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AD06" w14:textId="77777777" w:rsidR="004002BA" w:rsidRDefault="004002BA" w:rsidP="004002BA">
      <w:pPr>
        <w:spacing w:after="0"/>
      </w:pPr>
      <w:r>
        <w:rPr>
          <w:rFonts w:ascii="Arial" w:eastAsia="Arial" w:hAnsi="Arial" w:cs="Arial"/>
          <w:color w:val="0070C0"/>
          <w:sz w:val="40"/>
        </w:rPr>
        <w:t xml:space="preserve">IV- L’histoire lue dans son génome </w:t>
      </w:r>
    </w:p>
    <w:p w14:paraId="53DEBBEF" w14:textId="77777777" w:rsidR="004002BA" w:rsidRDefault="004002BA" w:rsidP="004002BA">
      <w:pPr>
        <w:spacing w:after="0"/>
        <w:ind w:left="706"/>
      </w:pPr>
      <w:r>
        <w:rPr>
          <w:rFonts w:ascii="Arial" w:eastAsia="Arial" w:hAnsi="Arial" w:cs="Arial"/>
          <w:color w:val="BF8F00"/>
          <w:sz w:val="32"/>
        </w:rPr>
        <w:t>1</w:t>
      </w:r>
      <w:proofErr w:type="gramStart"/>
      <w:r>
        <w:rPr>
          <w:rFonts w:ascii="Arial" w:eastAsia="Arial" w:hAnsi="Arial" w:cs="Arial"/>
          <w:color w:val="BF8F00"/>
          <w:sz w:val="32"/>
        </w:rPr>
        <w:t>-  Des</w:t>
      </w:r>
      <w:proofErr w:type="gramEnd"/>
      <w:r>
        <w:rPr>
          <w:rFonts w:ascii="Arial" w:eastAsia="Arial" w:hAnsi="Arial" w:cs="Arial"/>
          <w:color w:val="BF8F00"/>
          <w:sz w:val="32"/>
        </w:rPr>
        <w:t xml:space="preserve"> allèles soumis à la sélection naturelle </w:t>
      </w:r>
    </w:p>
    <w:p w14:paraId="22DCAA39" w14:textId="77777777" w:rsidR="004002BA" w:rsidRDefault="004002BA" w:rsidP="004002BA">
      <w:pPr>
        <w:spacing w:after="218"/>
        <w:ind w:left="-5" w:hanging="10"/>
      </w:pPr>
      <w:r>
        <w:rPr>
          <w:rFonts w:ascii="Calibri" w:eastAsia="Calibri" w:hAnsi="Calibri" w:cs="Calibri"/>
          <w:b/>
          <w:u w:val="single" w:color="000000"/>
        </w:rPr>
        <w:t>Connaissances utiles</w:t>
      </w:r>
      <w:r>
        <w:rPr>
          <w:rFonts w:ascii="Calibri" w:eastAsia="Calibri" w:hAnsi="Calibri" w:cs="Calibri"/>
          <w:b/>
        </w:rPr>
        <w:t xml:space="preserve"> </w:t>
      </w:r>
    </w:p>
    <w:p w14:paraId="067B23DA" w14:textId="77777777" w:rsidR="004002BA" w:rsidRPr="002310E6" w:rsidRDefault="004002BA" w:rsidP="004002BA">
      <w:pPr>
        <w:numPr>
          <w:ilvl w:val="0"/>
          <w:numId w:val="1"/>
        </w:numPr>
        <w:spacing w:after="212" w:line="267" w:lineRule="auto"/>
        <w:ind w:right="186" w:hanging="118"/>
        <w:rPr>
          <w:highlight w:val="yellow"/>
        </w:rPr>
      </w:pPr>
      <w:r w:rsidRPr="002310E6">
        <w:rPr>
          <w:rFonts w:ascii="Calibri" w:eastAsia="Calibri" w:hAnsi="Calibri" w:cs="Calibri"/>
          <w:highlight w:val="yellow"/>
        </w:rPr>
        <w:t xml:space="preserve">La sélection naturelle : dans un environnement donné, certains allèles peuvent apporter un avantage aux individus.  Ces derniers vont alors davantage se reproduire que les autres et transmettre cet allèle à leurs descendants. Cet allèle va donc se répandre dans la population. </w:t>
      </w:r>
    </w:p>
    <w:p w14:paraId="3D1B1F30" w14:textId="77777777" w:rsidR="004002BA" w:rsidRDefault="004002BA" w:rsidP="004002BA">
      <w:pPr>
        <w:spacing w:after="252"/>
        <w:ind w:left="10" w:right="216" w:hanging="10"/>
        <w:jc w:val="center"/>
      </w:pPr>
      <w:r>
        <w:rPr>
          <w:rFonts w:ascii="Calibri" w:eastAsia="Calibri" w:hAnsi="Calibri" w:cs="Calibri"/>
          <w:b/>
        </w:rPr>
        <w:t xml:space="preserve">Activité : environnement et évolution des populations </w:t>
      </w:r>
    </w:p>
    <w:p w14:paraId="548848BB" w14:textId="77777777" w:rsidR="004002BA" w:rsidRDefault="004002BA" w:rsidP="004002BA">
      <w:pPr>
        <w:spacing w:after="0"/>
        <w:ind w:right="439"/>
        <w:jc w:val="center"/>
      </w:pP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rPr>
          <w:rFonts w:ascii="Calibri" w:eastAsia="Calibri" w:hAnsi="Calibri" w:cs="Calibri"/>
          <w:b/>
        </w:rPr>
        <w:t xml:space="preserve">Etablir </w:t>
      </w:r>
      <w:r>
        <w:rPr>
          <w:rFonts w:ascii="Calibri" w:eastAsia="Calibri" w:hAnsi="Calibri" w:cs="Calibri"/>
        </w:rPr>
        <w:t>le lien entre l’existence d’un nouvel allèle par mutation et l’avantage sélectif du phénotype associé</w:t>
      </w:r>
      <w:r>
        <w:rPr>
          <w:rFonts w:ascii="Calibri" w:eastAsia="Calibri" w:hAnsi="Calibri" w:cs="Calibri"/>
          <w:b/>
        </w:rPr>
        <w:t xml:space="preserve"> </w:t>
      </w:r>
    </w:p>
    <w:p w14:paraId="0B5B150A" w14:textId="77777777" w:rsidR="004002BA" w:rsidRDefault="004002BA" w:rsidP="004002BA">
      <w:pPr>
        <w:tabs>
          <w:tab w:val="right" w:pos="10915"/>
        </w:tabs>
        <w:spacing w:after="0"/>
        <w:ind w:left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EA9A29" wp14:editId="51291081">
                <wp:simplePos x="0" y="0"/>
                <wp:positionH relativeFrom="column">
                  <wp:posOffset>627039</wp:posOffset>
                </wp:positionH>
                <wp:positionV relativeFrom="paragraph">
                  <wp:posOffset>6928561</wp:posOffset>
                </wp:positionV>
                <wp:extent cx="1828800" cy="477671"/>
                <wp:effectExtent l="0" t="0" r="19050" b="17780"/>
                <wp:wrapNone/>
                <wp:docPr id="1036" name="Rectangl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76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6AD7F" id="Rectangle 1036" o:spid="_x0000_s1026" style="position:absolute;margin-left:49.35pt;margin-top:545.55pt;width:2in;height:37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" fillcolor="window" strokecolor="window" strokeweight="2pt"/>
            </w:pict>
          </mc:Fallback>
        </mc:AlternateContent>
      </w:r>
      <w:r>
        <w:rPr>
          <w:noProof/>
        </w:rPr>
        <w:drawing>
          <wp:inline distT="0" distB="0" distL="0" distR="0" wp14:anchorId="2F6AF723" wp14:editId="2416D251">
            <wp:extent cx="6645402" cy="7305040"/>
            <wp:effectExtent l="0" t="0" r="0" b="0"/>
            <wp:docPr id="1028" name="Picture 158" descr="Une image contenant texte, fleur, capture d’écran, Site web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58" descr="Une image contenant texte, fleur, capture d’écran, Site web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402" cy="730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14:paraId="4042D1B6" w14:textId="77777777" w:rsidR="004002BA" w:rsidRDefault="004002BA" w:rsidP="004002BA">
      <w:pPr>
        <w:spacing w:after="13" w:line="265" w:lineRule="auto"/>
        <w:ind w:left="10" w:right="675" w:hanging="10"/>
        <w:jc w:val="right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65A53F" wp14:editId="1A8F3582">
            <wp:simplePos x="0" y="0"/>
            <wp:positionH relativeFrom="column">
              <wp:posOffset>403651</wp:posOffset>
            </wp:positionH>
            <wp:positionV relativeFrom="paragraph">
              <wp:posOffset>7773556</wp:posOffset>
            </wp:positionV>
            <wp:extent cx="5868143" cy="1733265"/>
            <wp:effectExtent l="0" t="0" r="0" b="635"/>
            <wp:wrapNone/>
            <wp:docPr id="1030" name="Picture 168" descr="Une image contenant texte, capture d’écran, Police, documen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68" descr="Une image contenant texte, capture d’écran, Police, document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143" cy="17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13D">
        <w:rPr>
          <w:rFonts w:ascii="Calibri" w:eastAsia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33B362" wp14:editId="18758C3F">
                <wp:simplePos x="0" y="0"/>
                <wp:positionH relativeFrom="column">
                  <wp:posOffset>5917821</wp:posOffset>
                </wp:positionH>
                <wp:positionV relativeFrom="paragraph">
                  <wp:posOffset>3297110</wp:posOffset>
                </wp:positionV>
                <wp:extent cx="927735" cy="1404620"/>
                <wp:effectExtent l="0" t="0" r="24765" b="20955"/>
                <wp:wrapNone/>
                <wp:docPr id="10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07330" w14:textId="77777777" w:rsidR="004002BA" w:rsidRPr="00C4413D" w:rsidRDefault="004002BA" w:rsidP="004002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413D">
                              <w:rPr>
                                <w:sz w:val="16"/>
                                <w:szCs w:val="16"/>
                              </w:rPr>
                              <w:t>Composition du 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33B36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5.95pt;margin-top:259.6pt;width:73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" strokecolor="white [3212]">
                <v:textbox style="mso-fit-shape-to-text:t">
                  <w:txbxContent>
                    <w:p w14:paraId="35207330" w14:textId="77777777" w:rsidR="004002BA" w:rsidRPr="00C4413D" w:rsidRDefault="004002BA" w:rsidP="004002BA">
                      <w:pPr>
                        <w:rPr>
                          <w:sz w:val="16"/>
                          <w:szCs w:val="16"/>
                        </w:rPr>
                      </w:pPr>
                      <w:r w:rsidRPr="00C4413D">
                        <w:rPr>
                          <w:sz w:val="16"/>
                          <w:szCs w:val="16"/>
                        </w:rPr>
                        <w:t>Composition du lait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09217F6" wp14:editId="03048C07">
            <wp:simplePos x="0" y="0"/>
            <wp:positionH relativeFrom="column">
              <wp:posOffset>635</wp:posOffset>
            </wp:positionH>
            <wp:positionV relativeFrom="paragraph">
              <wp:posOffset>-3410330</wp:posOffset>
            </wp:positionV>
            <wp:extent cx="6800850" cy="7753985"/>
            <wp:effectExtent l="0" t="0" r="1270" b="0"/>
            <wp:wrapSquare wrapText="bothSides"/>
            <wp:docPr id="1029" name="Picture 166" descr="Une image contenant texte, capture d’écran, car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66" descr="Une image contenant texte, capture d’écran, car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Calibri" w:hAnsi="Calibri" w:cs="Calibri"/>
          <w:b/>
        </w:rPr>
        <w:t xml:space="preserve"> </w:t>
      </w:r>
    </w:p>
    <w:p w14:paraId="5E740BFB" w14:textId="77777777" w:rsidR="004002BA" w:rsidRDefault="004002BA" w:rsidP="004002BA">
      <w:pPr>
        <w:spacing w:after="112"/>
        <w:ind w:right="228"/>
        <w:jc w:val="right"/>
        <w:rPr>
          <w:rFonts w:ascii="Calibri" w:eastAsia="Calibri" w:hAnsi="Calibri" w:cs="Calibri"/>
        </w:rPr>
      </w:pPr>
    </w:p>
    <w:p w14:paraId="24FC865C" w14:textId="77777777" w:rsidR="004002BA" w:rsidRDefault="004002BA" w:rsidP="004002BA">
      <w:pPr>
        <w:spacing w:after="112"/>
        <w:ind w:right="228"/>
        <w:jc w:val="right"/>
        <w:rPr>
          <w:rFonts w:ascii="Calibri" w:eastAsia="Calibri" w:hAnsi="Calibri" w:cs="Calibri"/>
        </w:rPr>
      </w:pPr>
    </w:p>
    <w:p w14:paraId="06BB39AA" w14:textId="77777777" w:rsidR="004002BA" w:rsidRDefault="004002BA" w:rsidP="004002BA">
      <w:pPr>
        <w:spacing w:after="112"/>
        <w:ind w:right="228"/>
        <w:jc w:val="right"/>
        <w:rPr>
          <w:rFonts w:ascii="Calibri" w:eastAsia="Calibri" w:hAnsi="Calibri" w:cs="Calibri"/>
        </w:rPr>
      </w:pPr>
    </w:p>
    <w:p w14:paraId="579FD1C0" w14:textId="77777777" w:rsidR="004002BA" w:rsidRDefault="004002BA" w:rsidP="004002BA">
      <w:pPr>
        <w:spacing w:after="112"/>
        <w:ind w:right="228"/>
        <w:jc w:val="right"/>
      </w:pPr>
      <w:r>
        <w:rPr>
          <w:rFonts w:ascii="Calibri" w:eastAsia="Calibri" w:hAnsi="Calibri" w:cs="Calibri"/>
        </w:rPr>
        <w:t xml:space="preserve"> </w:t>
      </w:r>
    </w:p>
    <w:p w14:paraId="293E85EC" w14:textId="77777777" w:rsidR="004002BA" w:rsidRDefault="004002BA" w:rsidP="004002BA">
      <w:pPr>
        <w:spacing w:after="172"/>
        <w:ind w:right="3468"/>
        <w:jc w:val="center"/>
      </w:pPr>
    </w:p>
    <w:p w14:paraId="5EA47A09" w14:textId="77777777" w:rsidR="004002BA" w:rsidRDefault="004002BA" w:rsidP="004002BA">
      <w:pPr>
        <w:spacing w:after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14:paraId="48C6FA4C" w14:textId="77777777" w:rsidR="004002BA" w:rsidRDefault="004002BA"/>
    <w:sectPr w:rsidR="004002BA" w:rsidSect="004002BA">
      <w:pgSz w:w="11906" w:h="16838"/>
      <w:pgMar w:top="426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9165F"/>
    <w:multiLevelType w:val="hybridMultilevel"/>
    <w:tmpl w:val="D4DA3DEE"/>
    <w:lvl w:ilvl="0" w:tplc="65D8AEA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BE91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9C2E1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BE010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E98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8DAD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264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BA96E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88A2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8109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BA"/>
    <w:rsid w:val="004002BA"/>
    <w:rsid w:val="00B3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6382"/>
  <w15:chartTrackingRefBased/>
  <w15:docId w15:val="{2FA73CE6-CEED-4928-9526-BAD91249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B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400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00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0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00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00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00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00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00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00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00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00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00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002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002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002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002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002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002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00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00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00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00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00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002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002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002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00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002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00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HNN</dc:creator>
  <cp:keywords/>
  <dc:description/>
  <cp:lastModifiedBy>jp HNN</cp:lastModifiedBy>
  <cp:revision>1</cp:revision>
  <dcterms:created xsi:type="dcterms:W3CDTF">2024-11-06T08:11:00Z</dcterms:created>
  <dcterms:modified xsi:type="dcterms:W3CDTF">2024-11-06T08:13:00Z</dcterms:modified>
</cp:coreProperties>
</file>