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972C8" w14:textId="344743F5" w:rsidR="00FD60B6" w:rsidRDefault="00FD60B6" w:rsidP="00FD60B6">
      <w:pPr>
        <w:rPr>
          <w:rFonts w:ascii="Century Gothic" w:hAnsi="Century Gothic"/>
          <w:b/>
          <w:bCs/>
          <w:sz w:val="28"/>
          <w:szCs w:val="28"/>
          <w:u w:val="single"/>
        </w:rPr>
      </w:pPr>
      <w:r w:rsidRPr="00B43180">
        <w:rPr>
          <w:rFonts w:ascii="Century Gothic" w:hAnsi="Century Gothic"/>
        </w:rPr>
        <w:t>Prénom et nom :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     </w:t>
      </w:r>
      <w:r w:rsidRPr="00043680">
        <w:rPr>
          <w:rFonts w:ascii="Century Gothic" w:hAnsi="Century Gothic"/>
          <w:b/>
          <w:bCs/>
          <w:sz w:val="28"/>
          <w:szCs w:val="28"/>
          <w:u w:val="single"/>
        </w:rPr>
        <w:t>Chap.</w:t>
      </w:r>
      <w:r>
        <w:rPr>
          <w:rFonts w:ascii="Century Gothic" w:hAnsi="Century Gothic"/>
          <w:b/>
          <w:bCs/>
          <w:sz w:val="28"/>
          <w:szCs w:val="28"/>
          <w:u w:val="single"/>
        </w:rPr>
        <w:t>2</w:t>
      </w:r>
      <w:r w:rsidRPr="00043680">
        <w:rPr>
          <w:rFonts w:ascii="Century Gothic" w:hAnsi="Century Gothic"/>
          <w:b/>
          <w:bCs/>
          <w:sz w:val="28"/>
          <w:szCs w:val="28"/>
          <w:u w:val="single"/>
        </w:rPr>
        <w:t xml:space="preserve"> - Activité </w:t>
      </w:r>
      <w:r w:rsidR="00626D69">
        <w:rPr>
          <w:rFonts w:ascii="Century Gothic" w:hAnsi="Century Gothic"/>
          <w:b/>
          <w:bCs/>
          <w:sz w:val="28"/>
          <w:szCs w:val="28"/>
          <w:u w:val="single"/>
        </w:rPr>
        <w:t>2</w:t>
      </w:r>
    </w:p>
    <w:p w14:paraId="470C6D98" w14:textId="77777777" w:rsidR="003E5BC8" w:rsidRPr="003E5BC8" w:rsidRDefault="003E5BC8" w:rsidP="003E5BC8">
      <w:pPr>
        <w:pStyle w:val="Sansinterligne"/>
        <w:numPr>
          <w:ilvl w:val="0"/>
          <w:numId w:val="0"/>
        </w:numPr>
        <w:ind w:left="720"/>
      </w:pPr>
    </w:p>
    <w:p w14:paraId="38E5189B" w14:textId="30C5CFD7" w:rsidR="00FD60B6" w:rsidRDefault="00FD60B6" w:rsidP="00FD60B6">
      <w:pPr>
        <w:jc w:val="right"/>
        <w:rPr>
          <w:rFonts w:ascii="Century Gothic" w:hAnsi="Century Gothic"/>
          <w:b/>
          <w:bCs/>
          <w:i/>
          <w:iCs/>
        </w:rPr>
      </w:pPr>
      <w:r w:rsidRPr="00056606">
        <w:rPr>
          <w:rFonts w:ascii="Century Gothic" w:hAnsi="Century Gothic"/>
          <w:b/>
          <w:bCs/>
          <w:i/>
          <w:iCs/>
          <w:highlight w:val="yellow"/>
        </w:rPr>
        <w:t>Livre p</w:t>
      </w:r>
      <w:r>
        <w:rPr>
          <w:rFonts w:ascii="Century Gothic" w:hAnsi="Century Gothic"/>
          <w:b/>
          <w:bCs/>
          <w:i/>
          <w:iCs/>
          <w:highlight w:val="yellow"/>
        </w:rPr>
        <w:t xml:space="preserve">44 à </w:t>
      </w:r>
      <w:r w:rsidRPr="00FD60B6">
        <w:rPr>
          <w:rFonts w:ascii="Century Gothic" w:hAnsi="Century Gothic"/>
          <w:b/>
          <w:bCs/>
          <w:i/>
          <w:iCs/>
          <w:highlight w:val="yellow"/>
        </w:rPr>
        <w:t>47</w:t>
      </w:r>
    </w:p>
    <w:p w14:paraId="356BEF36" w14:textId="77777777" w:rsidR="00FD60B6" w:rsidRDefault="00FD60B6" w:rsidP="00FD60B6">
      <w:pPr>
        <w:pStyle w:val="Sansinterligne"/>
        <w:numPr>
          <w:ilvl w:val="0"/>
          <w:numId w:val="0"/>
        </w:numPr>
        <w:ind w:left="720"/>
      </w:pPr>
    </w:p>
    <w:p w14:paraId="0D37CBC7" w14:textId="77777777" w:rsidR="00FD60B6" w:rsidRDefault="00FD60B6" w:rsidP="00FD60B6">
      <w:pPr>
        <w:pStyle w:val="Sansinterligne"/>
        <w:numPr>
          <w:ilvl w:val="0"/>
          <w:numId w:val="0"/>
        </w:numPr>
        <w:ind w:left="720"/>
      </w:pPr>
    </w:p>
    <w:p w14:paraId="50CB8272" w14:textId="77777777" w:rsidR="00FD60B6" w:rsidRDefault="00FD60B6" w:rsidP="00FD60B6">
      <w:pPr>
        <w:pStyle w:val="Sansinterligne"/>
        <w:numPr>
          <w:ilvl w:val="0"/>
          <w:numId w:val="0"/>
        </w:numPr>
        <w:ind w:left="720"/>
      </w:pPr>
    </w:p>
    <w:p w14:paraId="1161C93D" w14:textId="77777777" w:rsidR="00FD60B6" w:rsidRPr="00FD60B6" w:rsidRDefault="00FD60B6" w:rsidP="00FD60B6">
      <w:pPr>
        <w:pStyle w:val="Sansinterligne"/>
        <w:numPr>
          <w:ilvl w:val="0"/>
          <w:numId w:val="0"/>
        </w:numPr>
        <w:ind w:left="720"/>
      </w:pPr>
    </w:p>
    <w:p w14:paraId="09BBBD95" w14:textId="77777777" w:rsidR="005C1FB7" w:rsidRPr="00F357CE" w:rsidRDefault="005C1FB7" w:rsidP="008016AA">
      <w:pPr>
        <w:pStyle w:val="Sansinterligne"/>
        <w:numPr>
          <w:ilvl w:val="0"/>
          <w:numId w:val="0"/>
        </w:numPr>
        <w:rPr>
          <w:rFonts w:ascii="Century Gothic" w:hAnsi="Century Gothic"/>
        </w:rPr>
      </w:pPr>
    </w:p>
    <w:p w14:paraId="0264BE9F" w14:textId="77777777" w:rsidR="002000C4" w:rsidRPr="00F357CE" w:rsidRDefault="002000C4" w:rsidP="008016AA">
      <w:pPr>
        <w:shd w:val="clear" w:color="auto" w:fill="E6E6E6"/>
        <w:jc w:val="center"/>
        <w:rPr>
          <w:rFonts w:ascii="Century Gothic" w:hAnsi="Century Gothic"/>
          <w:b/>
          <w:bCs/>
        </w:rPr>
      </w:pPr>
      <w:r w:rsidRPr="00F357CE">
        <w:rPr>
          <w:rFonts w:ascii="Century Gothic" w:hAnsi="Century Gothic"/>
          <w:b/>
          <w:bCs/>
        </w:rPr>
        <w:t>L</w:t>
      </w:r>
      <w:r w:rsidR="00101BFE">
        <w:rPr>
          <w:rFonts w:ascii="Century Gothic" w:hAnsi="Century Gothic"/>
          <w:b/>
          <w:bCs/>
        </w:rPr>
        <w:t xml:space="preserve">es </w:t>
      </w:r>
      <w:r w:rsidR="00A764EE">
        <w:rPr>
          <w:rFonts w:ascii="Century Gothic" w:hAnsi="Century Gothic"/>
          <w:b/>
          <w:bCs/>
        </w:rPr>
        <w:t>modifications de l’atmosphère</w:t>
      </w:r>
      <w:r w:rsidR="00101BFE">
        <w:rPr>
          <w:rFonts w:ascii="Century Gothic" w:hAnsi="Century Gothic"/>
          <w:b/>
          <w:bCs/>
        </w:rPr>
        <w:t xml:space="preserve"> et l</w:t>
      </w:r>
      <w:r w:rsidR="00CA0BB7" w:rsidRPr="00F357CE">
        <w:rPr>
          <w:rFonts w:ascii="Century Gothic" w:hAnsi="Century Gothic"/>
          <w:b/>
          <w:bCs/>
        </w:rPr>
        <w:t xml:space="preserve">a </w:t>
      </w:r>
      <w:r w:rsidR="00101BFE">
        <w:rPr>
          <w:rFonts w:ascii="Century Gothic" w:hAnsi="Century Gothic"/>
          <w:b/>
          <w:bCs/>
        </w:rPr>
        <w:t>perturbation du climat</w:t>
      </w:r>
    </w:p>
    <w:p w14:paraId="6DF18F4C" w14:textId="77777777" w:rsidR="002000C4" w:rsidRPr="00F357CE" w:rsidRDefault="008016AA" w:rsidP="008016A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086BD715" wp14:editId="2C2705DD">
            <wp:simplePos x="0" y="0"/>
            <wp:positionH relativeFrom="column">
              <wp:posOffset>0</wp:posOffset>
            </wp:positionH>
            <wp:positionV relativeFrom="paragraph">
              <wp:posOffset>95885</wp:posOffset>
            </wp:positionV>
            <wp:extent cx="2057400" cy="1066800"/>
            <wp:effectExtent l="19050" t="0" r="0" b="0"/>
            <wp:wrapTight wrapText="bothSides">
              <wp:wrapPolygon edited="0">
                <wp:start x="-200" y="0"/>
                <wp:lineTo x="-200" y="21214"/>
                <wp:lineTo x="21600" y="21214"/>
                <wp:lineTo x="21600" y="0"/>
                <wp:lineTo x="-200" y="0"/>
              </wp:wrapPolygon>
            </wp:wrapTight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2D9" w:rsidRPr="00F357CE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018C2D4" wp14:editId="00F72D2A">
            <wp:simplePos x="0" y="0"/>
            <wp:positionH relativeFrom="column">
              <wp:posOffset>7848600</wp:posOffset>
            </wp:positionH>
            <wp:positionV relativeFrom="page">
              <wp:posOffset>904875</wp:posOffset>
            </wp:positionV>
            <wp:extent cx="2019300" cy="10001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3F1AA" w14:textId="77777777" w:rsidR="00FD60B6" w:rsidRDefault="00FD60B6" w:rsidP="008016AA">
      <w:pPr>
        <w:rPr>
          <w:rFonts w:ascii="Century Gothic" w:hAnsi="Century Gothic"/>
          <w:b/>
        </w:rPr>
      </w:pPr>
    </w:p>
    <w:p w14:paraId="67133B47" w14:textId="08C4C270" w:rsidR="002000C4" w:rsidRDefault="001A32D9" w:rsidP="008016AA">
      <w:pPr>
        <w:rPr>
          <w:rFonts w:ascii="Century Gothic" w:hAnsi="Century Gothic"/>
          <w:b/>
        </w:rPr>
      </w:pPr>
      <w:r w:rsidRPr="00F357CE">
        <w:rPr>
          <w:rFonts w:ascii="Century Gothic" w:hAnsi="Century Gothic"/>
          <w:b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258C5856" wp14:editId="142597F0">
            <wp:simplePos x="0" y="0"/>
            <wp:positionH relativeFrom="column">
              <wp:posOffset>8153400</wp:posOffset>
            </wp:positionH>
            <wp:positionV relativeFrom="page">
              <wp:posOffset>1209675</wp:posOffset>
            </wp:positionV>
            <wp:extent cx="2019300" cy="1000125"/>
            <wp:effectExtent l="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57CE">
        <w:rPr>
          <w:rFonts w:ascii="Century Gothic" w:hAnsi="Century Gothic"/>
          <w:b/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142961D" wp14:editId="7285900A">
            <wp:simplePos x="0" y="0"/>
            <wp:positionH relativeFrom="column">
              <wp:posOffset>8001000</wp:posOffset>
            </wp:positionH>
            <wp:positionV relativeFrom="page">
              <wp:posOffset>1057275</wp:posOffset>
            </wp:positionV>
            <wp:extent cx="2019300" cy="1000125"/>
            <wp:effectExtent l="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0C4" w:rsidRPr="00F357CE">
        <w:rPr>
          <w:rFonts w:ascii="Century Gothic" w:hAnsi="Century Gothic"/>
          <w:b/>
        </w:rPr>
        <w:t>Point de départ :</w:t>
      </w:r>
    </w:p>
    <w:p w14:paraId="67D5F1E0" w14:textId="77777777" w:rsidR="008016AA" w:rsidRPr="008016AA" w:rsidRDefault="008016AA" w:rsidP="008016AA">
      <w:pPr>
        <w:pStyle w:val="Sansinterligne"/>
        <w:numPr>
          <w:ilvl w:val="0"/>
          <w:numId w:val="0"/>
        </w:numPr>
        <w:rPr>
          <w:rFonts w:ascii="Century Gothic" w:hAnsi="Century Gothic"/>
        </w:rPr>
      </w:pPr>
      <w:r w:rsidRPr="008016AA">
        <w:rPr>
          <w:rFonts w:ascii="Century Gothic" w:hAnsi="Century Gothic"/>
        </w:rPr>
        <w:t xml:space="preserve">La </w:t>
      </w:r>
      <w:r>
        <w:rPr>
          <w:rFonts w:ascii="Century Gothic" w:hAnsi="Century Gothic"/>
        </w:rPr>
        <w:t>T</w:t>
      </w:r>
      <w:r w:rsidRPr="008016AA">
        <w:rPr>
          <w:rFonts w:ascii="Century Gothic" w:hAnsi="Century Gothic"/>
        </w:rPr>
        <w:t xml:space="preserve">erre est entourée par une atmosphère qui permet par effet de serre d’avoir une température </w:t>
      </w:r>
      <w:r>
        <w:rPr>
          <w:rFonts w:ascii="Century Gothic" w:hAnsi="Century Gothic"/>
        </w:rPr>
        <w:t>globale d’environ 15</w:t>
      </w:r>
      <w:r w:rsidRPr="008016AA">
        <w:rPr>
          <w:rFonts w:ascii="Century Gothic" w:hAnsi="Century Gothic"/>
        </w:rPr>
        <w:t>°C.</w:t>
      </w:r>
    </w:p>
    <w:p w14:paraId="15AD0B79" w14:textId="77777777" w:rsidR="008016AA" w:rsidRDefault="008016AA" w:rsidP="008016AA">
      <w:pPr>
        <w:pStyle w:val="Sansinterligne"/>
        <w:numPr>
          <w:ilvl w:val="0"/>
          <w:numId w:val="0"/>
        </w:numPr>
        <w:rPr>
          <w:rFonts w:ascii="Century Gothic" w:hAnsi="Century Gothic"/>
        </w:rPr>
      </w:pPr>
      <w:r w:rsidRPr="008016AA">
        <w:rPr>
          <w:rFonts w:ascii="Century Gothic" w:hAnsi="Century Gothic"/>
        </w:rPr>
        <w:t>Depuis un siècle et demi, on observe une augmentation particulièrement importante de la température moyenne de la surface de la Terre. La communauté scientifique l’attribue principalement aux gaz à effet de serre.</w:t>
      </w:r>
    </w:p>
    <w:p w14:paraId="4AE3048F" w14:textId="77777777" w:rsidR="00FD60B6" w:rsidRPr="008016AA" w:rsidRDefault="00FD60B6" w:rsidP="008016AA">
      <w:pPr>
        <w:pStyle w:val="Sansinterligne"/>
        <w:numPr>
          <w:ilvl w:val="0"/>
          <w:numId w:val="0"/>
        </w:numPr>
        <w:rPr>
          <w:rFonts w:ascii="Century Gothic" w:hAnsi="Century Gothic"/>
        </w:rPr>
      </w:pPr>
    </w:p>
    <w:p w14:paraId="2A9DE66B" w14:textId="77777777" w:rsidR="008016AA" w:rsidRDefault="008016AA" w:rsidP="008016AA">
      <w:pPr>
        <w:pStyle w:val="Sansinterligne"/>
        <w:numPr>
          <w:ilvl w:val="0"/>
          <w:numId w:val="0"/>
        </w:numPr>
        <w:rPr>
          <w:rFonts w:ascii="Century Gothic" w:hAnsi="Century Gothic"/>
        </w:rPr>
      </w:pPr>
    </w:p>
    <w:p w14:paraId="069D58F6" w14:textId="77777777" w:rsidR="008016AA" w:rsidRPr="00FD60B6" w:rsidRDefault="008016AA" w:rsidP="008016AA">
      <w:pPr>
        <w:pStyle w:val="Sansinterligne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Century Gothic" w:hAnsi="Century Gothic"/>
          <w:b/>
          <w:bCs/>
          <w:sz w:val="24"/>
          <w:szCs w:val="24"/>
        </w:rPr>
      </w:pPr>
      <w:r w:rsidRPr="00FD60B6">
        <w:rPr>
          <w:rFonts w:ascii="Century Gothic" w:hAnsi="Century Gothic"/>
          <w:b/>
          <w:bCs/>
          <w:sz w:val="24"/>
          <w:szCs w:val="24"/>
        </w:rPr>
        <w:t>Quelles sont les relations entre la présence de gaz à effet de serre dans l’atmosphère et l’élévation de la température planétaire ?</w:t>
      </w:r>
    </w:p>
    <w:p w14:paraId="5D6A90C9" w14:textId="77777777" w:rsidR="008016AA" w:rsidRDefault="008016AA" w:rsidP="008016AA">
      <w:pPr>
        <w:pStyle w:val="Sansinterligne"/>
        <w:numPr>
          <w:ilvl w:val="0"/>
          <w:numId w:val="0"/>
        </w:numPr>
        <w:rPr>
          <w:rFonts w:ascii="Century Gothic" w:hAnsi="Century Gothic"/>
        </w:rPr>
      </w:pPr>
    </w:p>
    <w:p w14:paraId="00691107" w14:textId="77777777" w:rsidR="00FD60B6" w:rsidRDefault="00FD60B6" w:rsidP="008016AA">
      <w:pPr>
        <w:pStyle w:val="Sansinterligne"/>
        <w:numPr>
          <w:ilvl w:val="0"/>
          <w:numId w:val="0"/>
        </w:numPr>
        <w:rPr>
          <w:rFonts w:ascii="Century Gothic" w:hAnsi="Century Gothic"/>
        </w:rPr>
      </w:pPr>
    </w:p>
    <w:p w14:paraId="09C34B15" w14:textId="77777777" w:rsidR="00FD60B6" w:rsidRDefault="00FD60B6" w:rsidP="008016AA">
      <w:pPr>
        <w:pStyle w:val="Sansinterligne"/>
        <w:numPr>
          <w:ilvl w:val="0"/>
          <w:numId w:val="0"/>
        </w:numPr>
        <w:rPr>
          <w:rFonts w:ascii="Century Gothic" w:hAnsi="Century Gothic"/>
        </w:rPr>
      </w:pPr>
    </w:p>
    <w:p w14:paraId="1A3BB8C6" w14:textId="77777777" w:rsidR="00FD60B6" w:rsidRPr="008016AA" w:rsidRDefault="00FD60B6" w:rsidP="008016AA">
      <w:pPr>
        <w:pStyle w:val="Sansinterligne"/>
        <w:numPr>
          <w:ilvl w:val="0"/>
          <w:numId w:val="0"/>
        </w:numPr>
        <w:rPr>
          <w:rFonts w:ascii="Century Gothic" w:hAnsi="Century Gothic"/>
        </w:rPr>
      </w:pPr>
    </w:p>
    <w:p w14:paraId="5C414A6E" w14:textId="77777777" w:rsidR="008016AA" w:rsidRPr="008016AA" w:rsidRDefault="008016AA" w:rsidP="008016AA">
      <w:pPr>
        <w:pStyle w:val="Sansinterligne"/>
        <w:numPr>
          <w:ilvl w:val="0"/>
          <w:numId w:val="0"/>
        </w:numPr>
        <w:ind w:hanging="360"/>
      </w:pPr>
    </w:p>
    <w:p w14:paraId="2C1F2A5C" w14:textId="635379D0" w:rsidR="005C4EF5" w:rsidRPr="005C4EF5" w:rsidRDefault="002000C4" w:rsidP="005C4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left"/>
        <w:rPr>
          <w:rFonts w:ascii="Century Gothic" w:hAnsi="Century Gothic"/>
          <w:b/>
        </w:rPr>
      </w:pPr>
      <w:r w:rsidRPr="00F357CE">
        <w:rPr>
          <w:rFonts w:ascii="Century Gothic" w:hAnsi="Century Gothic"/>
          <w:b/>
        </w:rPr>
        <w:t>Consigne</w:t>
      </w:r>
      <w:r w:rsidR="00CA0BB7" w:rsidRPr="00F357CE">
        <w:rPr>
          <w:rFonts w:ascii="Century Gothic" w:hAnsi="Century Gothic"/>
          <w:b/>
        </w:rPr>
        <w:t>s</w:t>
      </w:r>
      <w:r w:rsidR="008016AA">
        <w:rPr>
          <w:rFonts w:ascii="Century Gothic" w:hAnsi="Century Gothic"/>
          <w:b/>
        </w:rPr>
        <w:t> :</w:t>
      </w:r>
    </w:p>
    <w:p w14:paraId="2BCBDD50" w14:textId="77777777" w:rsidR="008016AA" w:rsidRDefault="008016AA" w:rsidP="008016AA">
      <w:pPr>
        <w:pStyle w:val="Sansinterligne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left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Après avoir relevé les informations pertinentes des documents, vous réaliserez un </w:t>
      </w:r>
      <w:r w:rsidRPr="008D7397">
        <w:rPr>
          <w:rFonts w:ascii="Century Gothic" w:hAnsi="Century Gothic"/>
          <w:b/>
          <w:bCs/>
        </w:rPr>
        <w:t xml:space="preserve">schéma fonctionnel </w:t>
      </w:r>
      <w:r>
        <w:rPr>
          <w:rFonts w:ascii="Century Gothic" w:hAnsi="Century Gothic"/>
          <w:bCs/>
        </w:rPr>
        <w:t>mettant en avant l’enchainement des phénomènes à partir de l’augmentation de la concentration des gaz à effet de serre dans l’atmosphère (CO2 en tête) et jusqu’à l’élévation de la température globale terrestre.</w:t>
      </w:r>
    </w:p>
    <w:p w14:paraId="46F61C28" w14:textId="77777777" w:rsidR="005C1FB7" w:rsidRDefault="005C1FB7" w:rsidP="008016AA">
      <w:pPr>
        <w:pStyle w:val="Sansinterligne"/>
        <w:numPr>
          <w:ilvl w:val="0"/>
          <w:numId w:val="0"/>
        </w:numPr>
      </w:pPr>
    </w:p>
    <w:p w14:paraId="207B12FD" w14:textId="77777777" w:rsidR="005C4EF5" w:rsidRDefault="005C4EF5" w:rsidP="008016AA">
      <w:pPr>
        <w:pStyle w:val="Sansinterligne"/>
        <w:numPr>
          <w:ilvl w:val="0"/>
          <w:numId w:val="0"/>
        </w:numPr>
      </w:pPr>
    </w:p>
    <w:p w14:paraId="4AD1B179" w14:textId="77777777" w:rsidR="005C4EF5" w:rsidRPr="00B43180" w:rsidRDefault="005C4EF5" w:rsidP="008016AA">
      <w:pPr>
        <w:pStyle w:val="Sansinterligne"/>
        <w:numPr>
          <w:ilvl w:val="0"/>
          <w:numId w:val="0"/>
        </w:numPr>
      </w:pPr>
    </w:p>
    <w:p w14:paraId="6AA2F90E" w14:textId="77777777" w:rsidR="002000C4" w:rsidRPr="00B43180" w:rsidRDefault="002000C4" w:rsidP="008016AA">
      <w:pPr>
        <w:rPr>
          <w:rFonts w:ascii="Calibri" w:hAnsi="Calibri" w:cs="Calibri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388"/>
        <w:gridCol w:w="5405"/>
        <w:gridCol w:w="328"/>
        <w:gridCol w:w="329"/>
        <w:gridCol w:w="328"/>
        <w:gridCol w:w="329"/>
        <w:gridCol w:w="328"/>
        <w:gridCol w:w="329"/>
        <w:gridCol w:w="328"/>
        <w:gridCol w:w="329"/>
      </w:tblGrid>
      <w:tr w:rsidR="002000C4" w:rsidRPr="00B43180" w14:paraId="30C02DF4" w14:textId="77777777" w:rsidTr="00003059">
        <w:trPr>
          <w:trHeight w:val="284"/>
          <w:jc w:val="center"/>
        </w:trPr>
        <w:tc>
          <w:tcPr>
            <w:tcW w:w="238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93975B7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Compétences</w:t>
            </w:r>
          </w:p>
        </w:tc>
        <w:tc>
          <w:tcPr>
            <w:tcW w:w="54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7C65A8F8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Indicateurs d’évaluation</w:t>
            </w:r>
          </w:p>
        </w:tc>
        <w:tc>
          <w:tcPr>
            <w:tcW w:w="1314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3103AD6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Auto-évaluation</w:t>
            </w:r>
          </w:p>
        </w:tc>
        <w:tc>
          <w:tcPr>
            <w:tcW w:w="1314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hideMark/>
          </w:tcPr>
          <w:p w14:paraId="00AE109E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Evaluation enseignant</w:t>
            </w:r>
          </w:p>
        </w:tc>
      </w:tr>
      <w:tr w:rsidR="002000C4" w:rsidRPr="00B43180" w14:paraId="2996B36C" w14:textId="77777777" w:rsidTr="00003059">
        <w:trPr>
          <w:trHeight w:val="284"/>
          <w:jc w:val="center"/>
        </w:trPr>
        <w:tc>
          <w:tcPr>
            <w:tcW w:w="238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7AFB817" w14:textId="77777777" w:rsidR="002000C4" w:rsidRPr="00B43180" w:rsidRDefault="008016AA" w:rsidP="008016AA">
            <w:pPr>
              <w:jc w:val="left"/>
              <w:rPr>
                <w:rFonts w:ascii="Calibri" w:hAnsi="Calibri" w:cs="Calibri"/>
                <w:color w:val="808080"/>
                <w:sz w:val="18"/>
                <w:szCs w:val="18"/>
              </w:rPr>
            </w:pPr>
            <w:r>
              <w:rPr>
                <w:rFonts w:ascii="Calibri" w:hAnsi="Calibri" w:cs="Calibri"/>
                <w:color w:val="808080"/>
                <w:sz w:val="18"/>
                <w:szCs w:val="18"/>
              </w:rPr>
              <w:t>C3</w:t>
            </w:r>
            <w:r w:rsidR="00003059"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 : Communiquer sur ses démarches, ses résultat</w:t>
            </w:r>
            <w:r>
              <w:rPr>
                <w:rFonts w:ascii="Calibri" w:hAnsi="Calibri" w:cs="Calibri"/>
                <w:color w:val="808080"/>
                <w:sz w:val="18"/>
                <w:szCs w:val="18"/>
              </w:rPr>
              <w:t xml:space="preserve">s et ses </w:t>
            </w:r>
            <w:proofErr w:type="gramStart"/>
            <w:r>
              <w:rPr>
                <w:rFonts w:ascii="Calibri" w:hAnsi="Calibri" w:cs="Calibri"/>
                <w:color w:val="808080"/>
                <w:sz w:val="18"/>
                <w:szCs w:val="18"/>
              </w:rPr>
              <w:t>choix,  par</w:t>
            </w:r>
            <w:proofErr w:type="gramEnd"/>
            <w:r>
              <w:rPr>
                <w:rFonts w:ascii="Calibri" w:hAnsi="Calibri" w:cs="Calibri"/>
                <w:color w:val="808080"/>
                <w:sz w:val="18"/>
                <w:szCs w:val="18"/>
              </w:rPr>
              <w:t xml:space="preserve"> un schéma</w:t>
            </w:r>
          </w:p>
        </w:tc>
        <w:tc>
          <w:tcPr>
            <w:tcW w:w="54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B363685" w14:textId="77777777" w:rsidR="00101BFE" w:rsidRPr="00101BFE" w:rsidRDefault="00101BFE" w:rsidP="00101BFE">
            <w:pPr>
              <w:jc w:val="left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101BFE">
              <w:rPr>
                <w:rFonts w:ascii="Calibri" w:hAnsi="Calibri" w:cs="Calibri"/>
                <w:color w:val="808080"/>
                <w:sz w:val="18"/>
                <w:szCs w:val="18"/>
              </w:rPr>
              <w:t>-</w:t>
            </w:r>
            <w:r>
              <w:rPr>
                <w:rFonts w:ascii="Calibri" w:hAnsi="Calibri" w:cs="Calibri"/>
                <w:color w:val="808080"/>
                <w:sz w:val="18"/>
                <w:szCs w:val="18"/>
              </w:rPr>
              <w:t xml:space="preserve"> </w:t>
            </w:r>
            <w:r w:rsidRPr="00101BFE">
              <w:rPr>
                <w:rFonts w:ascii="Calibri" w:hAnsi="Calibri" w:cs="Calibri"/>
                <w:color w:val="808080"/>
                <w:sz w:val="18"/>
                <w:szCs w:val="18"/>
              </w:rPr>
              <w:t>Tous les é</w:t>
            </w:r>
            <w:r>
              <w:rPr>
                <w:rFonts w:ascii="Calibri" w:hAnsi="Calibri" w:cs="Calibri"/>
                <w:color w:val="808080"/>
                <w:sz w:val="18"/>
                <w:szCs w:val="18"/>
              </w:rPr>
              <w:t>léments utiles sont représentés et l</w:t>
            </w:r>
            <w:r w:rsidRPr="00101BFE">
              <w:rPr>
                <w:rFonts w:ascii="Calibri" w:hAnsi="Calibri" w:cs="Calibri"/>
                <w:color w:val="808080"/>
                <w:sz w:val="18"/>
                <w:szCs w:val="18"/>
              </w:rPr>
              <w:t>es codes de représentation des différents éléments ont été judicieusement choisis.</w:t>
            </w:r>
          </w:p>
          <w:p w14:paraId="39D6342E" w14:textId="77777777" w:rsidR="00101BFE" w:rsidRPr="00101BFE" w:rsidRDefault="00101BFE" w:rsidP="00101BFE">
            <w:pPr>
              <w:jc w:val="left"/>
              <w:rPr>
                <w:rFonts w:ascii="Calibri" w:hAnsi="Calibri" w:cs="Calibri"/>
                <w:color w:val="808080"/>
                <w:sz w:val="18"/>
                <w:szCs w:val="18"/>
              </w:rPr>
            </w:pPr>
            <w:r>
              <w:rPr>
                <w:rFonts w:ascii="Calibri" w:hAnsi="Calibri" w:cs="Calibri"/>
                <w:color w:val="808080"/>
                <w:sz w:val="18"/>
                <w:szCs w:val="18"/>
              </w:rPr>
              <w:t>- L</w:t>
            </w:r>
            <w:r w:rsidRPr="00101BFE">
              <w:rPr>
                <w:rFonts w:ascii="Calibri" w:hAnsi="Calibri" w:cs="Calibri"/>
                <w:color w:val="808080"/>
                <w:sz w:val="18"/>
                <w:szCs w:val="18"/>
              </w:rPr>
              <w:t>es relations entre les éléments sont correctement représentées.</w:t>
            </w:r>
          </w:p>
          <w:p w14:paraId="699C9476" w14:textId="77777777" w:rsidR="00101BFE" w:rsidRPr="00101BFE" w:rsidRDefault="00101BFE" w:rsidP="00101BFE">
            <w:pPr>
              <w:jc w:val="left"/>
              <w:rPr>
                <w:rFonts w:ascii="Calibri" w:hAnsi="Calibri" w:cs="Calibri"/>
                <w:color w:val="808080"/>
                <w:sz w:val="18"/>
                <w:szCs w:val="18"/>
              </w:rPr>
            </w:pPr>
            <w:r>
              <w:rPr>
                <w:rFonts w:ascii="Calibri" w:hAnsi="Calibri" w:cs="Calibri"/>
                <w:color w:val="808080"/>
                <w:sz w:val="18"/>
                <w:szCs w:val="18"/>
              </w:rPr>
              <w:t xml:space="preserve">- </w:t>
            </w:r>
            <w:r w:rsidRPr="00101BFE">
              <w:rPr>
                <w:rFonts w:ascii="Calibri" w:hAnsi="Calibri" w:cs="Calibri"/>
                <w:color w:val="808080"/>
                <w:sz w:val="18"/>
                <w:szCs w:val="18"/>
              </w:rPr>
              <w:t xml:space="preserve">Les légendes sont </w:t>
            </w:r>
            <w:r>
              <w:rPr>
                <w:rFonts w:ascii="Calibri" w:hAnsi="Calibri" w:cs="Calibri"/>
                <w:color w:val="808080"/>
                <w:sz w:val="18"/>
                <w:szCs w:val="18"/>
              </w:rPr>
              <w:t>correctes, complètes et claires et u</w:t>
            </w:r>
            <w:r w:rsidRPr="00101BFE">
              <w:rPr>
                <w:rFonts w:ascii="Calibri" w:hAnsi="Calibri" w:cs="Calibri"/>
                <w:color w:val="808080"/>
                <w:sz w:val="18"/>
                <w:szCs w:val="18"/>
              </w:rPr>
              <w:t>n titre adapté est présent.</w:t>
            </w:r>
          </w:p>
          <w:p w14:paraId="36F86535" w14:textId="77777777" w:rsidR="002000C4" w:rsidRPr="00B43180" w:rsidRDefault="00101BFE" w:rsidP="00101BFE">
            <w:pPr>
              <w:jc w:val="left"/>
              <w:rPr>
                <w:rFonts w:ascii="Calibri" w:hAnsi="Calibri" w:cs="Calibri"/>
                <w:color w:val="808080"/>
                <w:sz w:val="18"/>
                <w:szCs w:val="18"/>
              </w:rPr>
            </w:pPr>
            <w:r>
              <w:rPr>
                <w:rFonts w:ascii="Calibri" w:hAnsi="Calibri" w:cs="Calibri"/>
                <w:color w:val="808080"/>
                <w:sz w:val="18"/>
                <w:szCs w:val="18"/>
              </w:rPr>
              <w:t xml:space="preserve">- </w:t>
            </w:r>
            <w:r w:rsidRPr="00101BFE">
              <w:rPr>
                <w:rFonts w:ascii="Calibri" w:hAnsi="Calibri" w:cs="Calibri"/>
                <w:color w:val="808080"/>
                <w:sz w:val="18"/>
                <w:szCs w:val="18"/>
              </w:rPr>
              <w:t>Le schéma est soigné et lisible, bien organisé sur la page</w:t>
            </w:r>
            <w:r>
              <w:rPr>
                <w:rFonts w:ascii="Calibri" w:hAnsi="Calibri" w:cs="Calibri"/>
                <w:color w:val="808080"/>
                <w:sz w:val="18"/>
                <w:szCs w:val="18"/>
              </w:rPr>
              <w:t>.</w:t>
            </w:r>
          </w:p>
        </w:tc>
        <w:tc>
          <w:tcPr>
            <w:tcW w:w="3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  <w:hideMark/>
          </w:tcPr>
          <w:p w14:paraId="724F8322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A</w:t>
            </w:r>
          </w:p>
        </w:tc>
        <w:tc>
          <w:tcPr>
            <w:tcW w:w="329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6F66AA3B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B</w:t>
            </w:r>
          </w:p>
        </w:tc>
        <w:tc>
          <w:tcPr>
            <w:tcW w:w="328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509D9570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C</w:t>
            </w:r>
          </w:p>
        </w:tc>
        <w:tc>
          <w:tcPr>
            <w:tcW w:w="3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487ADB34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D</w:t>
            </w:r>
          </w:p>
        </w:tc>
        <w:tc>
          <w:tcPr>
            <w:tcW w:w="3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  <w:hideMark/>
          </w:tcPr>
          <w:p w14:paraId="2C383AD9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A</w:t>
            </w:r>
          </w:p>
        </w:tc>
        <w:tc>
          <w:tcPr>
            <w:tcW w:w="329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04367253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B</w:t>
            </w:r>
          </w:p>
        </w:tc>
        <w:tc>
          <w:tcPr>
            <w:tcW w:w="328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37CC8550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C</w:t>
            </w:r>
          </w:p>
        </w:tc>
        <w:tc>
          <w:tcPr>
            <w:tcW w:w="3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3C231984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D</w:t>
            </w:r>
          </w:p>
        </w:tc>
      </w:tr>
      <w:tr w:rsidR="002000C4" w:rsidRPr="00B43180" w14:paraId="29CA1E14" w14:textId="77777777" w:rsidTr="00003059">
        <w:trPr>
          <w:trHeight w:val="284"/>
          <w:jc w:val="center"/>
        </w:trPr>
        <w:tc>
          <w:tcPr>
            <w:tcW w:w="238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56E013E" w14:textId="77777777" w:rsidR="002000C4" w:rsidRPr="00B43180" w:rsidRDefault="00003059" w:rsidP="008016AA">
            <w:pPr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A3 : Recenser, extraire, organiser et exploiter des informations</w:t>
            </w:r>
          </w:p>
        </w:tc>
        <w:tc>
          <w:tcPr>
            <w:tcW w:w="54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3832542E" w14:textId="77777777" w:rsidR="00003059" w:rsidRPr="00B43180" w:rsidRDefault="00003059" w:rsidP="008016AA">
            <w:pPr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- Les informations communiquées sont pertinentes (et justifiées)</w:t>
            </w:r>
          </w:p>
          <w:p w14:paraId="7DD44C70" w14:textId="77777777" w:rsidR="00003059" w:rsidRPr="00B43180" w:rsidRDefault="00003059" w:rsidP="008016AA">
            <w:pPr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 xml:space="preserve">- Les informations </w:t>
            </w:r>
            <w:proofErr w:type="gramStart"/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communiquées  sont</w:t>
            </w:r>
            <w:proofErr w:type="gramEnd"/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 xml:space="preserve"> organisées </w:t>
            </w:r>
          </w:p>
          <w:p w14:paraId="54855BD3" w14:textId="77777777" w:rsidR="002000C4" w:rsidRPr="00B43180" w:rsidRDefault="00003059" w:rsidP="008016AA">
            <w:pPr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- Les informations communiquées sont complètes et justes</w:t>
            </w:r>
          </w:p>
        </w:tc>
        <w:tc>
          <w:tcPr>
            <w:tcW w:w="3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  <w:hideMark/>
          </w:tcPr>
          <w:p w14:paraId="1B20804D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A</w:t>
            </w:r>
          </w:p>
        </w:tc>
        <w:tc>
          <w:tcPr>
            <w:tcW w:w="329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48E6CADC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B</w:t>
            </w:r>
          </w:p>
        </w:tc>
        <w:tc>
          <w:tcPr>
            <w:tcW w:w="328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59013F4C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C</w:t>
            </w:r>
          </w:p>
        </w:tc>
        <w:tc>
          <w:tcPr>
            <w:tcW w:w="3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1FE63D99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D</w:t>
            </w:r>
          </w:p>
        </w:tc>
        <w:tc>
          <w:tcPr>
            <w:tcW w:w="32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  <w:hideMark/>
          </w:tcPr>
          <w:p w14:paraId="5ED5DB24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A</w:t>
            </w:r>
          </w:p>
        </w:tc>
        <w:tc>
          <w:tcPr>
            <w:tcW w:w="329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4D44D5A2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B</w:t>
            </w:r>
          </w:p>
        </w:tc>
        <w:tc>
          <w:tcPr>
            <w:tcW w:w="328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14:paraId="64C494B8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C</w:t>
            </w:r>
          </w:p>
        </w:tc>
        <w:tc>
          <w:tcPr>
            <w:tcW w:w="32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648A541F" w14:textId="77777777" w:rsidR="002000C4" w:rsidRPr="00B43180" w:rsidRDefault="002000C4" w:rsidP="008016AA">
            <w:pPr>
              <w:jc w:val="center"/>
              <w:rPr>
                <w:rFonts w:ascii="Calibri" w:hAnsi="Calibri" w:cs="Calibri"/>
                <w:color w:val="808080"/>
                <w:sz w:val="18"/>
                <w:szCs w:val="18"/>
              </w:rPr>
            </w:pPr>
            <w:r w:rsidRPr="00B43180">
              <w:rPr>
                <w:rFonts w:ascii="Calibri" w:hAnsi="Calibri" w:cs="Calibri"/>
                <w:color w:val="808080"/>
                <w:sz w:val="18"/>
                <w:szCs w:val="18"/>
              </w:rPr>
              <w:t>D</w:t>
            </w:r>
          </w:p>
        </w:tc>
      </w:tr>
    </w:tbl>
    <w:p w14:paraId="49F09F8F" w14:textId="77777777" w:rsidR="002000C4" w:rsidRPr="00B43180" w:rsidRDefault="002000C4" w:rsidP="008016AA">
      <w:pPr>
        <w:jc w:val="center"/>
        <w:rPr>
          <w:rFonts w:ascii="Calibri" w:hAnsi="Calibri" w:cs="Calibri"/>
          <w:color w:val="808080"/>
          <w:sz w:val="18"/>
          <w:szCs w:val="18"/>
        </w:rPr>
      </w:pPr>
      <w:r w:rsidRPr="00B43180">
        <w:rPr>
          <w:rFonts w:ascii="Calibri" w:hAnsi="Calibri" w:cs="Calibri"/>
          <w:color w:val="808080"/>
          <w:sz w:val="18"/>
          <w:szCs w:val="18"/>
        </w:rPr>
        <w:t>A : 3 indicateurs réussis ; B : 2 indicateurs réussis ; C : 1 indicateur réussi ; D : aucun indicateur réussi</w:t>
      </w:r>
    </w:p>
    <w:p w14:paraId="2F2616EE" w14:textId="77777777" w:rsidR="002000C4" w:rsidRDefault="002000C4" w:rsidP="008016AA">
      <w:pPr>
        <w:rPr>
          <w:rFonts w:ascii="Century Gothic" w:hAnsi="Century Gothic" w:cs="Times New Roman"/>
        </w:rPr>
      </w:pPr>
    </w:p>
    <w:p w14:paraId="6E30AC80" w14:textId="77777777" w:rsidR="00FD60B6" w:rsidRDefault="00FD60B6" w:rsidP="00FD60B6">
      <w:pPr>
        <w:pStyle w:val="Sansinterligne"/>
        <w:numPr>
          <w:ilvl w:val="0"/>
          <w:numId w:val="0"/>
        </w:numPr>
        <w:ind w:left="720" w:hanging="360"/>
      </w:pPr>
    </w:p>
    <w:p w14:paraId="03D40DA9" w14:textId="77777777" w:rsidR="00FD60B6" w:rsidRDefault="00FD60B6" w:rsidP="00FD60B6">
      <w:pPr>
        <w:pStyle w:val="Sansinterligne"/>
        <w:numPr>
          <w:ilvl w:val="0"/>
          <w:numId w:val="0"/>
        </w:numPr>
        <w:ind w:left="720" w:hanging="360"/>
      </w:pPr>
    </w:p>
    <w:p w14:paraId="5CAC5A32" w14:textId="77777777" w:rsidR="00FD60B6" w:rsidRDefault="00FD60B6" w:rsidP="00FD60B6">
      <w:pPr>
        <w:pStyle w:val="Sansinterligne"/>
        <w:numPr>
          <w:ilvl w:val="0"/>
          <w:numId w:val="0"/>
        </w:numPr>
        <w:ind w:left="720" w:hanging="360"/>
      </w:pPr>
    </w:p>
    <w:p w14:paraId="1E56D943" w14:textId="77777777" w:rsidR="00FD60B6" w:rsidRDefault="00FD60B6" w:rsidP="00FD60B6">
      <w:pPr>
        <w:pStyle w:val="Sansinterligne"/>
        <w:numPr>
          <w:ilvl w:val="0"/>
          <w:numId w:val="0"/>
        </w:numPr>
        <w:ind w:left="720" w:hanging="360"/>
      </w:pPr>
    </w:p>
    <w:p w14:paraId="2BDC16D6" w14:textId="77777777" w:rsidR="00FD60B6" w:rsidRDefault="00FD60B6" w:rsidP="00FD60B6">
      <w:pPr>
        <w:pStyle w:val="Sansinterligne"/>
        <w:numPr>
          <w:ilvl w:val="0"/>
          <w:numId w:val="0"/>
        </w:numPr>
        <w:ind w:left="720" w:hanging="360"/>
      </w:pPr>
    </w:p>
    <w:p w14:paraId="7BDA855E" w14:textId="77777777" w:rsidR="00FD60B6" w:rsidRDefault="00FD60B6" w:rsidP="00FD60B6">
      <w:pPr>
        <w:pStyle w:val="Sansinterligne"/>
        <w:numPr>
          <w:ilvl w:val="0"/>
          <w:numId w:val="0"/>
        </w:numPr>
        <w:ind w:left="720" w:hanging="360"/>
      </w:pPr>
    </w:p>
    <w:p w14:paraId="43F65C1A" w14:textId="77777777" w:rsidR="00FD60B6" w:rsidRDefault="00FD60B6" w:rsidP="00FD60B6">
      <w:pPr>
        <w:pStyle w:val="Sansinterligne"/>
        <w:numPr>
          <w:ilvl w:val="0"/>
          <w:numId w:val="0"/>
        </w:numPr>
        <w:ind w:left="720" w:hanging="360"/>
      </w:pPr>
    </w:p>
    <w:p w14:paraId="4EA503E8" w14:textId="77777777" w:rsidR="00FD60B6" w:rsidRDefault="00FD60B6" w:rsidP="00FD60B6">
      <w:pPr>
        <w:pStyle w:val="Sansinterligne"/>
        <w:numPr>
          <w:ilvl w:val="0"/>
          <w:numId w:val="0"/>
        </w:numPr>
        <w:ind w:left="720" w:hanging="360"/>
      </w:pPr>
    </w:p>
    <w:p w14:paraId="5DFF87C4" w14:textId="77777777" w:rsidR="00FD60B6" w:rsidRDefault="00FD60B6" w:rsidP="00FD60B6">
      <w:pPr>
        <w:pStyle w:val="Sansinterligne"/>
        <w:numPr>
          <w:ilvl w:val="0"/>
          <w:numId w:val="0"/>
        </w:numPr>
        <w:ind w:left="720" w:hanging="360"/>
      </w:pPr>
    </w:p>
    <w:p w14:paraId="6E60268D" w14:textId="77777777" w:rsidR="00FD60B6" w:rsidRDefault="00FD60B6" w:rsidP="00FD60B6">
      <w:pPr>
        <w:pStyle w:val="Sansinterligne"/>
        <w:numPr>
          <w:ilvl w:val="0"/>
          <w:numId w:val="0"/>
        </w:numPr>
        <w:ind w:left="720" w:hanging="360"/>
      </w:pPr>
    </w:p>
    <w:p w14:paraId="021E1203" w14:textId="77777777" w:rsidR="00FD60B6" w:rsidRDefault="00FD60B6" w:rsidP="00FD60B6">
      <w:pPr>
        <w:pStyle w:val="Sansinterligne"/>
        <w:numPr>
          <w:ilvl w:val="0"/>
          <w:numId w:val="0"/>
        </w:numPr>
        <w:ind w:left="720" w:hanging="360"/>
      </w:pPr>
    </w:p>
    <w:p w14:paraId="20CA4D8B" w14:textId="78B76BA5" w:rsidR="00FD60B6" w:rsidRPr="00B43180" w:rsidRDefault="00FD60B6" w:rsidP="00FD60B6">
      <w:pPr>
        <w:jc w:val="right"/>
        <w:rPr>
          <w:rFonts w:ascii="Century Gothic" w:hAnsi="Century Gothic"/>
        </w:rPr>
      </w:pPr>
      <w:r w:rsidRPr="00043680"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>Chap.</w:t>
      </w:r>
      <w:r>
        <w:rPr>
          <w:rFonts w:ascii="Century Gothic" w:hAnsi="Century Gothic"/>
          <w:b/>
          <w:bCs/>
          <w:sz w:val="28"/>
          <w:szCs w:val="28"/>
          <w:u w:val="single"/>
        </w:rPr>
        <w:t>2</w:t>
      </w:r>
      <w:r w:rsidRPr="00043680">
        <w:rPr>
          <w:rFonts w:ascii="Century Gothic" w:hAnsi="Century Gothic"/>
          <w:b/>
          <w:bCs/>
          <w:sz w:val="28"/>
          <w:szCs w:val="28"/>
          <w:u w:val="single"/>
        </w:rPr>
        <w:t xml:space="preserve"> - Activité </w:t>
      </w:r>
      <w:r>
        <w:rPr>
          <w:rFonts w:ascii="Century Gothic" w:hAnsi="Century Gothic"/>
          <w:b/>
          <w:bCs/>
          <w:sz w:val="28"/>
          <w:szCs w:val="28"/>
          <w:u w:val="single"/>
        </w:rPr>
        <w:t>2 - Ressources</w:t>
      </w:r>
    </w:p>
    <w:p w14:paraId="634A641A" w14:textId="77777777" w:rsidR="002000C4" w:rsidRPr="00B43180" w:rsidRDefault="002000C4" w:rsidP="008016AA">
      <w:pPr>
        <w:rPr>
          <w:rFonts w:ascii="Century Gothic" w:hAnsi="Century Gothic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101BFE" w:rsidRPr="00BF52F9" w14:paraId="6382A0EE" w14:textId="77777777" w:rsidTr="00BF52F9">
        <w:tc>
          <w:tcPr>
            <w:tcW w:w="5000" w:type="pct"/>
          </w:tcPr>
          <w:p w14:paraId="37EF29C3" w14:textId="7A281057" w:rsidR="00101BFE" w:rsidRDefault="00101BFE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b/>
              </w:rPr>
            </w:pPr>
            <w:r w:rsidRPr="00BF52F9">
              <w:rPr>
                <w:rFonts w:ascii="Century Gothic" w:hAnsi="Century Gothic"/>
                <w:b/>
                <w:u w:val="single"/>
              </w:rPr>
              <w:t>Ressource 1 :</w:t>
            </w:r>
            <w:r w:rsidR="00794DA6">
              <w:rPr>
                <w:rFonts w:ascii="Century Gothic" w:hAnsi="Century Gothic"/>
                <w:b/>
                <w:u w:val="single"/>
              </w:rPr>
              <w:t xml:space="preserve"> </w:t>
            </w:r>
            <w:r w:rsidRPr="00BF52F9">
              <w:rPr>
                <w:rFonts w:ascii="Century Gothic" w:hAnsi="Century Gothic"/>
                <w:b/>
              </w:rPr>
              <w:t>Quantifier l’augmentation de la température de surface</w:t>
            </w:r>
          </w:p>
          <w:p w14:paraId="13794995" w14:textId="6B305C93" w:rsidR="00FD60B6" w:rsidRDefault="00FD60B6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</w:rPr>
            </w:pPr>
            <w:r w:rsidRPr="00BF52F9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48512" behindDoc="0" locked="0" layoutInCell="1" allowOverlap="1" wp14:anchorId="08F3CC5B" wp14:editId="42A5A3D5">
                  <wp:simplePos x="0" y="0"/>
                  <wp:positionH relativeFrom="column">
                    <wp:posOffset>2326005</wp:posOffset>
                  </wp:positionH>
                  <wp:positionV relativeFrom="paragraph">
                    <wp:posOffset>127266</wp:posOffset>
                  </wp:positionV>
                  <wp:extent cx="4314825" cy="1896869"/>
                  <wp:effectExtent l="0" t="0" r="0" b="0"/>
                  <wp:wrapSquare wrapText="bothSides"/>
                  <wp:docPr id="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6" t="9233" r="1588"/>
                          <a:stretch/>
                        </pic:blipFill>
                        <pic:spPr bwMode="auto">
                          <a:xfrm>
                            <a:off x="0" y="0"/>
                            <a:ext cx="4314825" cy="1896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2045D9C" w14:textId="44B8A146" w:rsidR="00FD60B6" w:rsidRPr="00BF52F9" w:rsidRDefault="00FD60B6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</w:rPr>
            </w:pPr>
          </w:p>
          <w:p w14:paraId="6D220264" w14:textId="376CFCF0" w:rsidR="00101BFE" w:rsidRPr="00BF52F9" w:rsidRDefault="00101BFE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</w:rPr>
            </w:pPr>
            <w:r w:rsidRPr="00BF52F9">
              <w:rPr>
                <w:rFonts w:ascii="Century Gothic" w:hAnsi="Century Gothic"/>
              </w:rPr>
              <w:t>Les anomalies de température moyenne de surface sont calculées par rapport à la moyenne de la période 1961-1990 en combinant les terres émergées et les océans</w:t>
            </w:r>
          </w:p>
          <w:p w14:paraId="290E4707" w14:textId="77777777" w:rsidR="00101BFE" w:rsidRDefault="00101BFE" w:rsidP="00794DA6">
            <w:pPr>
              <w:pStyle w:val="Sansinterligne"/>
              <w:numPr>
                <w:ilvl w:val="0"/>
                <w:numId w:val="0"/>
              </w:numPr>
              <w:ind w:firstLine="708"/>
              <w:jc w:val="center"/>
              <w:rPr>
                <w:rFonts w:ascii="Century Gothic" w:hAnsi="Century Gothic"/>
                <w:b/>
              </w:rPr>
            </w:pPr>
          </w:p>
          <w:p w14:paraId="4CC2AD64" w14:textId="15CE2566" w:rsidR="00FD60B6" w:rsidRPr="00BF52F9" w:rsidRDefault="00FD60B6" w:rsidP="00794DA6">
            <w:pPr>
              <w:pStyle w:val="Sansinterligne"/>
              <w:numPr>
                <w:ilvl w:val="0"/>
                <w:numId w:val="0"/>
              </w:numPr>
              <w:ind w:firstLine="708"/>
              <w:jc w:val="center"/>
              <w:rPr>
                <w:rFonts w:ascii="Century Gothic" w:hAnsi="Century Gothic"/>
                <w:b/>
              </w:rPr>
            </w:pPr>
          </w:p>
        </w:tc>
      </w:tr>
      <w:tr w:rsidR="00101BFE" w:rsidRPr="00BF52F9" w14:paraId="7DD97618" w14:textId="77777777" w:rsidTr="00BF52F9">
        <w:tc>
          <w:tcPr>
            <w:tcW w:w="5000" w:type="pct"/>
          </w:tcPr>
          <w:p w14:paraId="2564AEDE" w14:textId="77777777" w:rsidR="00794DA6" w:rsidRDefault="00101BFE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</w:rPr>
            </w:pPr>
            <w:r w:rsidRPr="00BF52F9">
              <w:rPr>
                <w:rFonts w:ascii="Century Gothic" w:hAnsi="Century Gothic"/>
                <w:b/>
              </w:rPr>
              <w:tab/>
            </w:r>
          </w:p>
          <w:p w14:paraId="22953D69" w14:textId="77777777" w:rsidR="00101BFE" w:rsidRPr="00BF52F9" w:rsidRDefault="00101BFE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</w:rPr>
            </w:pPr>
            <w:r w:rsidRPr="00BF52F9">
              <w:rPr>
                <w:rFonts w:ascii="Century Gothic" w:hAnsi="Century Gothic"/>
                <w:b/>
                <w:u w:val="single"/>
              </w:rPr>
              <w:t>Ressource 2 :</w:t>
            </w:r>
            <w:r w:rsidR="00794DA6">
              <w:rPr>
                <w:rFonts w:ascii="Century Gothic" w:hAnsi="Century Gothic"/>
                <w:b/>
                <w:u w:val="single"/>
              </w:rPr>
              <w:t xml:space="preserve"> </w:t>
            </w:r>
            <w:r w:rsidRPr="00BF52F9">
              <w:rPr>
                <w:rFonts w:ascii="Century Gothic" w:hAnsi="Century Gothic"/>
                <w:b/>
              </w:rPr>
              <w:t>L’absorption des ondes électromagnétiques par les gaz à effet de serre</w:t>
            </w:r>
          </w:p>
          <w:p w14:paraId="350B2398" w14:textId="7DBC4162" w:rsidR="00FD60B6" w:rsidRDefault="00FD60B6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</w:rPr>
            </w:pPr>
            <w:r w:rsidRPr="00BF52F9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51584" behindDoc="0" locked="0" layoutInCell="1" allowOverlap="1" wp14:anchorId="164CBA22" wp14:editId="1A41938D">
                  <wp:simplePos x="0" y="0"/>
                  <wp:positionH relativeFrom="column">
                    <wp:posOffset>3187715</wp:posOffset>
                  </wp:positionH>
                  <wp:positionV relativeFrom="paragraph">
                    <wp:posOffset>66837</wp:posOffset>
                  </wp:positionV>
                  <wp:extent cx="3455035" cy="2432050"/>
                  <wp:effectExtent l="0" t="0" r="0" b="0"/>
                  <wp:wrapSquare wrapText="bothSides"/>
                  <wp:docPr id="5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035" cy="243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45C299" w14:textId="04C5A057" w:rsidR="00FD60B6" w:rsidRDefault="00FD60B6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</w:rPr>
            </w:pPr>
          </w:p>
          <w:p w14:paraId="4682F3F3" w14:textId="35AC2780" w:rsidR="00FD60B6" w:rsidRDefault="00FD60B6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</w:rPr>
            </w:pPr>
          </w:p>
          <w:p w14:paraId="5261B8EA" w14:textId="15A889D4" w:rsidR="00101BFE" w:rsidRPr="00BF52F9" w:rsidRDefault="00101BFE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</w:rPr>
            </w:pPr>
            <w:r w:rsidRPr="00BF52F9">
              <w:rPr>
                <w:rFonts w:ascii="Century Gothic" w:hAnsi="Century Gothic"/>
              </w:rPr>
              <w:t>La surface de la terre émet des radiations infra rouges comprises entre 5 et 70 nm.</w:t>
            </w:r>
          </w:p>
          <w:p w14:paraId="09FFC5B3" w14:textId="586EAB13" w:rsidR="00101BFE" w:rsidRPr="00BF52F9" w:rsidRDefault="00101BFE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</w:rPr>
            </w:pPr>
            <w:r w:rsidRPr="00BF52F9">
              <w:rPr>
                <w:rFonts w:ascii="Century Gothic" w:hAnsi="Century Gothic"/>
              </w:rPr>
              <w:t>Un gaz à effet de serre absorbe le rayonnement infrarouge émis par la Terre. Il va alors réémettre un rayonnement infrarouge dans toutes les directions y compris vers le sol qu’il réchauffe</w:t>
            </w:r>
          </w:p>
          <w:p w14:paraId="34500B97" w14:textId="1F701671" w:rsidR="00101BFE" w:rsidRPr="00BF52F9" w:rsidRDefault="00101BFE" w:rsidP="00794DA6">
            <w:pPr>
              <w:pStyle w:val="Sansinterligne"/>
              <w:numPr>
                <w:ilvl w:val="0"/>
                <w:numId w:val="0"/>
              </w:numPr>
              <w:tabs>
                <w:tab w:val="left" w:pos="1440"/>
              </w:tabs>
              <w:jc w:val="center"/>
              <w:rPr>
                <w:rFonts w:ascii="Century Gothic" w:hAnsi="Century Gothic"/>
                <w:b/>
              </w:rPr>
            </w:pPr>
          </w:p>
        </w:tc>
      </w:tr>
      <w:tr w:rsidR="00101BFE" w:rsidRPr="00BF52F9" w14:paraId="71786BB0" w14:textId="77777777" w:rsidTr="00BF52F9">
        <w:tc>
          <w:tcPr>
            <w:tcW w:w="5000" w:type="pct"/>
          </w:tcPr>
          <w:p w14:paraId="1A94798C" w14:textId="74F5CBB6" w:rsidR="00794DA6" w:rsidRDefault="00FD60B6" w:rsidP="00101BFE">
            <w:pPr>
              <w:pStyle w:val="Sansinterligne"/>
              <w:numPr>
                <w:ilvl w:val="0"/>
                <w:numId w:val="0"/>
              </w:numPr>
              <w:tabs>
                <w:tab w:val="left" w:pos="2800"/>
              </w:tabs>
              <w:rPr>
                <w:rFonts w:ascii="Century Gothic" w:hAnsi="Century Gothic"/>
                <w:b/>
                <w:u w:val="single"/>
              </w:rPr>
            </w:pPr>
            <w:r w:rsidRPr="00BF52F9">
              <w:rPr>
                <w:rFonts w:ascii="Century Gothic" w:hAnsi="Century Gothic"/>
                <w:b/>
                <w:noProof/>
                <w:lang w:eastAsia="fr-FR"/>
              </w:rPr>
              <w:drawing>
                <wp:anchor distT="0" distB="0" distL="114300" distR="114300" simplePos="0" relativeHeight="251653632" behindDoc="0" locked="0" layoutInCell="1" allowOverlap="1" wp14:anchorId="03CB0EE1" wp14:editId="04838F86">
                  <wp:simplePos x="0" y="0"/>
                  <wp:positionH relativeFrom="column">
                    <wp:posOffset>3527470</wp:posOffset>
                  </wp:positionH>
                  <wp:positionV relativeFrom="paragraph">
                    <wp:posOffset>140881</wp:posOffset>
                  </wp:positionV>
                  <wp:extent cx="3117555" cy="2344208"/>
                  <wp:effectExtent l="0" t="0" r="0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an radiatif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555" cy="234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07A907" w14:textId="6731E1C7" w:rsidR="00101BFE" w:rsidRPr="00BF52F9" w:rsidRDefault="00101BFE" w:rsidP="00101BFE">
            <w:pPr>
              <w:pStyle w:val="Sansinterligne"/>
              <w:numPr>
                <w:ilvl w:val="0"/>
                <w:numId w:val="0"/>
              </w:numPr>
              <w:tabs>
                <w:tab w:val="left" w:pos="2800"/>
              </w:tabs>
              <w:rPr>
                <w:rFonts w:ascii="Century Gothic" w:hAnsi="Century Gothic"/>
                <w:b/>
              </w:rPr>
            </w:pPr>
            <w:r w:rsidRPr="00BF52F9">
              <w:rPr>
                <w:rFonts w:ascii="Century Gothic" w:hAnsi="Century Gothic"/>
                <w:b/>
                <w:u w:val="single"/>
              </w:rPr>
              <w:t>Ressource 3</w:t>
            </w:r>
            <w:r w:rsidR="00FD60B6">
              <w:rPr>
                <w:rFonts w:ascii="Century Gothic" w:hAnsi="Century Gothic"/>
                <w:b/>
                <w:u w:val="single"/>
              </w:rPr>
              <w:t xml:space="preserve"> </w:t>
            </w:r>
            <w:r w:rsidRPr="00BF52F9">
              <w:rPr>
                <w:rFonts w:ascii="Century Gothic" w:hAnsi="Century Gothic"/>
                <w:b/>
              </w:rPr>
              <w:t>: Le bilan radiatif terrestre préindustriel</w:t>
            </w:r>
          </w:p>
          <w:p w14:paraId="39EC6216" w14:textId="6F7EF7D0" w:rsidR="00101BFE" w:rsidRPr="00BF52F9" w:rsidRDefault="00101BFE" w:rsidP="00101BFE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b/>
              </w:rPr>
            </w:pPr>
          </w:p>
          <w:p w14:paraId="3C7BB917" w14:textId="77777777" w:rsidR="00101BFE" w:rsidRPr="00BF52F9" w:rsidRDefault="00101BFE" w:rsidP="008016AA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</w:rPr>
            </w:pPr>
          </w:p>
        </w:tc>
      </w:tr>
      <w:tr w:rsidR="00101BFE" w:rsidRPr="00BF52F9" w14:paraId="436F9659" w14:textId="77777777" w:rsidTr="00BF52F9">
        <w:tc>
          <w:tcPr>
            <w:tcW w:w="5000" w:type="pct"/>
          </w:tcPr>
          <w:p w14:paraId="40FDF255" w14:textId="77777777" w:rsidR="00FD60B6" w:rsidRDefault="00FD60B6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  <w:u w:val="single"/>
              </w:rPr>
            </w:pPr>
          </w:p>
          <w:p w14:paraId="33C831F4" w14:textId="0747C3DE" w:rsidR="00101BFE" w:rsidRDefault="00101BFE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</w:rPr>
            </w:pPr>
            <w:r w:rsidRPr="00BF52F9">
              <w:rPr>
                <w:rFonts w:ascii="Century Gothic" w:hAnsi="Century Gothic"/>
                <w:b/>
                <w:u w:val="single"/>
              </w:rPr>
              <w:t>Ressource 4</w:t>
            </w:r>
            <w:r w:rsidR="00FD60B6">
              <w:rPr>
                <w:rFonts w:ascii="Century Gothic" w:hAnsi="Century Gothic"/>
                <w:b/>
                <w:u w:val="single"/>
              </w:rPr>
              <w:t xml:space="preserve"> </w:t>
            </w:r>
            <w:r w:rsidRPr="00BF52F9">
              <w:rPr>
                <w:rFonts w:ascii="Century Gothic" w:hAnsi="Century Gothic"/>
                <w:b/>
              </w:rPr>
              <w:t>: Le forçage radiatif</w:t>
            </w:r>
          </w:p>
          <w:p w14:paraId="1C228B9C" w14:textId="00EDF592" w:rsidR="00FD60B6" w:rsidRDefault="00FD60B6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</w:rPr>
            </w:pPr>
            <w:r w:rsidRPr="00BF52F9">
              <w:rPr>
                <w:rFonts w:ascii="Century Gothic" w:hAnsi="Century Gothic"/>
                <w:b/>
                <w:noProof/>
                <w:lang w:eastAsia="fr-FR"/>
              </w:rPr>
              <w:drawing>
                <wp:anchor distT="0" distB="0" distL="114300" distR="114300" simplePos="0" relativeHeight="251658752" behindDoc="0" locked="0" layoutInCell="1" allowOverlap="1" wp14:anchorId="34BA6B1A" wp14:editId="52E185F7">
                  <wp:simplePos x="0" y="0"/>
                  <wp:positionH relativeFrom="column">
                    <wp:posOffset>3168650</wp:posOffset>
                  </wp:positionH>
                  <wp:positionV relativeFrom="paragraph">
                    <wp:posOffset>138326</wp:posOffset>
                  </wp:positionV>
                  <wp:extent cx="3478530" cy="1556385"/>
                  <wp:effectExtent l="0" t="0" r="0" b="0"/>
                  <wp:wrapSquare wrapText="bothSides"/>
                  <wp:docPr id="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530" cy="155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89E42F1" w14:textId="77693551" w:rsidR="00FD60B6" w:rsidRPr="00BF52F9" w:rsidRDefault="00FD60B6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</w:rPr>
            </w:pPr>
          </w:p>
          <w:p w14:paraId="22313097" w14:textId="52288AF4" w:rsidR="00101BFE" w:rsidRPr="00BF52F9" w:rsidRDefault="00101BFE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noProof/>
                <w:lang w:eastAsia="fr-FR"/>
              </w:rPr>
            </w:pPr>
            <w:r w:rsidRPr="00BF52F9">
              <w:rPr>
                <w:rFonts w:ascii="Century Gothic" w:hAnsi="Century Gothic"/>
                <w:noProof/>
                <w:lang w:eastAsia="fr-FR"/>
              </w:rPr>
              <w:t>Le forçage mesure l’influence d’un phénomène sur un sytème. Pour un système climatique, un forçage radiatif positif indique un apport supplémentaire d’énergie radiative.</w:t>
            </w:r>
          </w:p>
          <w:p w14:paraId="5421C741" w14:textId="77777777" w:rsidR="00101BFE" w:rsidRPr="00BF52F9" w:rsidRDefault="00101BFE" w:rsidP="008016AA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</w:rPr>
            </w:pPr>
          </w:p>
          <w:p w14:paraId="2EE5DD82" w14:textId="0C406DCF" w:rsidR="00101BFE" w:rsidRPr="00BF52F9" w:rsidRDefault="00101BFE" w:rsidP="00794DA6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b/>
              </w:rPr>
            </w:pPr>
          </w:p>
        </w:tc>
      </w:tr>
      <w:tr w:rsidR="00101BFE" w:rsidRPr="00BF52F9" w14:paraId="17A2F800" w14:textId="77777777" w:rsidTr="00BF52F9">
        <w:tc>
          <w:tcPr>
            <w:tcW w:w="5000" w:type="pct"/>
          </w:tcPr>
          <w:p w14:paraId="2AE7B12B" w14:textId="77A96DBC" w:rsidR="00794DA6" w:rsidRDefault="00FD60B6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b/>
                <w:u w:val="single"/>
              </w:rPr>
            </w:pPr>
            <w:r w:rsidRPr="00BF52F9">
              <w:rPr>
                <w:rFonts w:ascii="Century Gothic" w:hAnsi="Century Gothic"/>
                <w:b/>
                <w:noProof/>
                <w:lang w:eastAsia="fr-FR"/>
              </w:rPr>
              <w:lastRenderedPageBreak/>
              <w:drawing>
                <wp:anchor distT="0" distB="0" distL="114300" distR="114300" simplePos="0" relativeHeight="251661824" behindDoc="0" locked="0" layoutInCell="1" allowOverlap="1" wp14:anchorId="47297C1C" wp14:editId="3E1DB3A5">
                  <wp:simplePos x="0" y="0"/>
                  <wp:positionH relativeFrom="column">
                    <wp:posOffset>3668158</wp:posOffset>
                  </wp:positionH>
                  <wp:positionV relativeFrom="paragraph">
                    <wp:posOffset>0</wp:posOffset>
                  </wp:positionV>
                  <wp:extent cx="2849245" cy="2891790"/>
                  <wp:effectExtent l="0" t="0" r="0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289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849A7C" w14:textId="71B1A4FE" w:rsidR="00101BFE" w:rsidRPr="00BF52F9" w:rsidRDefault="00101BFE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b/>
              </w:rPr>
            </w:pPr>
            <w:r w:rsidRPr="00BF52F9">
              <w:rPr>
                <w:rFonts w:ascii="Century Gothic" w:hAnsi="Century Gothic"/>
                <w:b/>
                <w:u w:val="single"/>
              </w:rPr>
              <w:t>Ressource 5</w:t>
            </w:r>
            <w:r w:rsidR="00FD60B6">
              <w:rPr>
                <w:rFonts w:ascii="Century Gothic" w:hAnsi="Century Gothic"/>
                <w:b/>
                <w:u w:val="single"/>
              </w:rPr>
              <w:t xml:space="preserve"> </w:t>
            </w:r>
            <w:r w:rsidRPr="00BF52F9">
              <w:rPr>
                <w:rFonts w:ascii="Century Gothic" w:hAnsi="Century Gothic"/>
                <w:b/>
              </w:rPr>
              <w:t>: Concentration des principaux gaz à effet de serre depuis 1750</w:t>
            </w:r>
          </w:p>
          <w:p w14:paraId="54EE08C6" w14:textId="4F7AE411" w:rsidR="00FD60B6" w:rsidRDefault="00FD60B6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  <w:noProof/>
                <w:lang w:eastAsia="fr-FR"/>
              </w:rPr>
            </w:pPr>
          </w:p>
          <w:p w14:paraId="2ED31176" w14:textId="69550739" w:rsidR="00FD60B6" w:rsidRDefault="00FD60B6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noProof/>
                <w:lang w:eastAsia="fr-FR"/>
              </w:rPr>
            </w:pPr>
          </w:p>
          <w:p w14:paraId="4061D8B5" w14:textId="535D5814" w:rsidR="00FD60B6" w:rsidRDefault="00FD60B6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noProof/>
                <w:lang w:eastAsia="fr-FR"/>
              </w:rPr>
            </w:pPr>
          </w:p>
          <w:p w14:paraId="1B27550D" w14:textId="4EC1B0D3" w:rsidR="00101BFE" w:rsidRDefault="00101BFE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lang w:eastAsia="fr-FR"/>
              </w:rPr>
            </w:pPr>
            <w:r w:rsidRPr="00BF52F9">
              <w:rPr>
                <w:rFonts w:ascii="Century Gothic" w:hAnsi="Century Gothic"/>
                <w:lang w:eastAsia="fr-FR"/>
              </w:rPr>
              <w:t>Les données ont été mesurées directement dans l’atmosphère ou déduites des prélèvements réalisés dans les glaces (valeurs avant 1958)</w:t>
            </w:r>
          </w:p>
          <w:p w14:paraId="6F3F9226" w14:textId="77777777" w:rsidR="00FD60B6" w:rsidRPr="00BF52F9" w:rsidRDefault="00FD60B6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lang w:eastAsia="fr-FR"/>
              </w:rPr>
            </w:pPr>
          </w:p>
          <w:p w14:paraId="53F3782C" w14:textId="77777777" w:rsidR="00FD60B6" w:rsidRDefault="00101BFE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lang w:eastAsia="fr-FR"/>
              </w:rPr>
            </w:pPr>
            <w:proofErr w:type="gramStart"/>
            <w:r w:rsidRPr="00BF52F9">
              <w:rPr>
                <w:rFonts w:ascii="Century Gothic" w:hAnsi="Century Gothic"/>
                <w:lang w:eastAsia="fr-FR"/>
              </w:rPr>
              <w:t>ppm</w:t>
            </w:r>
            <w:proofErr w:type="gramEnd"/>
            <w:r w:rsidRPr="00BF52F9">
              <w:rPr>
                <w:rFonts w:ascii="Century Gothic" w:hAnsi="Century Gothic"/>
                <w:lang w:eastAsia="fr-FR"/>
              </w:rPr>
              <w:t> : parties par million</w:t>
            </w:r>
            <w:r w:rsidR="00794DA6">
              <w:rPr>
                <w:rFonts w:ascii="Century Gothic" w:hAnsi="Century Gothic"/>
                <w:lang w:eastAsia="fr-FR"/>
              </w:rPr>
              <w:t xml:space="preserve"> </w:t>
            </w:r>
          </w:p>
          <w:p w14:paraId="4EF68A92" w14:textId="3E5613F0" w:rsidR="00101BFE" w:rsidRPr="00BF52F9" w:rsidRDefault="00101BFE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lang w:eastAsia="fr-FR"/>
              </w:rPr>
            </w:pPr>
            <w:proofErr w:type="spellStart"/>
            <w:proofErr w:type="gramStart"/>
            <w:r w:rsidRPr="00BF52F9">
              <w:rPr>
                <w:rFonts w:ascii="Century Gothic" w:hAnsi="Century Gothic"/>
                <w:lang w:eastAsia="fr-FR"/>
              </w:rPr>
              <w:t>ppb</w:t>
            </w:r>
            <w:proofErr w:type="spellEnd"/>
            <w:proofErr w:type="gramEnd"/>
            <w:r w:rsidRPr="00BF52F9">
              <w:rPr>
                <w:rFonts w:ascii="Century Gothic" w:hAnsi="Century Gothic"/>
                <w:lang w:eastAsia="fr-FR"/>
              </w:rPr>
              <w:t> : parties par milliard</w:t>
            </w:r>
          </w:p>
          <w:p w14:paraId="632EDB61" w14:textId="3E23C471" w:rsidR="00101BFE" w:rsidRPr="00BF52F9" w:rsidRDefault="00101BFE" w:rsidP="00794DA6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b/>
              </w:rPr>
            </w:pPr>
          </w:p>
        </w:tc>
      </w:tr>
      <w:tr w:rsidR="00101BFE" w:rsidRPr="00BF52F9" w14:paraId="5E236721" w14:textId="77777777" w:rsidTr="00BF52F9">
        <w:tc>
          <w:tcPr>
            <w:tcW w:w="5000" w:type="pct"/>
          </w:tcPr>
          <w:p w14:paraId="6210D0B8" w14:textId="7D33EC7A" w:rsidR="00794DA6" w:rsidRDefault="00FD60B6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  <w:u w:val="single"/>
              </w:rPr>
            </w:pPr>
            <w:r w:rsidRPr="00BF52F9"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63872" behindDoc="0" locked="0" layoutInCell="1" allowOverlap="1" wp14:anchorId="79731BCC" wp14:editId="28633AB2">
                  <wp:simplePos x="0" y="0"/>
                  <wp:positionH relativeFrom="column">
                    <wp:posOffset>-298331</wp:posOffset>
                  </wp:positionH>
                  <wp:positionV relativeFrom="paragraph">
                    <wp:posOffset>-49811</wp:posOffset>
                  </wp:positionV>
                  <wp:extent cx="2904904" cy="2672063"/>
                  <wp:effectExtent l="0" t="0" r="0" b="0"/>
                  <wp:wrapSquare wrapText="bothSides"/>
                  <wp:docPr id="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04" cy="2672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C7A6C8D" w14:textId="77777777" w:rsidR="00FD60B6" w:rsidRDefault="00FD60B6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  <w:u w:val="single"/>
              </w:rPr>
            </w:pPr>
          </w:p>
          <w:p w14:paraId="02D7BA3F" w14:textId="77777777" w:rsidR="00FD60B6" w:rsidRDefault="00FD60B6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  <w:u w:val="single"/>
              </w:rPr>
            </w:pPr>
          </w:p>
          <w:p w14:paraId="03AF02C1" w14:textId="77777777" w:rsidR="00FD60B6" w:rsidRDefault="00FD60B6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  <w:u w:val="single"/>
              </w:rPr>
            </w:pPr>
          </w:p>
          <w:p w14:paraId="3C4078BA" w14:textId="77777777" w:rsidR="00FD60B6" w:rsidRDefault="00FD60B6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  <w:u w:val="single"/>
              </w:rPr>
            </w:pPr>
          </w:p>
          <w:p w14:paraId="3A240FF1" w14:textId="6C094F9F" w:rsidR="00101BFE" w:rsidRDefault="00101BFE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</w:rPr>
            </w:pPr>
            <w:r w:rsidRPr="00BF52F9">
              <w:rPr>
                <w:rFonts w:ascii="Century Gothic" w:hAnsi="Century Gothic"/>
                <w:b/>
                <w:u w:val="single"/>
              </w:rPr>
              <w:t xml:space="preserve">Ressource </w:t>
            </w:r>
            <w:proofErr w:type="gramStart"/>
            <w:r w:rsidRPr="00BF52F9">
              <w:rPr>
                <w:rFonts w:ascii="Century Gothic" w:hAnsi="Century Gothic"/>
                <w:b/>
                <w:u w:val="single"/>
              </w:rPr>
              <w:t>6</w:t>
            </w:r>
            <w:r w:rsidRPr="00BF52F9">
              <w:rPr>
                <w:rFonts w:ascii="Century Gothic" w:hAnsi="Century Gothic"/>
                <w:b/>
              </w:rPr>
              <w:t>:</w:t>
            </w:r>
            <w:proofErr w:type="gramEnd"/>
            <w:r w:rsidRPr="00BF52F9">
              <w:rPr>
                <w:rFonts w:ascii="Century Gothic" w:hAnsi="Century Gothic"/>
                <w:b/>
              </w:rPr>
              <w:t xml:space="preserve"> La contribution des gaz à effet de serre au réchauffement de  l’atmosphère</w:t>
            </w:r>
          </w:p>
          <w:p w14:paraId="14845603" w14:textId="55784923" w:rsidR="00794DA6" w:rsidRPr="00BF52F9" w:rsidRDefault="00794DA6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  <w:b/>
              </w:rPr>
            </w:pPr>
          </w:p>
          <w:p w14:paraId="33E4732D" w14:textId="7C2C938E" w:rsidR="00101BFE" w:rsidRPr="00BF52F9" w:rsidRDefault="00101BFE" w:rsidP="00794DA6">
            <w:pPr>
              <w:pStyle w:val="Sansinterligne"/>
              <w:numPr>
                <w:ilvl w:val="0"/>
                <w:numId w:val="0"/>
              </w:numPr>
              <w:jc w:val="center"/>
              <w:rPr>
                <w:rFonts w:ascii="Century Gothic" w:hAnsi="Century Gothic"/>
                <w:b/>
              </w:rPr>
            </w:pPr>
          </w:p>
        </w:tc>
      </w:tr>
      <w:tr w:rsidR="00101BFE" w:rsidRPr="00BF52F9" w14:paraId="21B2B83D" w14:textId="77777777" w:rsidTr="00BF52F9">
        <w:tc>
          <w:tcPr>
            <w:tcW w:w="5000" w:type="pct"/>
          </w:tcPr>
          <w:p w14:paraId="0F383867" w14:textId="77777777" w:rsidR="00794DA6" w:rsidRDefault="00101BFE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b/>
              </w:rPr>
            </w:pPr>
            <w:r w:rsidRPr="00BF52F9">
              <w:rPr>
                <w:rFonts w:ascii="Century Gothic" w:hAnsi="Century Gothic"/>
                <w:b/>
              </w:rPr>
              <w:tab/>
            </w:r>
          </w:p>
          <w:p w14:paraId="7AD891F8" w14:textId="09DCABA6" w:rsidR="00101BFE" w:rsidRPr="00BF52F9" w:rsidRDefault="00101BFE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b/>
              </w:rPr>
            </w:pPr>
            <w:r w:rsidRPr="00BF52F9">
              <w:rPr>
                <w:rFonts w:ascii="Century Gothic" w:hAnsi="Century Gothic"/>
                <w:b/>
                <w:u w:val="single"/>
              </w:rPr>
              <w:t>Ressource 7</w:t>
            </w:r>
            <w:r w:rsidR="00FD60B6">
              <w:rPr>
                <w:rFonts w:ascii="Century Gothic" w:hAnsi="Century Gothic"/>
                <w:b/>
                <w:u w:val="single"/>
              </w:rPr>
              <w:t xml:space="preserve"> </w:t>
            </w:r>
            <w:r w:rsidRPr="00BF52F9">
              <w:rPr>
                <w:rFonts w:ascii="Century Gothic" w:hAnsi="Century Gothic"/>
                <w:b/>
              </w:rPr>
              <w:t>: Évolution de la quantité cumulée d’énergie thermique stockée dans le système climatique depuis 1970</w:t>
            </w:r>
          </w:p>
          <w:p w14:paraId="6164CD07" w14:textId="77777777" w:rsidR="00101BFE" w:rsidRPr="00BF52F9" w:rsidRDefault="00101BFE" w:rsidP="00101BFE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b/>
              </w:rPr>
            </w:pPr>
          </w:p>
          <w:p w14:paraId="731A8225" w14:textId="77777777" w:rsidR="00101BFE" w:rsidRPr="00BF52F9" w:rsidRDefault="00101BFE" w:rsidP="00101BFE">
            <w:pPr>
              <w:pStyle w:val="Sansinterligne"/>
              <w:numPr>
                <w:ilvl w:val="0"/>
                <w:numId w:val="0"/>
              </w:numPr>
              <w:rPr>
                <w:rFonts w:ascii="Century Gothic" w:hAnsi="Century Gothic"/>
              </w:rPr>
            </w:pPr>
          </w:p>
          <w:p w14:paraId="5AFFC844" w14:textId="1E1C1388" w:rsidR="00101BFE" w:rsidRPr="00BF52F9" w:rsidRDefault="003E5BC8" w:rsidP="00101BFE">
            <w:pPr>
              <w:pStyle w:val="Sansinterligne"/>
              <w:numPr>
                <w:ilvl w:val="0"/>
                <w:numId w:val="0"/>
              </w:numPr>
              <w:tabs>
                <w:tab w:val="left" w:pos="3060"/>
              </w:tabs>
              <w:rPr>
                <w:rFonts w:ascii="Century Gothic" w:hAnsi="Century Gothic"/>
                <w:b/>
              </w:rPr>
            </w:pPr>
            <w:r>
              <w:rPr>
                <w:noProof/>
              </w:rPr>
              <w:pict w14:anchorId="073B5328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1" type="#_x0000_t202" style="position:absolute;margin-left:251.15pt;margin-top:140.45pt;width:271.75pt;height:136.5pt;z-index:2516889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      <v:textbox>
                    <w:txbxContent>
                      <w:p w14:paraId="13276395" w14:textId="57C70A22" w:rsidR="00FD60B6" w:rsidRPr="00BF52F9" w:rsidRDefault="00FD60B6" w:rsidP="00FD60B6">
                        <w:pPr>
                          <w:pStyle w:val="Sansinterligne"/>
                          <w:numPr>
                            <w:ilvl w:val="0"/>
                            <w:numId w:val="0"/>
                          </w:numPr>
                          <w:rPr>
                            <w:rFonts w:ascii="Century Gothic" w:hAnsi="Century Gothic"/>
                            <w:lang w:eastAsia="fr-FR"/>
                          </w:rPr>
                        </w:pPr>
                        <w:r w:rsidRPr="00BF52F9">
                          <w:rPr>
                            <w:rFonts w:ascii="Century Gothic" w:hAnsi="Century Gothic"/>
                            <w:b/>
                            <w:u w:val="single"/>
                          </w:rPr>
                          <w:t xml:space="preserve">Ressource </w:t>
                        </w:r>
                        <w:r>
                          <w:rPr>
                            <w:rFonts w:ascii="Century Gothic" w:hAnsi="Century Gothic"/>
                            <w:b/>
                            <w:u w:val="single"/>
                          </w:rPr>
                          <w:t xml:space="preserve">8 </w:t>
                        </w:r>
                        <w:r w:rsidRPr="00BF52F9">
                          <w:rPr>
                            <w:rFonts w:ascii="Century Gothic" w:hAnsi="Century Gothic"/>
                            <w:b/>
                          </w:rPr>
                          <w:t xml:space="preserve">: Expliquer la montée du niveau des océans </w:t>
                        </w:r>
                      </w:p>
                      <w:p w14:paraId="25474DD8" w14:textId="77777777" w:rsidR="00FD60B6" w:rsidRPr="00FD60B6" w:rsidRDefault="00FD60B6" w:rsidP="00FD60B6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</w:pPr>
                        <w:r w:rsidRPr="00FD60B6"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  <w:t xml:space="preserve">Modéliser la fonte de la </w:t>
                        </w:r>
                        <w:r w:rsidRPr="00FD60B6">
                          <w:rPr>
                            <w:rFonts w:ascii="Century Gothic" w:hAnsi="Century Gothic"/>
                            <w:b/>
                            <w:sz w:val="12"/>
                            <w:szCs w:val="12"/>
                            <w:lang w:eastAsia="fr-FR"/>
                          </w:rPr>
                          <w:t>banquise</w:t>
                        </w:r>
                        <w:r w:rsidRPr="00FD60B6"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  <w:t xml:space="preserve"> (glace présente sur un océan = océan Arctique)</w:t>
                        </w:r>
                      </w:p>
                      <w:p w14:paraId="3B822013" w14:textId="77777777" w:rsidR="00FD60B6" w:rsidRPr="00FD60B6" w:rsidRDefault="00FD60B6" w:rsidP="00FD60B6">
                        <w:pPr>
                          <w:pStyle w:val="Paragraphedeliste"/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</w:pPr>
                        <w:r w:rsidRPr="00FD60B6"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  <w:t>Placer des glaçons dans un bac vide</w:t>
                        </w:r>
                      </w:p>
                      <w:p w14:paraId="0A15531F" w14:textId="77777777" w:rsidR="00FD60B6" w:rsidRPr="00FD60B6" w:rsidRDefault="00FD60B6" w:rsidP="00FD60B6">
                        <w:pPr>
                          <w:pStyle w:val="Paragraphedeliste"/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</w:pPr>
                        <w:r w:rsidRPr="00FD60B6"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  <w:t>Remplir le bac à moitié avec de l’eau</w:t>
                        </w:r>
                      </w:p>
                      <w:p w14:paraId="6F22740C" w14:textId="77777777" w:rsidR="00FD60B6" w:rsidRPr="00FD60B6" w:rsidRDefault="00FD60B6" w:rsidP="00FD60B6">
                        <w:pPr>
                          <w:pStyle w:val="Paragraphedeliste"/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</w:pPr>
                        <w:r w:rsidRPr="00FD60B6"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  <w:t>Marquer le niveau</w:t>
                        </w:r>
                      </w:p>
                      <w:p w14:paraId="17CADB82" w14:textId="77777777" w:rsidR="00FD60B6" w:rsidRPr="00FD60B6" w:rsidRDefault="00FD60B6" w:rsidP="00FD60B6">
                        <w:pPr>
                          <w:pStyle w:val="Paragraphedeliste"/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</w:pPr>
                        <w:r w:rsidRPr="00FD60B6"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  <w:t>Laisser fondre et observer</w:t>
                        </w:r>
                      </w:p>
                      <w:p w14:paraId="5C53DA79" w14:textId="77777777" w:rsidR="00FD60B6" w:rsidRPr="00FD60B6" w:rsidRDefault="00FD60B6" w:rsidP="00FD60B6">
                        <w:pPr>
                          <w:pStyle w:val="Paragraphedeliste"/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</w:pPr>
                      </w:p>
                      <w:p w14:paraId="17F14267" w14:textId="77777777" w:rsidR="00FD60B6" w:rsidRPr="00FD60B6" w:rsidRDefault="00FD60B6" w:rsidP="00FD60B6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</w:pPr>
                        <w:r w:rsidRPr="00FD60B6"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  <w:t xml:space="preserve">Modéliser la fonte des </w:t>
                        </w:r>
                        <w:r w:rsidRPr="00FD60B6">
                          <w:rPr>
                            <w:rFonts w:ascii="Century Gothic" w:hAnsi="Century Gothic"/>
                            <w:b/>
                            <w:sz w:val="12"/>
                            <w:szCs w:val="12"/>
                            <w:lang w:eastAsia="fr-FR"/>
                          </w:rPr>
                          <w:t>glaciers continentaux</w:t>
                        </w:r>
                        <w:r w:rsidRPr="00FD60B6"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  <w:t xml:space="preserve"> (glace présente sur un continent = Antarctique, Groenland…)</w:t>
                        </w:r>
                      </w:p>
                      <w:p w14:paraId="1D8D3938" w14:textId="77777777" w:rsidR="00FD60B6" w:rsidRPr="00FD60B6" w:rsidRDefault="00FD60B6" w:rsidP="00FD60B6">
                        <w:pPr>
                          <w:pStyle w:val="Paragraphedeliste"/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</w:pPr>
                        <w:r w:rsidRPr="00FD60B6"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  <w:t>Remplir le bac à moitié avec de l’eau</w:t>
                        </w:r>
                      </w:p>
                      <w:p w14:paraId="4DD8DDFA" w14:textId="77777777" w:rsidR="00FD60B6" w:rsidRPr="00FD60B6" w:rsidRDefault="00FD60B6" w:rsidP="00FD60B6">
                        <w:pPr>
                          <w:pStyle w:val="Paragraphedeliste"/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</w:pPr>
                        <w:r w:rsidRPr="00FD60B6"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  <w:t>Mettre un pot modélisant un continent</w:t>
                        </w:r>
                      </w:p>
                      <w:p w14:paraId="13C8A859" w14:textId="77777777" w:rsidR="00FD60B6" w:rsidRPr="00FD60B6" w:rsidRDefault="00FD60B6" w:rsidP="00FD60B6">
                        <w:pPr>
                          <w:pStyle w:val="Paragraphedeliste"/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</w:pPr>
                        <w:r w:rsidRPr="00FD60B6"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  <w:t>Déposer les glaçons sur le pot</w:t>
                        </w:r>
                      </w:p>
                      <w:p w14:paraId="13EF20B9" w14:textId="77777777" w:rsidR="00FD60B6" w:rsidRPr="00FD60B6" w:rsidRDefault="00FD60B6" w:rsidP="00FD60B6">
                        <w:pPr>
                          <w:pStyle w:val="Paragraphedeliste"/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</w:pPr>
                        <w:r w:rsidRPr="00FD60B6">
                          <w:rPr>
                            <w:rFonts w:ascii="Century Gothic" w:hAnsi="Century Gothic"/>
                            <w:sz w:val="12"/>
                            <w:szCs w:val="12"/>
                            <w:lang w:eastAsia="fr-FR"/>
                          </w:rPr>
                          <w:t>Laisser fondre et observer</w:t>
                        </w:r>
                      </w:p>
                      <w:p w14:paraId="709ADA91" w14:textId="4193C6E9" w:rsidR="00FD60B6" w:rsidRDefault="00FD60B6"/>
                    </w:txbxContent>
                  </v:textbox>
                  <w10:wrap type="square"/>
                </v:shape>
              </w:pict>
            </w:r>
            <w:r w:rsidR="00FD60B6" w:rsidRPr="00BF52F9">
              <w:rPr>
                <w:rFonts w:ascii="Century Gothic" w:hAnsi="Century Gothic"/>
                <w:b/>
                <w:noProof/>
                <w:lang w:eastAsia="fr-FR"/>
              </w:rPr>
              <w:drawing>
                <wp:anchor distT="0" distB="0" distL="114300" distR="114300" simplePos="0" relativeHeight="251666944" behindDoc="1" locked="0" layoutInCell="1" allowOverlap="1" wp14:anchorId="48A51575" wp14:editId="70CC3F50">
                  <wp:simplePos x="0" y="0"/>
                  <wp:positionH relativeFrom="column">
                    <wp:posOffset>-659632</wp:posOffset>
                  </wp:positionH>
                  <wp:positionV relativeFrom="paragraph">
                    <wp:posOffset>7857387</wp:posOffset>
                  </wp:positionV>
                  <wp:extent cx="3063875" cy="2070735"/>
                  <wp:effectExtent l="0" t="0" r="0" b="0"/>
                  <wp:wrapTight wrapText="bothSides">
                    <wp:wrapPolygon edited="0">
                      <wp:start x="0" y="0"/>
                      <wp:lineTo x="0" y="21461"/>
                      <wp:lineTo x="21488" y="21461"/>
                      <wp:lineTo x="21488" y="0"/>
                      <wp:lineTo x="0" y="0"/>
                    </wp:wrapPolygon>
                  </wp:wrapTight>
                  <wp:docPr id="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8" r="2215" b="8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207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</w:rPr>
              <w:object w:dxaOrig="1440" w:dyaOrig="1440" w14:anchorId="6B94DB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252.8pt;margin-top:-61.5pt;width:270.1pt;height:190.15pt;z-index:251679744;mso-position-horizontal-relative:text;mso-position-vertical-relative:text" wrapcoords="-62 0 -62 21512 21600 21512 21600 0 -62 0">
                  <v:imagedata r:id="rId17" o:title=""/>
                  <w10:wrap type="tight"/>
                </v:shape>
                <o:OLEObject Type="Embed" ProgID="PBrush" ShapeID="_x0000_s1029" DrawAspect="Content" ObjectID="_1793173811" r:id="rId18"/>
              </w:object>
            </w:r>
            <w:r w:rsidR="00101BFE" w:rsidRPr="00BF52F9">
              <w:rPr>
                <w:rFonts w:ascii="Century Gothic" w:hAnsi="Century Gothic"/>
              </w:rPr>
              <w:t>L’augmentation de la</w:t>
            </w:r>
            <w:r w:rsidR="00794DA6">
              <w:rPr>
                <w:rFonts w:ascii="Century Gothic" w:hAnsi="Century Gothic"/>
              </w:rPr>
              <w:t xml:space="preserve"> </w:t>
            </w:r>
            <w:r w:rsidR="00101BFE" w:rsidRPr="00BF52F9">
              <w:rPr>
                <w:rFonts w:ascii="Century Gothic" w:hAnsi="Century Gothic"/>
              </w:rPr>
              <w:t>température de l’atmosphère augmente l’évaporation d’une partie de la surface des mers et des océans ce qui crée de la vapeur d’eau, un gaz à effet de serre dans l’atmosphère.</w:t>
            </w:r>
          </w:p>
        </w:tc>
      </w:tr>
      <w:tr w:rsidR="00101BFE" w:rsidRPr="00BF52F9" w14:paraId="0D7A808F" w14:textId="77777777" w:rsidTr="00BF52F9">
        <w:tc>
          <w:tcPr>
            <w:tcW w:w="5000" w:type="pct"/>
          </w:tcPr>
          <w:p w14:paraId="34A0877C" w14:textId="44A4B07A" w:rsidR="00101BFE" w:rsidRPr="00BF52F9" w:rsidRDefault="00101BFE" w:rsidP="00FD60B6">
            <w:pPr>
              <w:pStyle w:val="Sansinterligne"/>
              <w:numPr>
                <w:ilvl w:val="0"/>
                <w:numId w:val="0"/>
              </w:numPr>
              <w:jc w:val="both"/>
              <w:rPr>
                <w:rFonts w:ascii="Century Gothic" w:hAnsi="Century Gothic"/>
                <w:b/>
              </w:rPr>
            </w:pPr>
          </w:p>
        </w:tc>
      </w:tr>
    </w:tbl>
    <w:p w14:paraId="2FA29FA1" w14:textId="62A94952" w:rsidR="00B43180" w:rsidRPr="00B43180" w:rsidRDefault="00B43180" w:rsidP="008016AA">
      <w:pPr>
        <w:pStyle w:val="Sansinterligne"/>
        <w:numPr>
          <w:ilvl w:val="0"/>
          <w:numId w:val="0"/>
        </w:numPr>
        <w:rPr>
          <w:rFonts w:ascii="Century Gothic" w:hAnsi="Century Gothic"/>
          <w:b/>
        </w:rPr>
      </w:pPr>
    </w:p>
    <w:sectPr w:rsidR="00B43180" w:rsidRPr="00B43180" w:rsidSect="00FD60B6">
      <w:type w:val="continuous"/>
      <w:pgSz w:w="11906" w:h="16838" w:code="9"/>
      <w:pgMar w:top="426" w:right="720" w:bottom="720" w:left="720" w:header="18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92ABCA" w14:textId="77777777" w:rsidR="00037E63" w:rsidRDefault="00037E63" w:rsidP="00D96545">
      <w:r>
        <w:separator/>
      </w:r>
    </w:p>
  </w:endnote>
  <w:endnote w:type="continuationSeparator" w:id="0">
    <w:p w14:paraId="295604A3" w14:textId="77777777" w:rsidR="00037E63" w:rsidRDefault="00037E63" w:rsidP="00D96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30CC7A" w14:textId="77777777" w:rsidR="00037E63" w:rsidRDefault="00037E63" w:rsidP="00D96545">
      <w:r>
        <w:separator/>
      </w:r>
    </w:p>
  </w:footnote>
  <w:footnote w:type="continuationSeparator" w:id="0">
    <w:p w14:paraId="45D8136B" w14:textId="77777777" w:rsidR="00037E63" w:rsidRDefault="00037E63" w:rsidP="00D96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C3F12"/>
    <w:multiLevelType w:val="hybridMultilevel"/>
    <w:tmpl w:val="6C662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D6724C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328E6"/>
    <w:multiLevelType w:val="hybridMultilevel"/>
    <w:tmpl w:val="31362ACA"/>
    <w:lvl w:ilvl="0" w:tplc="F6104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73D03"/>
    <w:multiLevelType w:val="hybridMultilevel"/>
    <w:tmpl w:val="D46E39DC"/>
    <w:lvl w:ilvl="0" w:tplc="7BC0F6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DB56AF"/>
    <w:multiLevelType w:val="hybridMultilevel"/>
    <w:tmpl w:val="5CCC999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64300D"/>
    <w:multiLevelType w:val="hybridMultilevel"/>
    <w:tmpl w:val="0B586E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D2C46"/>
    <w:multiLevelType w:val="hybridMultilevel"/>
    <w:tmpl w:val="D7F2FC38"/>
    <w:lvl w:ilvl="0" w:tplc="7BC0F6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7F094F"/>
    <w:multiLevelType w:val="hybridMultilevel"/>
    <w:tmpl w:val="8FF41B12"/>
    <w:lvl w:ilvl="0" w:tplc="90C41DA8">
      <w:start w:val="1"/>
      <w:numFmt w:val="decimal"/>
      <w:pStyle w:val="Sansinterlign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E14CA"/>
    <w:multiLevelType w:val="hybridMultilevel"/>
    <w:tmpl w:val="61EE53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B5911"/>
    <w:multiLevelType w:val="hybridMultilevel"/>
    <w:tmpl w:val="6E680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86ACF"/>
    <w:multiLevelType w:val="hybridMultilevel"/>
    <w:tmpl w:val="08727770"/>
    <w:lvl w:ilvl="0" w:tplc="6D1657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508A9"/>
    <w:multiLevelType w:val="hybridMultilevel"/>
    <w:tmpl w:val="C9DA67E0"/>
    <w:lvl w:ilvl="0" w:tplc="2C308FA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95DAB"/>
    <w:multiLevelType w:val="hybridMultilevel"/>
    <w:tmpl w:val="2DB28C84"/>
    <w:lvl w:ilvl="0" w:tplc="017086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C462BC"/>
    <w:multiLevelType w:val="multilevel"/>
    <w:tmpl w:val="230871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A192D4C"/>
    <w:multiLevelType w:val="hybridMultilevel"/>
    <w:tmpl w:val="7D34A4F2"/>
    <w:lvl w:ilvl="0" w:tplc="6D1657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6400A"/>
    <w:multiLevelType w:val="multilevel"/>
    <w:tmpl w:val="DD30F4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890C00"/>
    <w:multiLevelType w:val="hybridMultilevel"/>
    <w:tmpl w:val="0EFADBEE"/>
    <w:lvl w:ilvl="0" w:tplc="2AFED926">
      <w:numFmt w:val="bullet"/>
      <w:lvlText w:val="-"/>
      <w:lvlJc w:val="left"/>
      <w:pPr>
        <w:ind w:left="1068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A422322"/>
    <w:multiLevelType w:val="hybridMultilevel"/>
    <w:tmpl w:val="31FA98E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561B59"/>
    <w:multiLevelType w:val="multilevel"/>
    <w:tmpl w:val="C5A27F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8C705C"/>
    <w:multiLevelType w:val="hybridMultilevel"/>
    <w:tmpl w:val="C1E27190"/>
    <w:lvl w:ilvl="0" w:tplc="66C618F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25EF1"/>
    <w:multiLevelType w:val="hybridMultilevel"/>
    <w:tmpl w:val="0E8430D6"/>
    <w:lvl w:ilvl="0" w:tplc="017086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A249EA"/>
    <w:multiLevelType w:val="hybridMultilevel"/>
    <w:tmpl w:val="C108DD1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B0855"/>
    <w:multiLevelType w:val="hybridMultilevel"/>
    <w:tmpl w:val="38E8A8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13679F"/>
    <w:multiLevelType w:val="hybridMultilevel"/>
    <w:tmpl w:val="5E2E82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051E6"/>
    <w:multiLevelType w:val="hybridMultilevel"/>
    <w:tmpl w:val="400ED62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AC3EEF"/>
    <w:multiLevelType w:val="hybridMultilevel"/>
    <w:tmpl w:val="E2628BAA"/>
    <w:lvl w:ilvl="0" w:tplc="438489F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126F8"/>
    <w:multiLevelType w:val="hybridMultilevel"/>
    <w:tmpl w:val="80B65F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01269"/>
    <w:multiLevelType w:val="hybridMultilevel"/>
    <w:tmpl w:val="BE6E0948"/>
    <w:lvl w:ilvl="0" w:tplc="D22427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8346E3"/>
    <w:multiLevelType w:val="hybridMultilevel"/>
    <w:tmpl w:val="35D831B4"/>
    <w:lvl w:ilvl="0" w:tplc="1C1A76A6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 w15:restartNumberingAfterBreak="0">
    <w:nsid w:val="648C0AA4"/>
    <w:multiLevelType w:val="hybridMultilevel"/>
    <w:tmpl w:val="26502878"/>
    <w:lvl w:ilvl="0" w:tplc="040C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9" w15:restartNumberingAfterBreak="0">
    <w:nsid w:val="696A45DC"/>
    <w:multiLevelType w:val="hybridMultilevel"/>
    <w:tmpl w:val="3C20ECDC"/>
    <w:lvl w:ilvl="0" w:tplc="6D1657C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B2278C"/>
    <w:multiLevelType w:val="hybridMultilevel"/>
    <w:tmpl w:val="6762B3B0"/>
    <w:lvl w:ilvl="0" w:tplc="040C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6E4F2913"/>
    <w:multiLevelType w:val="hybridMultilevel"/>
    <w:tmpl w:val="CC8EF5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5B213D"/>
    <w:multiLevelType w:val="hybridMultilevel"/>
    <w:tmpl w:val="00AE5956"/>
    <w:lvl w:ilvl="0" w:tplc="069AA56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305FE"/>
    <w:multiLevelType w:val="hybridMultilevel"/>
    <w:tmpl w:val="2B9422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9B70BD"/>
    <w:multiLevelType w:val="hybridMultilevel"/>
    <w:tmpl w:val="43440E9C"/>
    <w:lvl w:ilvl="0" w:tplc="EBDA9E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3AB31BA"/>
    <w:multiLevelType w:val="hybridMultilevel"/>
    <w:tmpl w:val="197E6CE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26530"/>
    <w:multiLevelType w:val="hybridMultilevel"/>
    <w:tmpl w:val="54FCBF14"/>
    <w:lvl w:ilvl="0" w:tplc="7BC0F6F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75E52BBB"/>
    <w:multiLevelType w:val="hybridMultilevel"/>
    <w:tmpl w:val="BE9C162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C775A"/>
    <w:multiLevelType w:val="hybridMultilevel"/>
    <w:tmpl w:val="D226B6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A91DAA"/>
    <w:multiLevelType w:val="multilevel"/>
    <w:tmpl w:val="65D410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BD2070"/>
    <w:multiLevelType w:val="hybridMultilevel"/>
    <w:tmpl w:val="338E30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900673">
    <w:abstractNumId w:val="6"/>
  </w:num>
  <w:num w:numId="2" w16cid:durableId="1471361411">
    <w:abstractNumId w:val="39"/>
  </w:num>
  <w:num w:numId="3" w16cid:durableId="1915121682">
    <w:abstractNumId w:val="14"/>
  </w:num>
  <w:num w:numId="4" w16cid:durableId="655569614">
    <w:abstractNumId w:val="17"/>
  </w:num>
  <w:num w:numId="5" w16cid:durableId="1691108735">
    <w:abstractNumId w:val="35"/>
  </w:num>
  <w:num w:numId="6" w16cid:durableId="682320222">
    <w:abstractNumId w:val="28"/>
  </w:num>
  <w:num w:numId="7" w16cid:durableId="1967471264">
    <w:abstractNumId w:val="22"/>
  </w:num>
  <w:num w:numId="8" w16cid:durableId="1647926592">
    <w:abstractNumId w:val="25"/>
  </w:num>
  <w:num w:numId="9" w16cid:durableId="1837720134">
    <w:abstractNumId w:val="30"/>
  </w:num>
  <w:num w:numId="10" w16cid:durableId="1530141599">
    <w:abstractNumId w:val="27"/>
  </w:num>
  <w:num w:numId="11" w16cid:durableId="2051492976">
    <w:abstractNumId w:val="34"/>
  </w:num>
  <w:num w:numId="12" w16cid:durableId="670066180">
    <w:abstractNumId w:val="0"/>
  </w:num>
  <w:num w:numId="13" w16cid:durableId="609968244">
    <w:abstractNumId w:val="31"/>
  </w:num>
  <w:num w:numId="14" w16cid:durableId="997078376">
    <w:abstractNumId w:val="36"/>
  </w:num>
  <w:num w:numId="15" w16cid:durableId="1016420287">
    <w:abstractNumId w:val="15"/>
  </w:num>
  <w:num w:numId="16" w16cid:durableId="1205949214">
    <w:abstractNumId w:val="11"/>
  </w:num>
  <w:num w:numId="17" w16cid:durableId="2060202032">
    <w:abstractNumId w:val="3"/>
  </w:num>
  <w:num w:numId="18" w16cid:durableId="2115899963">
    <w:abstractNumId w:val="29"/>
  </w:num>
  <w:num w:numId="19" w16cid:durableId="426316715">
    <w:abstractNumId w:val="23"/>
  </w:num>
  <w:num w:numId="20" w16cid:durableId="508719293">
    <w:abstractNumId w:val="13"/>
  </w:num>
  <w:num w:numId="21" w16cid:durableId="45301300">
    <w:abstractNumId w:val="9"/>
  </w:num>
  <w:num w:numId="22" w16cid:durableId="735056860">
    <w:abstractNumId w:val="19"/>
  </w:num>
  <w:num w:numId="23" w16cid:durableId="644235183">
    <w:abstractNumId w:val="2"/>
  </w:num>
  <w:num w:numId="24" w16cid:durableId="515968301">
    <w:abstractNumId w:val="5"/>
  </w:num>
  <w:num w:numId="25" w16cid:durableId="502210969">
    <w:abstractNumId w:val="7"/>
  </w:num>
  <w:num w:numId="26" w16cid:durableId="2127960665">
    <w:abstractNumId w:val="4"/>
  </w:num>
  <w:num w:numId="27" w16cid:durableId="2133204527">
    <w:abstractNumId w:val="8"/>
  </w:num>
  <w:num w:numId="28" w16cid:durableId="76830291">
    <w:abstractNumId w:val="1"/>
  </w:num>
  <w:num w:numId="29" w16cid:durableId="513418768">
    <w:abstractNumId w:val="10"/>
  </w:num>
  <w:num w:numId="30" w16cid:durableId="130751137">
    <w:abstractNumId w:val="40"/>
  </w:num>
  <w:num w:numId="31" w16cid:durableId="1544095569">
    <w:abstractNumId w:val="38"/>
  </w:num>
  <w:num w:numId="32" w16cid:durableId="829755413">
    <w:abstractNumId w:val="21"/>
  </w:num>
  <w:num w:numId="33" w16cid:durableId="437408171">
    <w:abstractNumId w:val="16"/>
  </w:num>
  <w:num w:numId="34" w16cid:durableId="2128237486">
    <w:abstractNumId w:val="32"/>
  </w:num>
  <w:num w:numId="35" w16cid:durableId="453599303">
    <w:abstractNumId w:val="24"/>
  </w:num>
  <w:num w:numId="36" w16cid:durableId="554463882">
    <w:abstractNumId w:val="18"/>
  </w:num>
  <w:num w:numId="37" w16cid:durableId="1043292445">
    <w:abstractNumId w:val="20"/>
  </w:num>
  <w:num w:numId="38" w16cid:durableId="1031304311">
    <w:abstractNumId w:val="37"/>
  </w:num>
  <w:num w:numId="39" w16cid:durableId="1822845250">
    <w:abstractNumId w:val="26"/>
  </w:num>
  <w:num w:numId="40" w16cid:durableId="367993195">
    <w:abstractNumId w:val="12"/>
  </w:num>
  <w:num w:numId="41" w16cid:durableId="150813208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A0B"/>
    <w:rsid w:val="000021DE"/>
    <w:rsid w:val="00003059"/>
    <w:rsid w:val="000110F0"/>
    <w:rsid w:val="00012B17"/>
    <w:rsid w:val="00017395"/>
    <w:rsid w:val="00022D68"/>
    <w:rsid w:val="00037E63"/>
    <w:rsid w:val="0004177C"/>
    <w:rsid w:val="000544B5"/>
    <w:rsid w:val="00056374"/>
    <w:rsid w:val="00062AEA"/>
    <w:rsid w:val="00070F1A"/>
    <w:rsid w:val="00071940"/>
    <w:rsid w:val="000742B9"/>
    <w:rsid w:val="00074AB1"/>
    <w:rsid w:val="00077102"/>
    <w:rsid w:val="0009428F"/>
    <w:rsid w:val="0009749B"/>
    <w:rsid w:val="000A7D29"/>
    <w:rsid w:val="00101BFE"/>
    <w:rsid w:val="001033B2"/>
    <w:rsid w:val="00107F3E"/>
    <w:rsid w:val="00111C9E"/>
    <w:rsid w:val="00116139"/>
    <w:rsid w:val="00116C43"/>
    <w:rsid w:val="0011774C"/>
    <w:rsid w:val="00124F5F"/>
    <w:rsid w:val="00127898"/>
    <w:rsid w:val="001323AE"/>
    <w:rsid w:val="00134569"/>
    <w:rsid w:val="0014322A"/>
    <w:rsid w:val="00174244"/>
    <w:rsid w:val="00185936"/>
    <w:rsid w:val="00187250"/>
    <w:rsid w:val="00194E26"/>
    <w:rsid w:val="00197271"/>
    <w:rsid w:val="001A32D9"/>
    <w:rsid w:val="001B00D8"/>
    <w:rsid w:val="001B0BDB"/>
    <w:rsid w:val="001B1607"/>
    <w:rsid w:val="001C3B94"/>
    <w:rsid w:val="001F03FD"/>
    <w:rsid w:val="001F5071"/>
    <w:rsid w:val="001F54BF"/>
    <w:rsid w:val="002000C4"/>
    <w:rsid w:val="00213829"/>
    <w:rsid w:val="00215F97"/>
    <w:rsid w:val="0022644A"/>
    <w:rsid w:val="00241327"/>
    <w:rsid w:val="00242DD4"/>
    <w:rsid w:val="00243A60"/>
    <w:rsid w:val="00253567"/>
    <w:rsid w:val="00261CF8"/>
    <w:rsid w:val="00267D35"/>
    <w:rsid w:val="00280276"/>
    <w:rsid w:val="002955EF"/>
    <w:rsid w:val="002C11F5"/>
    <w:rsid w:val="002C26A2"/>
    <w:rsid w:val="002E1C17"/>
    <w:rsid w:val="002E609D"/>
    <w:rsid w:val="002F0729"/>
    <w:rsid w:val="002F13D3"/>
    <w:rsid w:val="002F5890"/>
    <w:rsid w:val="00303E50"/>
    <w:rsid w:val="00310333"/>
    <w:rsid w:val="00310857"/>
    <w:rsid w:val="003111FA"/>
    <w:rsid w:val="00313E7A"/>
    <w:rsid w:val="00325526"/>
    <w:rsid w:val="00325E46"/>
    <w:rsid w:val="00326E73"/>
    <w:rsid w:val="00335E3D"/>
    <w:rsid w:val="0034383B"/>
    <w:rsid w:val="00346772"/>
    <w:rsid w:val="00351B17"/>
    <w:rsid w:val="00355985"/>
    <w:rsid w:val="00366934"/>
    <w:rsid w:val="0037413C"/>
    <w:rsid w:val="003A67F7"/>
    <w:rsid w:val="003B0E96"/>
    <w:rsid w:val="003E032D"/>
    <w:rsid w:val="003E52DC"/>
    <w:rsid w:val="003E5BC8"/>
    <w:rsid w:val="003F47EC"/>
    <w:rsid w:val="004042E7"/>
    <w:rsid w:val="00405427"/>
    <w:rsid w:val="0040610C"/>
    <w:rsid w:val="0041539A"/>
    <w:rsid w:val="00420A4F"/>
    <w:rsid w:val="0043102A"/>
    <w:rsid w:val="004436BA"/>
    <w:rsid w:val="00453184"/>
    <w:rsid w:val="00466AAE"/>
    <w:rsid w:val="0047155D"/>
    <w:rsid w:val="00477919"/>
    <w:rsid w:val="00494FDF"/>
    <w:rsid w:val="00496974"/>
    <w:rsid w:val="004A073C"/>
    <w:rsid w:val="004A59CD"/>
    <w:rsid w:val="004C4717"/>
    <w:rsid w:val="004C4BE8"/>
    <w:rsid w:val="005254A4"/>
    <w:rsid w:val="00526AAF"/>
    <w:rsid w:val="00530359"/>
    <w:rsid w:val="005358ED"/>
    <w:rsid w:val="00540350"/>
    <w:rsid w:val="00542C3E"/>
    <w:rsid w:val="00551D98"/>
    <w:rsid w:val="005717EF"/>
    <w:rsid w:val="00580B6E"/>
    <w:rsid w:val="00581AC8"/>
    <w:rsid w:val="00587891"/>
    <w:rsid w:val="005A180A"/>
    <w:rsid w:val="005A1C3A"/>
    <w:rsid w:val="005B418A"/>
    <w:rsid w:val="005C1FB7"/>
    <w:rsid w:val="005C42D1"/>
    <w:rsid w:val="005C4EF5"/>
    <w:rsid w:val="005D09E2"/>
    <w:rsid w:val="005D7BFD"/>
    <w:rsid w:val="005E554C"/>
    <w:rsid w:val="005E68EE"/>
    <w:rsid w:val="005F2B3F"/>
    <w:rsid w:val="00600BB4"/>
    <w:rsid w:val="00603F43"/>
    <w:rsid w:val="00605C99"/>
    <w:rsid w:val="00622208"/>
    <w:rsid w:val="00622AEB"/>
    <w:rsid w:val="00626D69"/>
    <w:rsid w:val="00637FCD"/>
    <w:rsid w:val="0066794E"/>
    <w:rsid w:val="00680781"/>
    <w:rsid w:val="00685FD1"/>
    <w:rsid w:val="006A2CAC"/>
    <w:rsid w:val="006A62FC"/>
    <w:rsid w:val="006B4EEA"/>
    <w:rsid w:val="006C01F1"/>
    <w:rsid w:val="006E79D9"/>
    <w:rsid w:val="006F4E8F"/>
    <w:rsid w:val="00716682"/>
    <w:rsid w:val="00716D08"/>
    <w:rsid w:val="00717475"/>
    <w:rsid w:val="00733483"/>
    <w:rsid w:val="00745FC7"/>
    <w:rsid w:val="00747BCC"/>
    <w:rsid w:val="00750AA1"/>
    <w:rsid w:val="00754017"/>
    <w:rsid w:val="00757DDF"/>
    <w:rsid w:val="00762501"/>
    <w:rsid w:val="007675A6"/>
    <w:rsid w:val="00775675"/>
    <w:rsid w:val="00787A0B"/>
    <w:rsid w:val="00794DA6"/>
    <w:rsid w:val="00796E1A"/>
    <w:rsid w:val="007B1DA8"/>
    <w:rsid w:val="007D6AC5"/>
    <w:rsid w:val="007D7DF0"/>
    <w:rsid w:val="007E5C7D"/>
    <w:rsid w:val="007E797B"/>
    <w:rsid w:val="008016AA"/>
    <w:rsid w:val="008116C2"/>
    <w:rsid w:val="00817E93"/>
    <w:rsid w:val="00822397"/>
    <w:rsid w:val="00822472"/>
    <w:rsid w:val="0083794C"/>
    <w:rsid w:val="00842633"/>
    <w:rsid w:val="00851BCA"/>
    <w:rsid w:val="00895478"/>
    <w:rsid w:val="008A0092"/>
    <w:rsid w:val="008A04C3"/>
    <w:rsid w:val="008A7630"/>
    <w:rsid w:val="008B02C0"/>
    <w:rsid w:val="008B5497"/>
    <w:rsid w:val="008B7DC2"/>
    <w:rsid w:val="008C2836"/>
    <w:rsid w:val="008C501B"/>
    <w:rsid w:val="008D70DA"/>
    <w:rsid w:val="008D7397"/>
    <w:rsid w:val="008F0D4B"/>
    <w:rsid w:val="008F15BB"/>
    <w:rsid w:val="0090131E"/>
    <w:rsid w:val="009073FD"/>
    <w:rsid w:val="00920530"/>
    <w:rsid w:val="00927219"/>
    <w:rsid w:val="00931A7B"/>
    <w:rsid w:val="0097770D"/>
    <w:rsid w:val="00993A2E"/>
    <w:rsid w:val="00995326"/>
    <w:rsid w:val="009A28BF"/>
    <w:rsid w:val="009B1FDD"/>
    <w:rsid w:val="009B501A"/>
    <w:rsid w:val="009D43EF"/>
    <w:rsid w:val="009D7D40"/>
    <w:rsid w:val="009E3770"/>
    <w:rsid w:val="00A01ADA"/>
    <w:rsid w:val="00A04871"/>
    <w:rsid w:val="00A07301"/>
    <w:rsid w:val="00A25594"/>
    <w:rsid w:val="00A32EAB"/>
    <w:rsid w:val="00A336CC"/>
    <w:rsid w:val="00A64ED2"/>
    <w:rsid w:val="00A761E9"/>
    <w:rsid w:val="00A764EE"/>
    <w:rsid w:val="00A76A86"/>
    <w:rsid w:val="00A875D6"/>
    <w:rsid w:val="00AA354E"/>
    <w:rsid w:val="00AA4424"/>
    <w:rsid w:val="00AA7B17"/>
    <w:rsid w:val="00AB2195"/>
    <w:rsid w:val="00AB60E3"/>
    <w:rsid w:val="00AD2623"/>
    <w:rsid w:val="00AE35E0"/>
    <w:rsid w:val="00AE5B05"/>
    <w:rsid w:val="00AF5851"/>
    <w:rsid w:val="00B03358"/>
    <w:rsid w:val="00B2785A"/>
    <w:rsid w:val="00B35EE7"/>
    <w:rsid w:val="00B43180"/>
    <w:rsid w:val="00B4662B"/>
    <w:rsid w:val="00B507A0"/>
    <w:rsid w:val="00B55875"/>
    <w:rsid w:val="00B57FA6"/>
    <w:rsid w:val="00B60664"/>
    <w:rsid w:val="00B60B28"/>
    <w:rsid w:val="00B654F2"/>
    <w:rsid w:val="00B73327"/>
    <w:rsid w:val="00B7787C"/>
    <w:rsid w:val="00BB455F"/>
    <w:rsid w:val="00BC31F0"/>
    <w:rsid w:val="00BC74D0"/>
    <w:rsid w:val="00BD5EB6"/>
    <w:rsid w:val="00BF52F9"/>
    <w:rsid w:val="00BF542B"/>
    <w:rsid w:val="00C13C88"/>
    <w:rsid w:val="00C204E9"/>
    <w:rsid w:val="00C21EF9"/>
    <w:rsid w:val="00C24CF5"/>
    <w:rsid w:val="00C256B9"/>
    <w:rsid w:val="00C40A07"/>
    <w:rsid w:val="00C414B8"/>
    <w:rsid w:val="00C423BD"/>
    <w:rsid w:val="00C50B42"/>
    <w:rsid w:val="00C51EB9"/>
    <w:rsid w:val="00C53D1E"/>
    <w:rsid w:val="00C60D24"/>
    <w:rsid w:val="00C6673B"/>
    <w:rsid w:val="00C7227C"/>
    <w:rsid w:val="00C818C9"/>
    <w:rsid w:val="00C85925"/>
    <w:rsid w:val="00C8618A"/>
    <w:rsid w:val="00CA0BB7"/>
    <w:rsid w:val="00CA1C02"/>
    <w:rsid w:val="00CC5443"/>
    <w:rsid w:val="00CE1761"/>
    <w:rsid w:val="00CE298F"/>
    <w:rsid w:val="00CE634F"/>
    <w:rsid w:val="00CF271E"/>
    <w:rsid w:val="00D0276C"/>
    <w:rsid w:val="00D40ECB"/>
    <w:rsid w:val="00D47A30"/>
    <w:rsid w:val="00D52B2B"/>
    <w:rsid w:val="00D63AA7"/>
    <w:rsid w:val="00D64296"/>
    <w:rsid w:val="00D75C1E"/>
    <w:rsid w:val="00D87F7D"/>
    <w:rsid w:val="00D94BA0"/>
    <w:rsid w:val="00D95998"/>
    <w:rsid w:val="00D96545"/>
    <w:rsid w:val="00D97870"/>
    <w:rsid w:val="00DB3913"/>
    <w:rsid w:val="00DC1222"/>
    <w:rsid w:val="00DC589D"/>
    <w:rsid w:val="00DD2A81"/>
    <w:rsid w:val="00DE67EA"/>
    <w:rsid w:val="00DE715B"/>
    <w:rsid w:val="00DF435E"/>
    <w:rsid w:val="00DF703E"/>
    <w:rsid w:val="00E02E08"/>
    <w:rsid w:val="00E046B5"/>
    <w:rsid w:val="00E26430"/>
    <w:rsid w:val="00E36C65"/>
    <w:rsid w:val="00E36C6B"/>
    <w:rsid w:val="00E41B7D"/>
    <w:rsid w:val="00E52ACC"/>
    <w:rsid w:val="00E533BC"/>
    <w:rsid w:val="00E566B4"/>
    <w:rsid w:val="00E630EA"/>
    <w:rsid w:val="00E70466"/>
    <w:rsid w:val="00E75594"/>
    <w:rsid w:val="00E76B24"/>
    <w:rsid w:val="00E82007"/>
    <w:rsid w:val="00E873B9"/>
    <w:rsid w:val="00E91204"/>
    <w:rsid w:val="00E9781C"/>
    <w:rsid w:val="00EA27C9"/>
    <w:rsid w:val="00EB26FC"/>
    <w:rsid w:val="00EC770B"/>
    <w:rsid w:val="00ED0275"/>
    <w:rsid w:val="00EE2B3D"/>
    <w:rsid w:val="00EF3521"/>
    <w:rsid w:val="00F11011"/>
    <w:rsid w:val="00F1460E"/>
    <w:rsid w:val="00F20A6D"/>
    <w:rsid w:val="00F224C9"/>
    <w:rsid w:val="00F30AB9"/>
    <w:rsid w:val="00F357CE"/>
    <w:rsid w:val="00F40CA5"/>
    <w:rsid w:val="00F44F25"/>
    <w:rsid w:val="00F45C09"/>
    <w:rsid w:val="00F514F6"/>
    <w:rsid w:val="00F5465A"/>
    <w:rsid w:val="00F6456C"/>
    <w:rsid w:val="00F822A7"/>
    <w:rsid w:val="00FA57D4"/>
    <w:rsid w:val="00FB36F9"/>
    <w:rsid w:val="00FD60B6"/>
    <w:rsid w:val="00FD6C72"/>
    <w:rsid w:val="00FD73D3"/>
    <w:rsid w:val="00FE5D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486A083E"/>
  <w15:docId w15:val="{6D07E4F3-8573-4167-A328-5223F01F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-1" w:afterAutospac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Sansinterligne"/>
    <w:qFormat/>
    <w:rsid w:val="00D96545"/>
    <w:pPr>
      <w:spacing w:after="0" w:afterAutospacing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22397"/>
    <w:pPr>
      <w:numPr>
        <w:numId w:val="1"/>
      </w:numPr>
      <w:spacing w:after="0" w:afterAutospacing="0"/>
    </w:pPr>
  </w:style>
  <w:style w:type="table" w:styleId="Grilledutableau">
    <w:name w:val="Table Grid"/>
    <w:basedOn w:val="TableauNormal"/>
    <w:rsid w:val="00D96545"/>
    <w:pPr>
      <w:spacing w:after="0" w:afterAutospacing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9654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96545"/>
  </w:style>
  <w:style w:type="paragraph" w:styleId="Pieddepage">
    <w:name w:val="footer"/>
    <w:basedOn w:val="Normal"/>
    <w:link w:val="PieddepageCar"/>
    <w:uiPriority w:val="99"/>
    <w:unhideWhenUsed/>
    <w:rsid w:val="00D9654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96545"/>
  </w:style>
  <w:style w:type="character" w:styleId="lev">
    <w:name w:val="Strong"/>
    <w:basedOn w:val="Policepardfaut"/>
    <w:uiPriority w:val="22"/>
    <w:qFormat/>
    <w:rsid w:val="00F30AB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E609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4436BA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A7B17"/>
    <w:pPr>
      <w:ind w:left="720"/>
      <w:contextualSpacing/>
    </w:pPr>
  </w:style>
  <w:style w:type="character" w:customStyle="1" w:styleId="st1">
    <w:name w:val="st1"/>
    <w:basedOn w:val="Policepardfaut"/>
    <w:rsid w:val="003A67F7"/>
  </w:style>
  <w:style w:type="paragraph" w:styleId="Textedebulles">
    <w:name w:val="Balloon Text"/>
    <w:basedOn w:val="Normal"/>
    <w:link w:val="TextedebullesCar"/>
    <w:uiPriority w:val="99"/>
    <w:semiHidden/>
    <w:unhideWhenUsed/>
    <w:rsid w:val="00D63AA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3AA7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D47A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70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1A042-1FE8-4BD8-938B-EBBEE72D7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1919</TotalTime>
  <Pages>4</Pages>
  <Words>531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MAUDUIT</dc:creator>
  <cp:keywords/>
  <dc:description/>
  <cp:lastModifiedBy>jp HNN</cp:lastModifiedBy>
  <cp:revision>176</cp:revision>
  <cp:lastPrinted>2024-11-15T10:02:00Z</cp:lastPrinted>
  <dcterms:created xsi:type="dcterms:W3CDTF">2019-04-03T09:35:00Z</dcterms:created>
  <dcterms:modified xsi:type="dcterms:W3CDTF">2024-11-15T10:03:00Z</dcterms:modified>
</cp:coreProperties>
</file>