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060C7" w14:textId="1581082A" w:rsidR="00D46FF3" w:rsidRDefault="00D46FF3" w:rsidP="00D46FF3">
      <w:pPr>
        <w:rPr>
          <w:rFonts w:ascii="Century Gothic" w:hAnsi="Century Gothic"/>
          <w:b/>
          <w:bCs/>
          <w:sz w:val="28"/>
          <w:szCs w:val="28"/>
          <w:u w:val="single"/>
        </w:rPr>
      </w:pPr>
      <w:r w:rsidRPr="00B43180">
        <w:rPr>
          <w:rFonts w:ascii="Century Gothic" w:hAnsi="Century Gothic"/>
        </w:rPr>
        <w:t>Prénom et nom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Pr="00043680">
        <w:rPr>
          <w:rFonts w:ascii="Century Gothic" w:hAnsi="Century Gothic"/>
          <w:b/>
          <w:bCs/>
          <w:sz w:val="28"/>
          <w:szCs w:val="28"/>
          <w:u w:val="single"/>
        </w:rPr>
        <w:t>Chap.</w:t>
      </w:r>
      <w:r>
        <w:rPr>
          <w:rFonts w:ascii="Century Gothic" w:hAnsi="Century Gothic"/>
          <w:b/>
          <w:bCs/>
          <w:sz w:val="28"/>
          <w:szCs w:val="28"/>
          <w:u w:val="single"/>
        </w:rPr>
        <w:t>2</w:t>
      </w:r>
      <w:r w:rsidRPr="00043680">
        <w:rPr>
          <w:rFonts w:ascii="Century Gothic" w:hAnsi="Century Gothic"/>
          <w:b/>
          <w:bCs/>
          <w:sz w:val="28"/>
          <w:szCs w:val="28"/>
          <w:u w:val="single"/>
        </w:rPr>
        <w:t xml:space="preserve"> - Activité </w:t>
      </w:r>
      <w:r>
        <w:rPr>
          <w:rFonts w:ascii="Century Gothic" w:hAnsi="Century Gothic"/>
          <w:b/>
          <w:bCs/>
          <w:sz w:val="28"/>
          <w:szCs w:val="28"/>
          <w:u w:val="single"/>
        </w:rPr>
        <w:t>3</w:t>
      </w:r>
    </w:p>
    <w:p w14:paraId="527DA096" w14:textId="6C5F5F79" w:rsidR="00D46FF3" w:rsidRDefault="00D46FF3" w:rsidP="00D46FF3">
      <w:pPr>
        <w:jc w:val="right"/>
        <w:rPr>
          <w:rFonts w:ascii="Century Gothic" w:hAnsi="Century Gothic"/>
          <w:b/>
          <w:bCs/>
          <w:i/>
          <w:iCs/>
        </w:rPr>
      </w:pPr>
      <w:r w:rsidRPr="00056606">
        <w:rPr>
          <w:rFonts w:ascii="Century Gothic" w:hAnsi="Century Gothic"/>
          <w:b/>
          <w:bCs/>
          <w:i/>
          <w:iCs/>
          <w:highlight w:val="yellow"/>
        </w:rPr>
        <w:t>Livre p</w:t>
      </w:r>
      <w:r>
        <w:rPr>
          <w:rFonts w:ascii="Century Gothic" w:hAnsi="Century Gothic"/>
          <w:b/>
          <w:bCs/>
          <w:i/>
          <w:iCs/>
          <w:highlight w:val="yellow"/>
        </w:rPr>
        <w:t>4</w:t>
      </w:r>
      <w:r>
        <w:rPr>
          <w:rFonts w:ascii="Century Gothic" w:hAnsi="Century Gothic"/>
          <w:b/>
          <w:bCs/>
          <w:i/>
          <w:iCs/>
          <w:highlight w:val="yellow"/>
        </w:rPr>
        <w:t xml:space="preserve">8 </w:t>
      </w:r>
      <w:r>
        <w:rPr>
          <w:rFonts w:ascii="Century Gothic" w:hAnsi="Century Gothic"/>
          <w:b/>
          <w:bCs/>
          <w:i/>
          <w:iCs/>
          <w:highlight w:val="yellow"/>
        </w:rPr>
        <w:t xml:space="preserve">à </w:t>
      </w:r>
      <w:r>
        <w:rPr>
          <w:rFonts w:ascii="Century Gothic" w:hAnsi="Century Gothic"/>
          <w:b/>
          <w:bCs/>
          <w:i/>
          <w:iCs/>
          <w:highlight w:val="yellow"/>
        </w:rPr>
        <w:t>51</w:t>
      </w:r>
    </w:p>
    <w:p w14:paraId="388682B8" w14:textId="77777777" w:rsidR="00D46FF3" w:rsidRDefault="00D46FF3" w:rsidP="00D46FF3">
      <w:pPr>
        <w:pStyle w:val="Sansinterligne"/>
        <w:numPr>
          <w:ilvl w:val="0"/>
          <w:numId w:val="0"/>
        </w:numPr>
        <w:ind w:left="720"/>
      </w:pPr>
    </w:p>
    <w:p w14:paraId="1B5199B9" w14:textId="77777777" w:rsidR="00D46FF3" w:rsidRDefault="00D46FF3" w:rsidP="00D46FF3">
      <w:pPr>
        <w:pStyle w:val="Sansinterligne"/>
        <w:numPr>
          <w:ilvl w:val="0"/>
          <w:numId w:val="0"/>
        </w:numPr>
        <w:ind w:left="720"/>
      </w:pPr>
    </w:p>
    <w:p w14:paraId="24830F9F" w14:textId="77777777" w:rsidR="00D46FF3" w:rsidRDefault="00D46FF3" w:rsidP="00D46FF3">
      <w:pPr>
        <w:pStyle w:val="Sansinterligne"/>
        <w:numPr>
          <w:ilvl w:val="0"/>
          <w:numId w:val="0"/>
        </w:numPr>
        <w:ind w:left="720"/>
      </w:pPr>
    </w:p>
    <w:p w14:paraId="022253C5" w14:textId="77777777" w:rsidR="00BE58DA" w:rsidRDefault="002000C4" w:rsidP="002000C4">
      <w:pPr>
        <w:shd w:val="clear" w:color="auto" w:fill="E6E6E6"/>
        <w:jc w:val="center"/>
        <w:rPr>
          <w:rFonts w:ascii="Century Gothic" w:hAnsi="Century Gothic"/>
          <w:b/>
          <w:bCs/>
        </w:rPr>
      </w:pPr>
      <w:r w:rsidRPr="00F357CE">
        <w:rPr>
          <w:rFonts w:ascii="Century Gothic" w:hAnsi="Century Gothic"/>
          <w:b/>
          <w:bCs/>
        </w:rPr>
        <w:t>L</w:t>
      </w:r>
      <w:r w:rsidR="00BE58DA">
        <w:rPr>
          <w:rFonts w:ascii="Century Gothic" w:hAnsi="Century Gothic"/>
          <w:b/>
          <w:bCs/>
        </w:rPr>
        <w:t xml:space="preserve">es effets des rétroactions positives et négatives </w:t>
      </w:r>
    </w:p>
    <w:p w14:paraId="79F46489" w14:textId="77777777" w:rsidR="002000C4" w:rsidRPr="00F357CE" w:rsidRDefault="00BE58DA" w:rsidP="002000C4">
      <w:pPr>
        <w:shd w:val="clear" w:color="auto" w:fill="E6E6E6"/>
        <w:jc w:val="center"/>
        <w:rPr>
          <w:rFonts w:ascii="Century Gothic" w:hAnsi="Century Gothic"/>
          <w:b/>
          <w:bCs/>
        </w:rPr>
      </w:pPr>
      <w:r>
        <w:rPr>
          <w:rFonts w:ascii="Century Gothic" w:hAnsi="Century Gothic"/>
          <w:b/>
          <w:bCs/>
        </w:rPr>
        <w:t>sur la température terrestre</w:t>
      </w:r>
    </w:p>
    <w:p w14:paraId="2FC1CFE9" w14:textId="77777777" w:rsidR="002000C4" w:rsidRPr="00F357CE" w:rsidRDefault="00BE58DA" w:rsidP="002000C4">
      <w:pPr>
        <w:rPr>
          <w:rFonts w:ascii="Century Gothic" w:hAnsi="Century Gothic"/>
        </w:rPr>
      </w:pPr>
      <w:r w:rsidRPr="00BE58DA">
        <w:rPr>
          <w:rFonts w:ascii="Century Gothic" w:hAnsi="Century Gothic"/>
          <w:noProof/>
          <w:lang w:eastAsia="fr-FR"/>
        </w:rPr>
        <w:drawing>
          <wp:anchor distT="0" distB="0" distL="114300" distR="114300" simplePos="0" relativeHeight="251675648" behindDoc="1" locked="0" layoutInCell="1" allowOverlap="1" wp14:anchorId="3BB25FA4" wp14:editId="450BDC90">
            <wp:simplePos x="0" y="0"/>
            <wp:positionH relativeFrom="column">
              <wp:posOffset>0</wp:posOffset>
            </wp:positionH>
            <wp:positionV relativeFrom="paragraph">
              <wp:posOffset>153035</wp:posOffset>
            </wp:positionV>
            <wp:extent cx="1842770" cy="1228725"/>
            <wp:effectExtent l="19050" t="0" r="5080" b="0"/>
            <wp:wrapTight wrapText="bothSides">
              <wp:wrapPolygon edited="0">
                <wp:start x="-223" y="0"/>
                <wp:lineTo x="-223" y="21433"/>
                <wp:lineTo x="21660" y="21433"/>
                <wp:lineTo x="21660" y="0"/>
                <wp:lineTo x="-223" y="0"/>
              </wp:wrapPolygon>
            </wp:wrapTight>
            <wp:docPr id="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2770" cy="1228725"/>
                    </a:xfrm>
                    <a:prstGeom prst="rect">
                      <a:avLst/>
                    </a:prstGeom>
                    <a:noFill/>
                  </pic:spPr>
                </pic:pic>
              </a:graphicData>
            </a:graphic>
          </wp:anchor>
        </w:drawing>
      </w:r>
      <w:r w:rsidR="001A32D9" w:rsidRPr="00F357CE">
        <w:rPr>
          <w:rFonts w:ascii="Century Gothic" w:hAnsi="Century Gothic"/>
          <w:noProof/>
          <w:lang w:eastAsia="fr-FR"/>
        </w:rPr>
        <w:drawing>
          <wp:anchor distT="0" distB="0" distL="114300" distR="114300" simplePos="0" relativeHeight="251660288" behindDoc="0" locked="0" layoutInCell="1" allowOverlap="1" wp14:anchorId="73194CD0" wp14:editId="2CA4B2DC">
            <wp:simplePos x="0" y="0"/>
            <wp:positionH relativeFrom="column">
              <wp:posOffset>7848600</wp:posOffset>
            </wp:positionH>
            <wp:positionV relativeFrom="page">
              <wp:posOffset>904875</wp:posOffset>
            </wp:positionV>
            <wp:extent cx="2019300" cy="10001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760" cy="996950"/>
                    </a:xfrm>
                    <a:prstGeom prst="rect">
                      <a:avLst/>
                    </a:prstGeom>
                  </pic:spPr>
                </pic:pic>
              </a:graphicData>
            </a:graphic>
          </wp:anchor>
        </w:drawing>
      </w:r>
    </w:p>
    <w:p w14:paraId="3951FD07" w14:textId="77777777" w:rsidR="002000C4" w:rsidRDefault="001A32D9" w:rsidP="002000C4">
      <w:pPr>
        <w:rPr>
          <w:rFonts w:ascii="Century Gothic" w:hAnsi="Century Gothic"/>
          <w:b/>
        </w:rPr>
      </w:pPr>
      <w:r w:rsidRPr="00F357CE">
        <w:rPr>
          <w:rFonts w:ascii="Century Gothic" w:hAnsi="Century Gothic"/>
          <w:b/>
          <w:noProof/>
          <w:lang w:eastAsia="fr-FR"/>
        </w:rPr>
        <w:drawing>
          <wp:anchor distT="0" distB="0" distL="114300" distR="114300" simplePos="0" relativeHeight="251664384" behindDoc="0" locked="0" layoutInCell="1" allowOverlap="1" wp14:anchorId="456E7FF5" wp14:editId="3B2FB245">
            <wp:simplePos x="0" y="0"/>
            <wp:positionH relativeFrom="column">
              <wp:posOffset>8153400</wp:posOffset>
            </wp:positionH>
            <wp:positionV relativeFrom="page">
              <wp:posOffset>1209675</wp:posOffset>
            </wp:positionV>
            <wp:extent cx="2019300" cy="100012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760" cy="996950"/>
                    </a:xfrm>
                    <a:prstGeom prst="rect">
                      <a:avLst/>
                    </a:prstGeom>
                  </pic:spPr>
                </pic:pic>
              </a:graphicData>
            </a:graphic>
          </wp:anchor>
        </w:drawing>
      </w:r>
      <w:r w:rsidRPr="00F357CE">
        <w:rPr>
          <w:rFonts w:ascii="Century Gothic" w:hAnsi="Century Gothic"/>
          <w:b/>
          <w:noProof/>
          <w:lang w:eastAsia="fr-FR"/>
        </w:rPr>
        <w:drawing>
          <wp:anchor distT="0" distB="0" distL="114300" distR="114300" simplePos="0" relativeHeight="251662336" behindDoc="0" locked="0" layoutInCell="1" allowOverlap="1" wp14:anchorId="2FD6D9DC" wp14:editId="607089C3">
            <wp:simplePos x="0" y="0"/>
            <wp:positionH relativeFrom="column">
              <wp:posOffset>8001000</wp:posOffset>
            </wp:positionH>
            <wp:positionV relativeFrom="page">
              <wp:posOffset>1057275</wp:posOffset>
            </wp:positionV>
            <wp:extent cx="2019300" cy="1000125"/>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6760" cy="996950"/>
                    </a:xfrm>
                    <a:prstGeom prst="rect">
                      <a:avLst/>
                    </a:prstGeom>
                  </pic:spPr>
                </pic:pic>
              </a:graphicData>
            </a:graphic>
          </wp:anchor>
        </w:drawing>
      </w:r>
      <w:r w:rsidR="002000C4" w:rsidRPr="00F357CE">
        <w:rPr>
          <w:rFonts w:ascii="Century Gothic" w:hAnsi="Century Gothic"/>
          <w:b/>
        </w:rPr>
        <w:t>Point de départ :</w:t>
      </w:r>
    </w:p>
    <w:p w14:paraId="1964D827" w14:textId="1222DD72" w:rsidR="00BE58DA" w:rsidRDefault="00BE58DA" w:rsidP="00BE58DA">
      <w:pPr>
        <w:pStyle w:val="Sansinterligne"/>
        <w:numPr>
          <w:ilvl w:val="0"/>
          <w:numId w:val="0"/>
        </w:numPr>
        <w:rPr>
          <w:rFonts w:ascii="Century Gothic" w:hAnsi="Century Gothic"/>
        </w:rPr>
      </w:pPr>
      <w:r w:rsidRPr="00BE58DA">
        <w:rPr>
          <w:rFonts w:ascii="Century Gothic" w:hAnsi="Century Gothic"/>
        </w:rPr>
        <w:t>Les modélisations actuelles du climat indiquent des fourchettes de variation pour l’augmentation de la température de la Terre. Ces incertitudes sont liées à la complexité des interactions entre les composantes du système climatique : atmosphère, océan, végétation et glaces. Il résulte de ces interactions des effets amplificateurs ou stabilisateurs de la température moyenne de la Terre.</w:t>
      </w:r>
    </w:p>
    <w:p w14:paraId="4CC50524" w14:textId="77777777" w:rsidR="00165B3F" w:rsidRDefault="00165B3F" w:rsidP="005406DB">
      <w:pPr>
        <w:pStyle w:val="Sansinterligne"/>
        <w:numPr>
          <w:ilvl w:val="0"/>
          <w:numId w:val="0"/>
        </w:numPr>
        <w:jc w:val="left"/>
        <w:rPr>
          <w:rFonts w:ascii="Century Gothic" w:hAnsi="Century Gothic"/>
        </w:rPr>
      </w:pPr>
      <w:r>
        <w:rPr>
          <w:rFonts w:ascii="Century Gothic" w:hAnsi="Century Gothic"/>
        </w:rPr>
        <w:t xml:space="preserve">Les </w:t>
      </w:r>
      <w:r w:rsidR="00F14AEF">
        <w:rPr>
          <w:rFonts w:ascii="Century Gothic" w:hAnsi="Century Gothic"/>
        </w:rPr>
        <w:t xml:space="preserve">2 </w:t>
      </w:r>
      <w:r>
        <w:rPr>
          <w:rFonts w:ascii="Century Gothic" w:hAnsi="Century Gothic"/>
        </w:rPr>
        <w:t xml:space="preserve">vidéos suivantes </w:t>
      </w:r>
      <w:r w:rsidR="005406DB">
        <w:rPr>
          <w:rFonts w:ascii="Century Gothic" w:hAnsi="Century Gothic"/>
        </w:rPr>
        <w:t xml:space="preserve">(et aussi la ressource 1) </w:t>
      </w:r>
      <w:r>
        <w:rPr>
          <w:rFonts w:ascii="Century Gothic" w:hAnsi="Century Gothic"/>
        </w:rPr>
        <w:t>vous permettront de comprendre ce que sont les rétroactions :</w:t>
      </w:r>
    </w:p>
    <w:p w14:paraId="3D632007" w14:textId="77777777" w:rsidR="00165B3F" w:rsidRPr="00BE58DA" w:rsidRDefault="00165B3F" w:rsidP="00165B3F">
      <w:pPr>
        <w:pStyle w:val="Sansinterligne"/>
        <w:numPr>
          <w:ilvl w:val="0"/>
          <w:numId w:val="0"/>
        </w:numPr>
        <w:rPr>
          <w:rFonts w:ascii="Century Gothic" w:hAnsi="Century Gothic"/>
        </w:rPr>
      </w:pPr>
      <w:hyperlink r:id="rId10" w:history="1">
        <w:r w:rsidRPr="00BE58DA">
          <w:rPr>
            <w:rStyle w:val="Lienhypertexte"/>
            <w:rFonts w:ascii="Century Gothic" w:hAnsi="Century Gothic"/>
          </w:rPr>
          <w:t>https://www.youtube.com/watch?v=pnGL11iGWVY</w:t>
        </w:r>
      </w:hyperlink>
    </w:p>
    <w:p w14:paraId="1ED0803D" w14:textId="77777777" w:rsidR="00165B3F" w:rsidRDefault="00165B3F" w:rsidP="00165B3F">
      <w:pPr>
        <w:pStyle w:val="Sansinterligne"/>
        <w:numPr>
          <w:ilvl w:val="0"/>
          <w:numId w:val="0"/>
        </w:numPr>
        <w:rPr>
          <w:rFonts w:ascii="Century Gothic" w:hAnsi="Century Gothic"/>
        </w:rPr>
      </w:pPr>
      <w:hyperlink r:id="rId11" w:history="1">
        <w:r w:rsidRPr="00BE58DA">
          <w:rPr>
            <w:rStyle w:val="Lienhypertexte"/>
            <w:rFonts w:ascii="Century Gothic" w:hAnsi="Century Gothic"/>
          </w:rPr>
          <w:t>https://www.youtube.com/watch?v=xK0hRmObo3U</w:t>
        </w:r>
      </w:hyperlink>
      <w:r w:rsidRPr="00BE58DA">
        <w:rPr>
          <w:rFonts w:ascii="Century Gothic" w:hAnsi="Century Gothic"/>
        </w:rPr>
        <w:t xml:space="preserve"> </w:t>
      </w:r>
    </w:p>
    <w:p w14:paraId="591BC421" w14:textId="77777777" w:rsidR="00D46FF3" w:rsidRPr="00BE58DA" w:rsidRDefault="00D46FF3" w:rsidP="00165B3F">
      <w:pPr>
        <w:pStyle w:val="Sansinterligne"/>
        <w:numPr>
          <w:ilvl w:val="0"/>
          <w:numId w:val="0"/>
        </w:numPr>
        <w:rPr>
          <w:rFonts w:ascii="Century Gothic" w:hAnsi="Century Gothic"/>
        </w:rPr>
      </w:pPr>
    </w:p>
    <w:p w14:paraId="3FD479E1" w14:textId="77777777" w:rsidR="00517EFF" w:rsidRPr="00BE58DA" w:rsidRDefault="00517EFF" w:rsidP="00BE58DA">
      <w:pPr>
        <w:pStyle w:val="Sansinterligne"/>
        <w:numPr>
          <w:ilvl w:val="0"/>
          <w:numId w:val="0"/>
        </w:numPr>
        <w:rPr>
          <w:rFonts w:ascii="Century Gothic" w:hAnsi="Century Gothic"/>
        </w:rPr>
      </w:pPr>
    </w:p>
    <w:p w14:paraId="55547EC9" w14:textId="6D9218F2" w:rsidR="00BE58DA" w:rsidRPr="00165B3F" w:rsidRDefault="00517EFF" w:rsidP="00165B3F">
      <w:pPr>
        <w:pStyle w:val="Sansinterligne"/>
        <w:numPr>
          <w:ilvl w:val="0"/>
          <w:numId w:val="0"/>
        </w:numPr>
        <w:pBdr>
          <w:top w:val="dotted" w:sz="4" w:space="1" w:color="auto"/>
          <w:left w:val="dotted" w:sz="4" w:space="4" w:color="auto"/>
          <w:bottom w:val="dotted" w:sz="4" w:space="1" w:color="auto"/>
          <w:right w:val="dotted" w:sz="4" w:space="4" w:color="auto"/>
        </w:pBdr>
        <w:jc w:val="center"/>
        <w:rPr>
          <w:rFonts w:ascii="Century Gothic" w:hAnsi="Century Gothic"/>
          <w:sz w:val="24"/>
          <w:szCs w:val="24"/>
        </w:rPr>
      </w:pPr>
      <w:r w:rsidRPr="00165B3F">
        <w:rPr>
          <w:rFonts w:ascii="Century Gothic" w:hAnsi="Century Gothic"/>
          <w:sz w:val="24"/>
          <w:szCs w:val="24"/>
        </w:rPr>
        <w:t xml:space="preserve">Quelles </w:t>
      </w:r>
      <w:r w:rsidR="00E741CF">
        <w:rPr>
          <w:rFonts w:ascii="Century Gothic" w:hAnsi="Century Gothic"/>
          <w:sz w:val="24"/>
          <w:szCs w:val="24"/>
        </w:rPr>
        <w:t>s</w:t>
      </w:r>
      <w:r w:rsidRPr="00165B3F">
        <w:rPr>
          <w:rFonts w:ascii="Century Gothic" w:hAnsi="Century Gothic"/>
          <w:sz w:val="24"/>
          <w:szCs w:val="24"/>
        </w:rPr>
        <w:t>ont les différentes rétroactions influençant le climat ? Pour quelles raisons est-il difficile d’anticiper</w:t>
      </w:r>
      <w:r w:rsidR="00165B3F">
        <w:rPr>
          <w:rFonts w:ascii="Century Gothic" w:hAnsi="Century Gothic"/>
          <w:sz w:val="24"/>
          <w:szCs w:val="24"/>
        </w:rPr>
        <w:t>,</w:t>
      </w:r>
      <w:r w:rsidRPr="00165B3F">
        <w:rPr>
          <w:rFonts w:ascii="Century Gothic" w:hAnsi="Century Gothic"/>
          <w:sz w:val="24"/>
          <w:szCs w:val="24"/>
        </w:rPr>
        <w:t xml:space="preserve"> de manière certaine</w:t>
      </w:r>
      <w:r w:rsidR="00165B3F">
        <w:rPr>
          <w:rFonts w:ascii="Century Gothic" w:hAnsi="Century Gothic"/>
          <w:sz w:val="24"/>
          <w:szCs w:val="24"/>
        </w:rPr>
        <w:t>,</w:t>
      </w:r>
      <w:r w:rsidRPr="00165B3F">
        <w:rPr>
          <w:rFonts w:ascii="Century Gothic" w:hAnsi="Century Gothic"/>
          <w:sz w:val="24"/>
          <w:szCs w:val="24"/>
        </w:rPr>
        <w:t xml:space="preserve"> l’effet </w:t>
      </w:r>
      <w:r w:rsidR="00165B3F" w:rsidRPr="00165B3F">
        <w:rPr>
          <w:rFonts w:ascii="Century Gothic" w:hAnsi="Century Gothic"/>
          <w:sz w:val="24"/>
          <w:szCs w:val="24"/>
        </w:rPr>
        <w:t>des facteurs anthropiques sur le climat ?</w:t>
      </w:r>
    </w:p>
    <w:p w14:paraId="2590BAE4" w14:textId="77777777" w:rsidR="00517EFF" w:rsidRDefault="00517EFF" w:rsidP="00BE58DA">
      <w:pPr>
        <w:pStyle w:val="Sansinterligne"/>
        <w:numPr>
          <w:ilvl w:val="0"/>
          <w:numId w:val="0"/>
        </w:numPr>
        <w:rPr>
          <w:rFonts w:ascii="Century Gothic" w:hAnsi="Century Gothic"/>
        </w:rPr>
      </w:pPr>
    </w:p>
    <w:p w14:paraId="475D38A7" w14:textId="77777777" w:rsidR="00D46FF3" w:rsidRPr="00BE58DA" w:rsidRDefault="00D46FF3" w:rsidP="00BE58DA">
      <w:pPr>
        <w:pStyle w:val="Sansinterligne"/>
        <w:numPr>
          <w:ilvl w:val="0"/>
          <w:numId w:val="0"/>
        </w:numPr>
        <w:rPr>
          <w:rFonts w:ascii="Century Gothic" w:hAnsi="Century Gothic"/>
        </w:rPr>
      </w:pPr>
    </w:p>
    <w:p w14:paraId="3C5E7673" w14:textId="77777777" w:rsidR="00F14AEF" w:rsidRDefault="002000C4" w:rsidP="00F14AEF">
      <w:p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hAnsi="Century Gothic"/>
          <w:b/>
        </w:rPr>
      </w:pPr>
      <w:r w:rsidRPr="00165B3F">
        <w:rPr>
          <w:rFonts w:ascii="Century Gothic" w:hAnsi="Century Gothic"/>
          <w:b/>
        </w:rPr>
        <w:t>Consigne :</w:t>
      </w:r>
    </w:p>
    <w:p w14:paraId="0EF2E768" w14:textId="77777777" w:rsidR="00F14AE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hAnsi="Century Gothic"/>
        </w:rPr>
      </w:pPr>
      <w:r w:rsidRPr="00F14AEF">
        <w:rPr>
          <w:rFonts w:ascii="Century Gothic" w:hAnsi="Century Gothic"/>
        </w:rPr>
        <w:t>On cherche à comprendre grâce aux différentes rétroactions qui s’exercent sur le système climatique pourquoi il est difficile d’anticiper de manière certaine, l’effet des facteurs anthropiques sur l’évolution du climat.</w:t>
      </w:r>
      <w:r>
        <w:rPr>
          <w:rFonts w:ascii="Century Gothic" w:hAnsi="Century Gothic"/>
        </w:rPr>
        <w:t xml:space="preserve"> </w:t>
      </w:r>
    </w:p>
    <w:p w14:paraId="17A43B27" w14:textId="77777777" w:rsidR="00F14AEF" w:rsidRPr="00F14AE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hAnsi="Century Gothic"/>
        </w:rPr>
      </w:pPr>
      <w:r>
        <w:rPr>
          <w:rFonts w:ascii="Century Gothic" w:hAnsi="Century Gothic"/>
        </w:rPr>
        <w:t>Pour cela, vous allez constituer des équipes de 4 puis :</w:t>
      </w:r>
    </w:p>
    <w:p w14:paraId="127E0DC1" w14:textId="5E961C01" w:rsidR="00165B3F" w:rsidRPr="00F14AE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eastAsia="Calibri" w:hAnsi="Century Gothic" w:cs="Times New Roman"/>
          <w:lang w:eastAsia="fr-FR"/>
        </w:rPr>
      </w:pPr>
      <w:r>
        <w:rPr>
          <w:rFonts w:ascii="Century Gothic" w:eastAsia="Calibri" w:hAnsi="Century Gothic" w:cs="Times New Roman"/>
          <w:lang w:eastAsia="fr-FR"/>
        </w:rPr>
        <w:t>1) a</w:t>
      </w:r>
      <w:r w:rsidR="00165B3F" w:rsidRPr="00F14AEF">
        <w:rPr>
          <w:rFonts w:ascii="Century Gothic" w:eastAsia="Calibri" w:hAnsi="Century Gothic" w:cs="Times New Roman"/>
          <w:lang w:eastAsia="fr-FR"/>
        </w:rPr>
        <w:t xml:space="preserve">vec les cartes à votre disposition, </w:t>
      </w:r>
      <w:r>
        <w:rPr>
          <w:rFonts w:ascii="Century Gothic" w:eastAsia="Calibri" w:hAnsi="Century Gothic" w:cs="Times New Roman"/>
          <w:lang w:eastAsia="fr-FR"/>
        </w:rPr>
        <w:t xml:space="preserve">et </w:t>
      </w:r>
      <w:r w:rsidR="00165B3F" w:rsidRPr="00F14AEF">
        <w:rPr>
          <w:rFonts w:ascii="Century Gothic" w:eastAsia="Calibri" w:hAnsi="Century Gothic" w:cs="Times New Roman"/>
          <w:lang w:eastAsia="fr-FR"/>
        </w:rPr>
        <w:t>par équipe</w:t>
      </w:r>
      <w:r>
        <w:rPr>
          <w:rFonts w:ascii="Century Gothic" w:eastAsia="Calibri" w:hAnsi="Century Gothic" w:cs="Times New Roman"/>
          <w:lang w:eastAsia="fr-FR"/>
        </w:rPr>
        <w:t xml:space="preserve">, vous </w:t>
      </w:r>
      <w:r w:rsidR="005406DB">
        <w:rPr>
          <w:rFonts w:ascii="Century Gothic" w:eastAsia="Calibri" w:hAnsi="Century Gothic" w:cs="Times New Roman"/>
          <w:lang w:eastAsia="fr-FR"/>
        </w:rPr>
        <w:t xml:space="preserve">allez </w:t>
      </w:r>
      <w:r w:rsidRPr="005406DB">
        <w:rPr>
          <w:rFonts w:ascii="Century Gothic" w:eastAsia="Calibri" w:hAnsi="Century Gothic" w:cs="Times New Roman"/>
          <w:b/>
          <w:lang w:eastAsia="fr-FR"/>
        </w:rPr>
        <w:t>construire</w:t>
      </w:r>
      <w:r w:rsidR="00165B3F" w:rsidRPr="005406DB">
        <w:rPr>
          <w:rFonts w:ascii="Century Gothic" w:eastAsia="Calibri" w:hAnsi="Century Gothic" w:cs="Times New Roman"/>
          <w:b/>
          <w:lang w:eastAsia="fr-FR"/>
        </w:rPr>
        <w:t xml:space="preserve"> différentes boucles de rétroaction sur la température moyenne de la Terre </w:t>
      </w:r>
      <w:r w:rsidR="005406DB">
        <w:rPr>
          <w:rFonts w:ascii="Century Gothic" w:eastAsia="Calibri" w:hAnsi="Century Gothic" w:cs="Times New Roman"/>
          <w:b/>
          <w:lang w:eastAsia="fr-FR"/>
        </w:rPr>
        <w:t xml:space="preserve">et </w:t>
      </w:r>
      <w:r w:rsidR="00165B3F" w:rsidRPr="005406DB">
        <w:rPr>
          <w:rFonts w:ascii="Century Gothic" w:eastAsia="Calibri" w:hAnsi="Century Gothic" w:cs="Times New Roman"/>
          <w:b/>
          <w:lang w:eastAsia="fr-FR"/>
        </w:rPr>
        <w:t>photographier au fur et à mesure</w:t>
      </w:r>
    </w:p>
    <w:p w14:paraId="08E25CA4" w14:textId="77777777" w:rsidR="00165B3F" w:rsidRPr="00F14AE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ind w:firstLine="708"/>
        <w:jc w:val="left"/>
        <w:rPr>
          <w:rFonts w:ascii="Century Gothic" w:eastAsia="Calibri" w:hAnsi="Century Gothic" w:cs="Times New Roman"/>
          <w:lang w:eastAsia="fr-FR"/>
        </w:rPr>
      </w:pPr>
      <w:r>
        <w:rPr>
          <w:rFonts w:ascii="Century Gothic" w:eastAsia="Calibri" w:hAnsi="Century Gothic" w:cs="Times New Roman"/>
          <w:lang w:eastAsia="fr-FR"/>
        </w:rPr>
        <w:t xml:space="preserve">- </w:t>
      </w:r>
      <w:r w:rsidR="00165B3F" w:rsidRPr="00F14AEF">
        <w:rPr>
          <w:rFonts w:ascii="Century Gothic" w:eastAsia="Calibri" w:hAnsi="Century Gothic" w:cs="Times New Roman"/>
          <w:lang w:eastAsia="fr-FR"/>
        </w:rPr>
        <w:t xml:space="preserve">La rétroaction positive de la vapeur d’eau dans l’atmosphère </w:t>
      </w:r>
    </w:p>
    <w:p w14:paraId="6F08A38B" w14:textId="77777777" w:rsidR="00165B3F" w:rsidRPr="00165B3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ind w:firstLine="708"/>
        <w:jc w:val="left"/>
        <w:rPr>
          <w:rFonts w:ascii="Century Gothic" w:eastAsia="Calibri" w:hAnsi="Century Gothic" w:cs="Times New Roman"/>
          <w:lang w:eastAsia="fr-FR"/>
        </w:rPr>
      </w:pPr>
      <w:r>
        <w:rPr>
          <w:rFonts w:ascii="Century Gothic" w:eastAsia="Calibri" w:hAnsi="Century Gothic" w:cs="Times New Roman"/>
          <w:lang w:eastAsia="fr-FR"/>
        </w:rPr>
        <w:t xml:space="preserve">- </w:t>
      </w:r>
      <w:r w:rsidR="00165B3F" w:rsidRPr="00165B3F">
        <w:rPr>
          <w:rFonts w:ascii="Century Gothic" w:eastAsia="Calibri" w:hAnsi="Century Gothic" w:cs="Times New Roman"/>
          <w:lang w:eastAsia="fr-FR"/>
        </w:rPr>
        <w:t>La rétroaction positive de la  fonte du pergélisol</w:t>
      </w:r>
    </w:p>
    <w:p w14:paraId="3976EC87" w14:textId="77777777" w:rsidR="00165B3F" w:rsidRPr="00165B3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ind w:firstLine="708"/>
        <w:jc w:val="left"/>
        <w:rPr>
          <w:rFonts w:ascii="Century Gothic" w:eastAsia="Calibri" w:hAnsi="Century Gothic" w:cs="Times New Roman"/>
          <w:lang w:eastAsia="fr-FR"/>
        </w:rPr>
      </w:pPr>
      <w:r>
        <w:rPr>
          <w:rFonts w:ascii="Century Gothic" w:eastAsia="Calibri" w:hAnsi="Century Gothic" w:cs="Times New Roman"/>
          <w:lang w:eastAsia="fr-FR"/>
        </w:rPr>
        <w:t xml:space="preserve">- </w:t>
      </w:r>
      <w:r w:rsidR="00165B3F" w:rsidRPr="00165B3F">
        <w:rPr>
          <w:rFonts w:ascii="Century Gothic" w:eastAsia="Calibri" w:hAnsi="Century Gothic" w:cs="Times New Roman"/>
          <w:lang w:eastAsia="fr-FR"/>
        </w:rPr>
        <w:t>La rétroaction positive de la  fonte des neiges et des glaces</w:t>
      </w:r>
    </w:p>
    <w:p w14:paraId="225CD993" w14:textId="77777777" w:rsidR="00165B3F" w:rsidRPr="00165B3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ind w:firstLine="708"/>
        <w:jc w:val="left"/>
        <w:rPr>
          <w:rFonts w:ascii="Century Gothic" w:eastAsia="Calibri" w:hAnsi="Century Gothic" w:cs="Times New Roman"/>
          <w:lang w:eastAsia="fr-FR"/>
        </w:rPr>
      </w:pPr>
      <w:r>
        <w:rPr>
          <w:rFonts w:ascii="Century Gothic" w:eastAsia="Calibri" w:hAnsi="Century Gothic" w:cs="Times New Roman"/>
          <w:lang w:eastAsia="fr-FR"/>
        </w:rPr>
        <w:t xml:space="preserve">- </w:t>
      </w:r>
      <w:r w:rsidR="00165B3F" w:rsidRPr="00165B3F">
        <w:rPr>
          <w:rFonts w:ascii="Century Gothic" w:eastAsia="Calibri" w:hAnsi="Century Gothic" w:cs="Times New Roman"/>
          <w:lang w:eastAsia="fr-FR"/>
        </w:rPr>
        <w:t>La rétroaction négative de la végétalisation</w:t>
      </w:r>
    </w:p>
    <w:p w14:paraId="5F13B0C5" w14:textId="77777777" w:rsidR="00165B3F" w:rsidRPr="00F14AEF" w:rsidRDefault="00F14AEF" w:rsidP="00F14AEF">
      <w:p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eastAsia="Calibri" w:hAnsi="Century Gothic" w:cs="Times New Roman"/>
          <w:lang w:eastAsia="fr-FR"/>
        </w:rPr>
      </w:pPr>
      <w:r>
        <w:rPr>
          <w:rFonts w:ascii="Century Gothic" w:eastAsia="Calibri" w:hAnsi="Century Gothic" w:cs="Times New Roman"/>
          <w:lang w:eastAsia="fr-FR"/>
        </w:rPr>
        <w:t xml:space="preserve">2) vous </w:t>
      </w:r>
      <w:r w:rsidRPr="005406DB">
        <w:rPr>
          <w:rFonts w:ascii="Century Gothic" w:eastAsia="Calibri" w:hAnsi="Century Gothic" w:cs="Times New Roman"/>
          <w:b/>
          <w:lang w:eastAsia="fr-FR"/>
        </w:rPr>
        <w:t>é</w:t>
      </w:r>
      <w:r w:rsidR="00165B3F" w:rsidRPr="005406DB">
        <w:rPr>
          <w:rFonts w:ascii="Century Gothic" w:eastAsia="Calibri" w:hAnsi="Century Gothic" w:cs="Times New Roman"/>
          <w:b/>
          <w:lang w:eastAsia="fr-FR"/>
        </w:rPr>
        <w:t>laborer</w:t>
      </w:r>
      <w:r w:rsidRPr="005406DB">
        <w:rPr>
          <w:rFonts w:ascii="Century Gothic" w:eastAsia="Calibri" w:hAnsi="Century Gothic" w:cs="Times New Roman"/>
          <w:b/>
          <w:lang w:eastAsia="fr-FR"/>
        </w:rPr>
        <w:t>ez</w:t>
      </w:r>
      <w:r w:rsidR="00165B3F" w:rsidRPr="005406DB">
        <w:rPr>
          <w:rFonts w:ascii="Century Gothic" w:eastAsia="Calibri" w:hAnsi="Century Gothic" w:cs="Times New Roman"/>
          <w:b/>
          <w:lang w:eastAsia="fr-FR"/>
        </w:rPr>
        <w:t xml:space="preserve"> un diaporama</w:t>
      </w:r>
      <w:r w:rsidRPr="005406DB">
        <w:rPr>
          <w:rFonts w:ascii="Century Gothic" w:eastAsia="Calibri" w:hAnsi="Century Gothic" w:cs="Times New Roman"/>
          <w:b/>
          <w:lang w:eastAsia="fr-FR"/>
        </w:rPr>
        <w:t>-</w:t>
      </w:r>
      <w:r w:rsidR="00165B3F" w:rsidRPr="005406DB">
        <w:rPr>
          <w:rFonts w:ascii="Century Gothic" w:eastAsia="Calibri" w:hAnsi="Century Gothic" w:cs="Times New Roman"/>
          <w:b/>
          <w:lang w:eastAsia="fr-FR"/>
        </w:rPr>
        <w:t>montage de vos photographies</w:t>
      </w:r>
      <w:r>
        <w:rPr>
          <w:rFonts w:ascii="Century Gothic" w:eastAsia="Calibri" w:hAnsi="Century Gothic" w:cs="Times New Roman"/>
          <w:lang w:eastAsia="fr-FR"/>
        </w:rPr>
        <w:t>, avec quelques commentaires.</w:t>
      </w:r>
    </w:p>
    <w:p w14:paraId="117163A4" w14:textId="77777777" w:rsidR="005C1FB7" w:rsidRDefault="00F14AEF" w:rsidP="00F14AEF">
      <w:pPr>
        <w:pStyle w:val="Sansinterligne"/>
        <w:numPr>
          <w:ilvl w:val="0"/>
          <w:numId w:val="0"/>
        </w:num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eastAsia="Calibri" w:hAnsi="Century Gothic" w:cs="Times New Roman"/>
          <w:b/>
          <w:lang w:eastAsia="fr-FR"/>
        </w:rPr>
      </w:pPr>
      <w:r>
        <w:rPr>
          <w:rFonts w:ascii="Century Gothic" w:eastAsia="Calibri" w:hAnsi="Century Gothic" w:cs="Times New Roman"/>
          <w:lang w:eastAsia="fr-FR"/>
        </w:rPr>
        <w:t xml:space="preserve">3) vous </w:t>
      </w:r>
      <w:r w:rsidRPr="005406DB">
        <w:rPr>
          <w:rFonts w:ascii="Century Gothic" w:eastAsia="Calibri" w:hAnsi="Century Gothic" w:cs="Times New Roman"/>
          <w:b/>
          <w:lang w:eastAsia="fr-FR"/>
        </w:rPr>
        <w:t>r</w:t>
      </w:r>
      <w:r w:rsidR="00165B3F" w:rsidRPr="005406DB">
        <w:rPr>
          <w:rFonts w:ascii="Century Gothic" w:eastAsia="Calibri" w:hAnsi="Century Gothic" w:cs="Times New Roman"/>
          <w:b/>
          <w:lang w:eastAsia="fr-FR"/>
        </w:rPr>
        <w:t>écapituler</w:t>
      </w:r>
      <w:r w:rsidRPr="005406DB">
        <w:rPr>
          <w:rFonts w:ascii="Century Gothic" w:eastAsia="Calibri" w:hAnsi="Century Gothic" w:cs="Times New Roman"/>
          <w:b/>
          <w:lang w:eastAsia="fr-FR"/>
        </w:rPr>
        <w:t>ez</w:t>
      </w:r>
      <w:r w:rsidR="00165B3F" w:rsidRPr="005406DB">
        <w:rPr>
          <w:rFonts w:ascii="Century Gothic" w:eastAsia="Calibri" w:hAnsi="Century Gothic" w:cs="Times New Roman"/>
          <w:b/>
          <w:lang w:eastAsia="fr-FR"/>
        </w:rPr>
        <w:t xml:space="preserve"> l’ensemble des rétroactions qui s’exercent </w:t>
      </w:r>
      <w:r w:rsidRPr="005406DB">
        <w:rPr>
          <w:rFonts w:ascii="Century Gothic" w:eastAsia="Calibri" w:hAnsi="Century Gothic" w:cs="Times New Roman"/>
          <w:b/>
          <w:lang w:eastAsia="fr-FR"/>
        </w:rPr>
        <w:t xml:space="preserve">sur le climat </w:t>
      </w:r>
      <w:r w:rsidR="006261D4">
        <w:rPr>
          <w:rFonts w:ascii="Century Gothic" w:eastAsia="Calibri" w:hAnsi="Century Gothic" w:cs="Times New Roman"/>
          <w:b/>
          <w:lang w:eastAsia="fr-FR"/>
        </w:rPr>
        <w:t xml:space="preserve">dans </w:t>
      </w:r>
      <w:r w:rsidR="00165B3F" w:rsidRPr="005406DB">
        <w:rPr>
          <w:rFonts w:ascii="Century Gothic" w:eastAsia="Calibri" w:hAnsi="Century Gothic" w:cs="Times New Roman"/>
          <w:b/>
          <w:lang w:eastAsia="fr-FR"/>
        </w:rPr>
        <w:t>un schéma global</w:t>
      </w:r>
      <w:r w:rsidRPr="005406DB">
        <w:rPr>
          <w:rFonts w:ascii="Century Gothic" w:eastAsia="Calibri" w:hAnsi="Century Gothic" w:cs="Times New Roman"/>
          <w:b/>
          <w:lang w:eastAsia="fr-FR"/>
        </w:rPr>
        <w:t>.</w:t>
      </w:r>
    </w:p>
    <w:p w14:paraId="3A695C5D" w14:textId="77777777" w:rsidR="00D46FF3" w:rsidRPr="005406DB" w:rsidRDefault="00D46FF3" w:rsidP="00F14AEF">
      <w:pPr>
        <w:pStyle w:val="Sansinterligne"/>
        <w:numPr>
          <w:ilvl w:val="0"/>
          <w:numId w:val="0"/>
        </w:numPr>
        <w:pBdr>
          <w:top w:val="single" w:sz="4" w:space="1" w:color="auto"/>
          <w:left w:val="single" w:sz="4" w:space="4" w:color="auto"/>
          <w:bottom w:val="single" w:sz="4" w:space="1" w:color="auto"/>
          <w:right w:val="single" w:sz="4" w:space="4" w:color="auto"/>
        </w:pBdr>
        <w:shd w:val="clear" w:color="auto" w:fill="BFBFBF" w:themeFill="background1" w:themeFillShade="BF"/>
        <w:jc w:val="left"/>
        <w:rPr>
          <w:rFonts w:ascii="Century Gothic" w:hAnsi="Century Gothic"/>
          <w:b/>
        </w:rPr>
      </w:pPr>
    </w:p>
    <w:p w14:paraId="46083789" w14:textId="77777777" w:rsidR="002000C4" w:rsidRPr="00B43180" w:rsidRDefault="002000C4" w:rsidP="002000C4">
      <w:pPr>
        <w:rPr>
          <w:rFonts w:ascii="Calibri" w:hAnsi="Calibri" w:cs="Calibri"/>
          <w:sz w:val="18"/>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88"/>
        <w:gridCol w:w="5405"/>
        <w:gridCol w:w="328"/>
        <w:gridCol w:w="329"/>
        <w:gridCol w:w="328"/>
        <w:gridCol w:w="329"/>
        <w:gridCol w:w="328"/>
        <w:gridCol w:w="329"/>
        <w:gridCol w:w="328"/>
        <w:gridCol w:w="329"/>
      </w:tblGrid>
      <w:tr w:rsidR="002000C4" w:rsidRPr="00B43180" w14:paraId="6152FE91" w14:textId="77777777" w:rsidTr="00003059">
        <w:trPr>
          <w:trHeight w:val="284"/>
          <w:jc w:val="center"/>
        </w:trPr>
        <w:tc>
          <w:tcPr>
            <w:tcW w:w="2388" w:type="dxa"/>
            <w:tcBorders>
              <w:top w:val="single" w:sz="4" w:space="0" w:color="808080"/>
              <w:left w:val="single" w:sz="4" w:space="0" w:color="808080"/>
              <w:bottom w:val="single" w:sz="4" w:space="0" w:color="808080"/>
              <w:right w:val="single" w:sz="4" w:space="0" w:color="808080"/>
            </w:tcBorders>
            <w:vAlign w:val="center"/>
            <w:hideMark/>
          </w:tcPr>
          <w:p w14:paraId="44475C02" w14:textId="77777777" w:rsidR="002000C4" w:rsidRPr="00B43180" w:rsidRDefault="002000C4">
            <w:pPr>
              <w:jc w:val="center"/>
              <w:rPr>
                <w:rFonts w:ascii="Calibri" w:hAnsi="Calibri" w:cs="Calibri"/>
                <w:b/>
                <w:color w:val="808080"/>
                <w:sz w:val="18"/>
                <w:szCs w:val="18"/>
              </w:rPr>
            </w:pPr>
            <w:r w:rsidRPr="00B43180">
              <w:rPr>
                <w:rFonts w:ascii="Calibri" w:hAnsi="Calibri" w:cs="Calibri"/>
                <w:b/>
                <w:color w:val="808080"/>
                <w:sz w:val="18"/>
                <w:szCs w:val="18"/>
              </w:rPr>
              <w:t>Compétences</w:t>
            </w:r>
          </w:p>
        </w:tc>
        <w:tc>
          <w:tcPr>
            <w:tcW w:w="5405" w:type="dxa"/>
            <w:tcBorders>
              <w:top w:val="single" w:sz="4" w:space="0" w:color="808080"/>
              <w:left w:val="single" w:sz="4" w:space="0" w:color="808080"/>
              <w:bottom w:val="single" w:sz="4" w:space="0" w:color="808080"/>
              <w:right w:val="single" w:sz="4" w:space="0" w:color="808080"/>
            </w:tcBorders>
            <w:vAlign w:val="center"/>
            <w:hideMark/>
          </w:tcPr>
          <w:p w14:paraId="00A19F62" w14:textId="77777777" w:rsidR="002000C4" w:rsidRPr="00B43180" w:rsidRDefault="002000C4">
            <w:pPr>
              <w:jc w:val="center"/>
              <w:rPr>
                <w:rFonts w:ascii="Calibri" w:hAnsi="Calibri" w:cs="Calibri"/>
                <w:b/>
                <w:color w:val="808080"/>
                <w:sz w:val="18"/>
                <w:szCs w:val="18"/>
              </w:rPr>
            </w:pPr>
            <w:r w:rsidRPr="00B43180">
              <w:rPr>
                <w:rFonts w:ascii="Calibri" w:hAnsi="Calibri" w:cs="Calibri"/>
                <w:b/>
                <w:color w:val="808080"/>
                <w:sz w:val="18"/>
                <w:szCs w:val="18"/>
              </w:rPr>
              <w:t>Indicateurs d’évaluation</w:t>
            </w:r>
          </w:p>
        </w:tc>
        <w:tc>
          <w:tcPr>
            <w:tcW w:w="1314" w:type="dxa"/>
            <w:gridSpan w:val="4"/>
            <w:tcBorders>
              <w:top w:val="single" w:sz="4" w:space="0" w:color="808080"/>
              <w:left w:val="single" w:sz="4" w:space="0" w:color="808080"/>
              <w:bottom w:val="single" w:sz="4" w:space="0" w:color="808080"/>
              <w:right w:val="single" w:sz="4" w:space="0" w:color="808080"/>
            </w:tcBorders>
            <w:vAlign w:val="center"/>
            <w:hideMark/>
          </w:tcPr>
          <w:p w14:paraId="536C203B" w14:textId="77777777" w:rsidR="002000C4" w:rsidRPr="00B43180" w:rsidRDefault="002000C4">
            <w:pPr>
              <w:jc w:val="center"/>
              <w:rPr>
                <w:rFonts w:ascii="Calibri" w:hAnsi="Calibri" w:cs="Calibri"/>
                <w:b/>
                <w:color w:val="808080"/>
                <w:sz w:val="18"/>
                <w:szCs w:val="18"/>
              </w:rPr>
            </w:pPr>
            <w:r w:rsidRPr="00B43180">
              <w:rPr>
                <w:rFonts w:ascii="Calibri" w:hAnsi="Calibri" w:cs="Calibri"/>
                <w:b/>
                <w:color w:val="808080"/>
                <w:sz w:val="18"/>
                <w:szCs w:val="18"/>
              </w:rPr>
              <w:t>Auto-évaluation</w:t>
            </w:r>
          </w:p>
        </w:tc>
        <w:tc>
          <w:tcPr>
            <w:tcW w:w="1314" w:type="dxa"/>
            <w:gridSpan w:val="4"/>
            <w:tcBorders>
              <w:top w:val="single" w:sz="4" w:space="0" w:color="808080"/>
              <w:left w:val="single" w:sz="4" w:space="0" w:color="808080"/>
              <w:bottom w:val="single" w:sz="4" w:space="0" w:color="808080"/>
              <w:right w:val="single" w:sz="4" w:space="0" w:color="808080"/>
            </w:tcBorders>
            <w:hideMark/>
          </w:tcPr>
          <w:p w14:paraId="761D6906" w14:textId="77777777" w:rsidR="002000C4" w:rsidRPr="00B43180" w:rsidRDefault="002000C4">
            <w:pPr>
              <w:jc w:val="center"/>
              <w:rPr>
                <w:rFonts w:ascii="Calibri" w:hAnsi="Calibri" w:cs="Calibri"/>
                <w:b/>
                <w:color w:val="808080"/>
                <w:sz w:val="18"/>
                <w:szCs w:val="18"/>
              </w:rPr>
            </w:pPr>
            <w:r w:rsidRPr="00B43180">
              <w:rPr>
                <w:rFonts w:ascii="Calibri" w:hAnsi="Calibri" w:cs="Calibri"/>
                <w:b/>
                <w:color w:val="808080"/>
                <w:sz w:val="18"/>
                <w:szCs w:val="18"/>
              </w:rPr>
              <w:t>Evaluation enseignant</w:t>
            </w:r>
          </w:p>
        </w:tc>
      </w:tr>
      <w:tr w:rsidR="002000C4" w:rsidRPr="00B43180" w14:paraId="374A1429" w14:textId="77777777" w:rsidTr="00003059">
        <w:trPr>
          <w:trHeight w:val="284"/>
          <w:jc w:val="center"/>
        </w:trPr>
        <w:tc>
          <w:tcPr>
            <w:tcW w:w="2388" w:type="dxa"/>
            <w:tcBorders>
              <w:top w:val="single" w:sz="4" w:space="0" w:color="808080"/>
              <w:left w:val="single" w:sz="4" w:space="0" w:color="808080"/>
              <w:bottom w:val="single" w:sz="4" w:space="0" w:color="808080"/>
              <w:right w:val="single" w:sz="4" w:space="0" w:color="808080"/>
            </w:tcBorders>
            <w:vAlign w:val="center"/>
          </w:tcPr>
          <w:p w14:paraId="47FCF663" w14:textId="77777777" w:rsidR="002000C4" w:rsidRPr="005406DB" w:rsidRDefault="00F14AEF" w:rsidP="005406DB">
            <w:pPr>
              <w:jc w:val="left"/>
              <w:rPr>
                <w:rFonts w:cstheme="minorHAnsi"/>
                <w:color w:val="808080" w:themeColor="background1" w:themeShade="80"/>
                <w:sz w:val="18"/>
                <w:szCs w:val="18"/>
              </w:rPr>
            </w:pPr>
            <w:r w:rsidRPr="005406DB">
              <w:rPr>
                <w:rFonts w:cstheme="minorHAnsi"/>
                <w:color w:val="808080" w:themeColor="background1" w:themeShade="80"/>
                <w:sz w:val="18"/>
                <w:szCs w:val="18"/>
                <w:lang w:eastAsia="pt-BR"/>
              </w:rPr>
              <w:t xml:space="preserve">C3 : </w:t>
            </w:r>
            <w:r w:rsidRPr="005406DB">
              <w:rPr>
                <w:rFonts w:ascii="Calibri" w:eastAsia="Calibri" w:hAnsi="Calibri" w:cs="Calibri"/>
                <w:color w:val="808080"/>
                <w:sz w:val="18"/>
                <w:szCs w:val="18"/>
                <w:lang w:eastAsia="pt-BR"/>
              </w:rPr>
              <w:t>Communiquer dans un langa</w:t>
            </w:r>
            <w:r w:rsidR="005406DB">
              <w:rPr>
                <w:rFonts w:cstheme="minorHAnsi"/>
                <w:color w:val="808080" w:themeColor="background1" w:themeShade="80"/>
                <w:sz w:val="18"/>
                <w:szCs w:val="18"/>
                <w:lang w:eastAsia="pt-BR"/>
              </w:rPr>
              <w:t>ge scientifiquement approprié :</w:t>
            </w:r>
            <w:r w:rsidRPr="005406DB">
              <w:rPr>
                <w:rFonts w:ascii="Calibri" w:eastAsia="Calibri" w:hAnsi="Calibri" w:cs="Calibri"/>
                <w:color w:val="808080"/>
                <w:sz w:val="18"/>
                <w:szCs w:val="18"/>
                <w:lang w:eastAsia="pt-BR"/>
              </w:rPr>
              <w:t xml:space="preserve"> schéma</w:t>
            </w:r>
            <w:r w:rsidR="005406DB">
              <w:rPr>
                <w:rFonts w:cstheme="minorHAnsi"/>
                <w:color w:val="808080" w:themeColor="background1" w:themeShade="80"/>
                <w:sz w:val="18"/>
                <w:szCs w:val="18"/>
                <w:lang w:eastAsia="pt-BR"/>
              </w:rPr>
              <w:t>.</w:t>
            </w:r>
          </w:p>
        </w:tc>
        <w:tc>
          <w:tcPr>
            <w:tcW w:w="5405" w:type="dxa"/>
            <w:tcBorders>
              <w:top w:val="single" w:sz="4" w:space="0" w:color="808080"/>
              <w:left w:val="single" w:sz="4" w:space="0" w:color="808080"/>
              <w:bottom w:val="single" w:sz="4" w:space="0" w:color="808080"/>
              <w:right w:val="single" w:sz="4" w:space="0" w:color="808080"/>
            </w:tcBorders>
            <w:vAlign w:val="center"/>
          </w:tcPr>
          <w:p w14:paraId="4E851B84" w14:textId="77777777" w:rsidR="005406DB" w:rsidRPr="00101BFE" w:rsidRDefault="005406DB" w:rsidP="005406DB">
            <w:pPr>
              <w:jc w:val="left"/>
              <w:rPr>
                <w:rFonts w:ascii="Calibri" w:hAnsi="Calibri" w:cs="Calibri"/>
                <w:color w:val="808080"/>
                <w:sz w:val="18"/>
                <w:szCs w:val="18"/>
              </w:rPr>
            </w:pPr>
            <w:r w:rsidRPr="00101BFE">
              <w:rPr>
                <w:rFonts w:ascii="Calibri" w:hAnsi="Calibri" w:cs="Calibri"/>
                <w:color w:val="808080"/>
                <w:sz w:val="18"/>
                <w:szCs w:val="18"/>
              </w:rPr>
              <w:t>-</w:t>
            </w:r>
            <w:r>
              <w:rPr>
                <w:rFonts w:ascii="Calibri" w:hAnsi="Calibri" w:cs="Calibri"/>
                <w:color w:val="808080"/>
                <w:sz w:val="18"/>
                <w:szCs w:val="18"/>
              </w:rPr>
              <w:t xml:space="preserve"> </w:t>
            </w:r>
            <w:r w:rsidRPr="00101BFE">
              <w:rPr>
                <w:rFonts w:ascii="Calibri" w:hAnsi="Calibri" w:cs="Calibri"/>
                <w:color w:val="808080"/>
                <w:sz w:val="18"/>
                <w:szCs w:val="18"/>
              </w:rPr>
              <w:t>Tous les é</w:t>
            </w:r>
            <w:r>
              <w:rPr>
                <w:rFonts w:ascii="Calibri" w:hAnsi="Calibri" w:cs="Calibri"/>
                <w:color w:val="808080"/>
                <w:sz w:val="18"/>
                <w:szCs w:val="18"/>
              </w:rPr>
              <w:t>léments utiles sont représentés et l</w:t>
            </w:r>
            <w:r w:rsidRPr="00101BFE">
              <w:rPr>
                <w:rFonts w:ascii="Calibri" w:hAnsi="Calibri" w:cs="Calibri"/>
                <w:color w:val="808080"/>
                <w:sz w:val="18"/>
                <w:szCs w:val="18"/>
              </w:rPr>
              <w:t>es codes de représentation des différents éléments ont été judicieusement choisis.</w:t>
            </w:r>
          </w:p>
          <w:p w14:paraId="637D71D7" w14:textId="77777777" w:rsidR="005406DB" w:rsidRPr="00101BFE" w:rsidRDefault="005406DB" w:rsidP="005406DB">
            <w:pPr>
              <w:jc w:val="left"/>
              <w:rPr>
                <w:rFonts w:ascii="Calibri" w:hAnsi="Calibri" w:cs="Calibri"/>
                <w:color w:val="808080"/>
                <w:sz w:val="18"/>
                <w:szCs w:val="18"/>
              </w:rPr>
            </w:pPr>
            <w:r>
              <w:rPr>
                <w:rFonts w:ascii="Calibri" w:hAnsi="Calibri" w:cs="Calibri"/>
                <w:color w:val="808080"/>
                <w:sz w:val="18"/>
                <w:szCs w:val="18"/>
              </w:rPr>
              <w:t>- L</w:t>
            </w:r>
            <w:r w:rsidRPr="00101BFE">
              <w:rPr>
                <w:rFonts w:ascii="Calibri" w:hAnsi="Calibri" w:cs="Calibri"/>
                <w:color w:val="808080"/>
                <w:sz w:val="18"/>
                <w:szCs w:val="18"/>
              </w:rPr>
              <w:t>es relations entre les éléments sont correctement représentées.</w:t>
            </w:r>
          </w:p>
          <w:p w14:paraId="5E852B9B" w14:textId="77777777" w:rsidR="005406DB" w:rsidRPr="00101BFE" w:rsidRDefault="005406DB" w:rsidP="005406DB">
            <w:pPr>
              <w:jc w:val="left"/>
              <w:rPr>
                <w:rFonts w:ascii="Calibri" w:hAnsi="Calibri" w:cs="Calibri"/>
                <w:color w:val="808080"/>
                <w:sz w:val="18"/>
                <w:szCs w:val="18"/>
              </w:rPr>
            </w:pPr>
            <w:r>
              <w:rPr>
                <w:rFonts w:ascii="Calibri" w:hAnsi="Calibri" w:cs="Calibri"/>
                <w:color w:val="808080"/>
                <w:sz w:val="18"/>
                <w:szCs w:val="18"/>
              </w:rPr>
              <w:t xml:space="preserve">- </w:t>
            </w:r>
            <w:r w:rsidRPr="00101BFE">
              <w:rPr>
                <w:rFonts w:ascii="Calibri" w:hAnsi="Calibri" w:cs="Calibri"/>
                <w:color w:val="808080"/>
                <w:sz w:val="18"/>
                <w:szCs w:val="18"/>
              </w:rPr>
              <w:t xml:space="preserve">Les légendes sont </w:t>
            </w:r>
            <w:r>
              <w:rPr>
                <w:rFonts w:ascii="Calibri" w:hAnsi="Calibri" w:cs="Calibri"/>
                <w:color w:val="808080"/>
                <w:sz w:val="18"/>
                <w:szCs w:val="18"/>
              </w:rPr>
              <w:t>correctes, complètes et claires et u</w:t>
            </w:r>
            <w:r w:rsidRPr="00101BFE">
              <w:rPr>
                <w:rFonts w:ascii="Calibri" w:hAnsi="Calibri" w:cs="Calibri"/>
                <w:color w:val="808080"/>
                <w:sz w:val="18"/>
                <w:szCs w:val="18"/>
              </w:rPr>
              <w:t>n titre adapté est présent.</w:t>
            </w:r>
          </w:p>
          <w:p w14:paraId="35E6C5BB" w14:textId="77777777" w:rsidR="002000C4" w:rsidRPr="00B43180" w:rsidRDefault="005406DB" w:rsidP="005406DB">
            <w:pPr>
              <w:rPr>
                <w:rFonts w:ascii="Calibri" w:hAnsi="Calibri" w:cs="Calibri"/>
                <w:color w:val="808080"/>
                <w:sz w:val="18"/>
                <w:szCs w:val="18"/>
              </w:rPr>
            </w:pPr>
            <w:r>
              <w:rPr>
                <w:rFonts w:ascii="Calibri" w:hAnsi="Calibri" w:cs="Calibri"/>
                <w:color w:val="808080"/>
                <w:sz w:val="18"/>
                <w:szCs w:val="18"/>
              </w:rPr>
              <w:t xml:space="preserve">- </w:t>
            </w:r>
            <w:r w:rsidRPr="00101BFE">
              <w:rPr>
                <w:rFonts w:ascii="Calibri" w:hAnsi="Calibri" w:cs="Calibri"/>
                <w:color w:val="808080"/>
                <w:sz w:val="18"/>
                <w:szCs w:val="18"/>
              </w:rPr>
              <w:t>Le schéma est soigné et lisible, bien organisé sur la page</w:t>
            </w:r>
            <w:r>
              <w:rPr>
                <w:rFonts w:ascii="Calibri" w:hAnsi="Calibri" w:cs="Calibri"/>
                <w:color w:val="808080"/>
                <w:sz w:val="18"/>
                <w:szCs w:val="18"/>
              </w:rPr>
              <w:t>.</w:t>
            </w:r>
          </w:p>
        </w:tc>
        <w:tc>
          <w:tcPr>
            <w:tcW w:w="328" w:type="dxa"/>
            <w:tcBorders>
              <w:top w:val="single" w:sz="4" w:space="0" w:color="808080"/>
              <w:left w:val="single" w:sz="4" w:space="0" w:color="808080"/>
              <w:bottom w:val="single" w:sz="4" w:space="0" w:color="808080"/>
              <w:right w:val="nil"/>
            </w:tcBorders>
            <w:vAlign w:val="center"/>
            <w:hideMark/>
          </w:tcPr>
          <w:p w14:paraId="713C6A67"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A</w:t>
            </w:r>
          </w:p>
        </w:tc>
        <w:tc>
          <w:tcPr>
            <w:tcW w:w="329" w:type="dxa"/>
            <w:tcBorders>
              <w:top w:val="single" w:sz="4" w:space="0" w:color="808080"/>
              <w:left w:val="nil"/>
              <w:bottom w:val="single" w:sz="4" w:space="0" w:color="808080"/>
              <w:right w:val="nil"/>
            </w:tcBorders>
            <w:vAlign w:val="center"/>
            <w:hideMark/>
          </w:tcPr>
          <w:p w14:paraId="35CAD898"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B</w:t>
            </w:r>
          </w:p>
        </w:tc>
        <w:tc>
          <w:tcPr>
            <w:tcW w:w="328" w:type="dxa"/>
            <w:tcBorders>
              <w:top w:val="single" w:sz="4" w:space="0" w:color="808080"/>
              <w:left w:val="nil"/>
              <w:bottom w:val="single" w:sz="4" w:space="0" w:color="808080"/>
              <w:right w:val="nil"/>
            </w:tcBorders>
            <w:vAlign w:val="center"/>
            <w:hideMark/>
          </w:tcPr>
          <w:p w14:paraId="41E41DB4"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C</w:t>
            </w:r>
          </w:p>
        </w:tc>
        <w:tc>
          <w:tcPr>
            <w:tcW w:w="329" w:type="dxa"/>
            <w:tcBorders>
              <w:top w:val="single" w:sz="4" w:space="0" w:color="808080"/>
              <w:left w:val="nil"/>
              <w:bottom w:val="single" w:sz="4" w:space="0" w:color="808080"/>
              <w:right w:val="single" w:sz="4" w:space="0" w:color="808080"/>
            </w:tcBorders>
            <w:vAlign w:val="center"/>
            <w:hideMark/>
          </w:tcPr>
          <w:p w14:paraId="67545E1A"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D</w:t>
            </w:r>
          </w:p>
        </w:tc>
        <w:tc>
          <w:tcPr>
            <w:tcW w:w="328" w:type="dxa"/>
            <w:tcBorders>
              <w:top w:val="single" w:sz="4" w:space="0" w:color="808080"/>
              <w:left w:val="single" w:sz="4" w:space="0" w:color="808080"/>
              <w:bottom w:val="single" w:sz="4" w:space="0" w:color="808080"/>
              <w:right w:val="nil"/>
            </w:tcBorders>
            <w:vAlign w:val="center"/>
            <w:hideMark/>
          </w:tcPr>
          <w:p w14:paraId="2AAAF1E0"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A</w:t>
            </w:r>
          </w:p>
        </w:tc>
        <w:tc>
          <w:tcPr>
            <w:tcW w:w="329" w:type="dxa"/>
            <w:tcBorders>
              <w:top w:val="single" w:sz="4" w:space="0" w:color="808080"/>
              <w:left w:val="nil"/>
              <w:bottom w:val="single" w:sz="4" w:space="0" w:color="808080"/>
              <w:right w:val="nil"/>
            </w:tcBorders>
            <w:vAlign w:val="center"/>
            <w:hideMark/>
          </w:tcPr>
          <w:p w14:paraId="7B0DDD76"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B</w:t>
            </w:r>
          </w:p>
        </w:tc>
        <w:tc>
          <w:tcPr>
            <w:tcW w:w="328" w:type="dxa"/>
            <w:tcBorders>
              <w:top w:val="single" w:sz="4" w:space="0" w:color="808080"/>
              <w:left w:val="nil"/>
              <w:bottom w:val="single" w:sz="4" w:space="0" w:color="808080"/>
              <w:right w:val="nil"/>
            </w:tcBorders>
            <w:vAlign w:val="center"/>
            <w:hideMark/>
          </w:tcPr>
          <w:p w14:paraId="5DF5F5D2"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C</w:t>
            </w:r>
          </w:p>
        </w:tc>
        <w:tc>
          <w:tcPr>
            <w:tcW w:w="329" w:type="dxa"/>
            <w:tcBorders>
              <w:top w:val="single" w:sz="4" w:space="0" w:color="808080"/>
              <w:left w:val="nil"/>
              <w:bottom w:val="single" w:sz="4" w:space="0" w:color="808080"/>
              <w:right w:val="single" w:sz="4" w:space="0" w:color="808080"/>
            </w:tcBorders>
            <w:vAlign w:val="center"/>
            <w:hideMark/>
          </w:tcPr>
          <w:p w14:paraId="3FE4602A"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D</w:t>
            </w:r>
          </w:p>
        </w:tc>
      </w:tr>
      <w:tr w:rsidR="002000C4" w:rsidRPr="00B43180" w14:paraId="21706033" w14:textId="77777777" w:rsidTr="00003059">
        <w:trPr>
          <w:trHeight w:val="284"/>
          <w:jc w:val="center"/>
        </w:trPr>
        <w:tc>
          <w:tcPr>
            <w:tcW w:w="2388" w:type="dxa"/>
            <w:tcBorders>
              <w:top w:val="single" w:sz="4" w:space="0" w:color="808080"/>
              <w:left w:val="single" w:sz="4" w:space="0" w:color="808080"/>
              <w:bottom w:val="single" w:sz="4" w:space="0" w:color="808080"/>
              <w:right w:val="single" w:sz="4" w:space="0" w:color="808080"/>
            </w:tcBorders>
            <w:vAlign w:val="center"/>
          </w:tcPr>
          <w:p w14:paraId="2FF427C3" w14:textId="77777777" w:rsidR="005406DB" w:rsidRPr="005406DB" w:rsidRDefault="005406DB" w:rsidP="005406DB">
            <w:pPr>
              <w:rPr>
                <w:rFonts w:ascii="Calibri" w:eastAsia="Calibri" w:hAnsi="Calibri" w:cs="Calibri"/>
                <w:bCs/>
                <w:color w:val="808080"/>
                <w:sz w:val="18"/>
                <w:szCs w:val="18"/>
              </w:rPr>
            </w:pPr>
            <w:r>
              <w:rPr>
                <w:rFonts w:ascii="Calibri" w:hAnsi="Calibri" w:cs="Calibri"/>
                <w:color w:val="808080"/>
                <w:sz w:val="18"/>
                <w:szCs w:val="18"/>
              </w:rPr>
              <w:t xml:space="preserve">S3 : </w:t>
            </w:r>
            <w:r w:rsidRPr="005406DB">
              <w:rPr>
                <w:rFonts w:ascii="Calibri" w:eastAsia="Calibri" w:hAnsi="Calibri" w:cs="Calibri"/>
                <w:bCs/>
                <w:color w:val="808080"/>
                <w:sz w:val="18"/>
                <w:szCs w:val="18"/>
              </w:rPr>
              <w:t xml:space="preserve">Raisonner avec rigueur, interpréter des résultats en mobilisant ses connaissances </w:t>
            </w:r>
          </w:p>
          <w:p w14:paraId="44A62687" w14:textId="77777777" w:rsidR="002000C4" w:rsidRPr="00B43180" w:rsidRDefault="005406DB" w:rsidP="005406DB">
            <w:pPr>
              <w:rPr>
                <w:rFonts w:ascii="Calibri" w:hAnsi="Calibri" w:cs="Calibri"/>
                <w:color w:val="808080"/>
                <w:sz w:val="18"/>
                <w:szCs w:val="18"/>
              </w:rPr>
            </w:pPr>
            <w:r w:rsidRPr="005406DB">
              <w:rPr>
                <w:rFonts w:ascii="Calibri" w:eastAsia="Calibri" w:hAnsi="Calibri" w:cs="Calibri"/>
                <w:bCs/>
                <w:color w:val="808080"/>
                <w:sz w:val="18"/>
                <w:szCs w:val="18"/>
              </w:rPr>
              <w:t>En tirer des conclusions pour résoudre une question ou un problème scientifique</w:t>
            </w:r>
            <w:r>
              <w:rPr>
                <w:rFonts w:ascii="Calibri" w:hAnsi="Calibri" w:cs="Calibri"/>
                <w:bCs/>
                <w:color w:val="808080"/>
                <w:sz w:val="18"/>
                <w:szCs w:val="18"/>
              </w:rPr>
              <w:t>.</w:t>
            </w:r>
          </w:p>
        </w:tc>
        <w:tc>
          <w:tcPr>
            <w:tcW w:w="5405" w:type="dxa"/>
            <w:tcBorders>
              <w:top w:val="single" w:sz="4" w:space="0" w:color="808080"/>
              <w:left w:val="single" w:sz="4" w:space="0" w:color="808080"/>
              <w:bottom w:val="single" w:sz="4" w:space="0" w:color="808080"/>
              <w:right w:val="single" w:sz="4" w:space="0" w:color="808080"/>
            </w:tcBorders>
            <w:vAlign w:val="center"/>
          </w:tcPr>
          <w:p w14:paraId="3520D5D8" w14:textId="77777777" w:rsidR="002000C4" w:rsidRPr="00F8393C" w:rsidRDefault="00F8393C" w:rsidP="00F8393C">
            <w:pPr>
              <w:rPr>
                <w:rFonts w:ascii="Calibri" w:hAnsi="Calibri" w:cs="Calibri"/>
                <w:color w:val="808080"/>
                <w:sz w:val="18"/>
                <w:szCs w:val="18"/>
              </w:rPr>
            </w:pPr>
            <w:r w:rsidRPr="00F8393C">
              <w:rPr>
                <w:rFonts w:ascii="Calibri" w:hAnsi="Calibri" w:cs="Calibri"/>
                <w:color w:val="808080"/>
                <w:sz w:val="18"/>
                <w:szCs w:val="18"/>
              </w:rPr>
              <w:t>-</w:t>
            </w:r>
            <w:r>
              <w:rPr>
                <w:rFonts w:ascii="Calibri" w:hAnsi="Calibri" w:cs="Calibri"/>
                <w:color w:val="808080"/>
                <w:sz w:val="18"/>
                <w:szCs w:val="18"/>
              </w:rPr>
              <w:t xml:space="preserve"> </w:t>
            </w:r>
            <w:r w:rsidRPr="00F8393C">
              <w:rPr>
                <w:rFonts w:ascii="Calibri" w:hAnsi="Calibri" w:cs="Calibri"/>
                <w:color w:val="808080"/>
                <w:sz w:val="18"/>
                <w:szCs w:val="18"/>
              </w:rPr>
              <w:t>Les 4 boucles de rétroactions sont correctes et bien expliquées.</w:t>
            </w:r>
          </w:p>
          <w:p w14:paraId="47B8A047" w14:textId="77777777" w:rsidR="00F8393C" w:rsidRPr="00F8393C" w:rsidRDefault="00F8393C" w:rsidP="00F8393C">
            <w:pPr>
              <w:rPr>
                <w:rFonts w:ascii="Calibri" w:hAnsi="Calibri" w:cs="Calibri"/>
                <w:color w:val="808080"/>
                <w:sz w:val="18"/>
                <w:szCs w:val="18"/>
              </w:rPr>
            </w:pPr>
            <w:r>
              <w:rPr>
                <w:rFonts w:ascii="Calibri" w:hAnsi="Calibri" w:cs="Calibri"/>
                <w:color w:val="808080"/>
                <w:sz w:val="18"/>
                <w:szCs w:val="18"/>
              </w:rPr>
              <w:t xml:space="preserve">- </w:t>
            </w:r>
            <w:r w:rsidRPr="00F8393C">
              <w:rPr>
                <w:rFonts w:ascii="Calibri" w:hAnsi="Calibri" w:cs="Calibri"/>
                <w:color w:val="808080"/>
                <w:sz w:val="18"/>
                <w:szCs w:val="18"/>
              </w:rPr>
              <w:t xml:space="preserve">3/4 </w:t>
            </w:r>
            <w:r>
              <w:rPr>
                <w:rFonts w:ascii="Calibri" w:hAnsi="Calibri" w:cs="Calibri"/>
                <w:color w:val="808080"/>
                <w:sz w:val="18"/>
                <w:szCs w:val="18"/>
              </w:rPr>
              <w:t xml:space="preserve">sont correctes </w:t>
            </w:r>
            <w:r w:rsidRPr="00F8393C">
              <w:rPr>
                <w:rFonts w:ascii="Calibri" w:hAnsi="Calibri" w:cs="Calibri"/>
                <w:color w:val="808080"/>
                <w:sz w:val="18"/>
                <w:szCs w:val="18"/>
              </w:rPr>
              <w:t>et bien expliquées.</w:t>
            </w:r>
          </w:p>
          <w:p w14:paraId="10E99159" w14:textId="77777777" w:rsidR="00F8393C" w:rsidRPr="00F8393C" w:rsidRDefault="00F8393C" w:rsidP="00F8393C">
            <w:pPr>
              <w:rPr>
                <w:rFonts w:ascii="Calibri" w:hAnsi="Calibri" w:cs="Calibri"/>
                <w:color w:val="808080"/>
                <w:sz w:val="18"/>
                <w:szCs w:val="18"/>
              </w:rPr>
            </w:pPr>
            <w:r>
              <w:rPr>
                <w:rFonts w:ascii="Calibri" w:hAnsi="Calibri" w:cs="Calibri"/>
                <w:color w:val="808080"/>
                <w:sz w:val="18"/>
                <w:szCs w:val="18"/>
              </w:rPr>
              <w:t xml:space="preserve">- 2/4 sont correctes </w:t>
            </w:r>
            <w:r w:rsidRPr="00F8393C">
              <w:rPr>
                <w:rFonts w:ascii="Calibri" w:hAnsi="Calibri" w:cs="Calibri"/>
                <w:color w:val="808080"/>
                <w:sz w:val="18"/>
                <w:szCs w:val="18"/>
              </w:rPr>
              <w:t>et bien expliquées.</w:t>
            </w:r>
          </w:p>
          <w:p w14:paraId="6B79B6BB" w14:textId="77777777" w:rsidR="00F8393C" w:rsidRPr="00F8393C" w:rsidRDefault="00F8393C" w:rsidP="00F8393C">
            <w:pPr>
              <w:rPr>
                <w:rFonts w:ascii="Calibri" w:hAnsi="Calibri" w:cs="Calibri"/>
                <w:color w:val="808080"/>
                <w:sz w:val="18"/>
                <w:szCs w:val="18"/>
              </w:rPr>
            </w:pPr>
            <w:r>
              <w:rPr>
                <w:rFonts w:ascii="Calibri" w:hAnsi="Calibri" w:cs="Calibri"/>
                <w:color w:val="808080"/>
                <w:sz w:val="18"/>
                <w:szCs w:val="18"/>
              </w:rPr>
              <w:t xml:space="preserve">- </w:t>
            </w:r>
            <w:r w:rsidRPr="00F8393C">
              <w:rPr>
                <w:rFonts w:ascii="Calibri" w:hAnsi="Calibri" w:cs="Calibri"/>
                <w:color w:val="808080"/>
                <w:sz w:val="18"/>
                <w:szCs w:val="18"/>
              </w:rPr>
              <w:t xml:space="preserve">1/4 est correcte </w:t>
            </w:r>
            <w:r>
              <w:rPr>
                <w:rFonts w:ascii="Calibri" w:hAnsi="Calibri" w:cs="Calibri"/>
                <w:color w:val="808080"/>
                <w:sz w:val="18"/>
                <w:szCs w:val="18"/>
              </w:rPr>
              <w:t>et bien expliquée</w:t>
            </w:r>
            <w:r w:rsidRPr="00F8393C">
              <w:rPr>
                <w:rFonts w:ascii="Calibri" w:hAnsi="Calibri" w:cs="Calibri"/>
                <w:color w:val="808080"/>
                <w:sz w:val="18"/>
                <w:szCs w:val="18"/>
              </w:rPr>
              <w:t>.</w:t>
            </w:r>
          </w:p>
        </w:tc>
        <w:tc>
          <w:tcPr>
            <w:tcW w:w="328" w:type="dxa"/>
            <w:tcBorders>
              <w:top w:val="single" w:sz="4" w:space="0" w:color="808080"/>
              <w:left w:val="single" w:sz="4" w:space="0" w:color="808080"/>
              <w:bottom w:val="single" w:sz="4" w:space="0" w:color="808080"/>
              <w:right w:val="nil"/>
            </w:tcBorders>
            <w:vAlign w:val="center"/>
            <w:hideMark/>
          </w:tcPr>
          <w:p w14:paraId="37641500"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A</w:t>
            </w:r>
          </w:p>
        </w:tc>
        <w:tc>
          <w:tcPr>
            <w:tcW w:w="329" w:type="dxa"/>
            <w:tcBorders>
              <w:top w:val="single" w:sz="4" w:space="0" w:color="808080"/>
              <w:left w:val="nil"/>
              <w:bottom w:val="single" w:sz="4" w:space="0" w:color="808080"/>
              <w:right w:val="nil"/>
            </w:tcBorders>
            <w:vAlign w:val="center"/>
            <w:hideMark/>
          </w:tcPr>
          <w:p w14:paraId="15867E97"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B</w:t>
            </w:r>
          </w:p>
        </w:tc>
        <w:tc>
          <w:tcPr>
            <w:tcW w:w="328" w:type="dxa"/>
            <w:tcBorders>
              <w:top w:val="single" w:sz="4" w:space="0" w:color="808080"/>
              <w:left w:val="nil"/>
              <w:bottom w:val="single" w:sz="4" w:space="0" w:color="808080"/>
              <w:right w:val="nil"/>
            </w:tcBorders>
            <w:vAlign w:val="center"/>
            <w:hideMark/>
          </w:tcPr>
          <w:p w14:paraId="63B3154F"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C</w:t>
            </w:r>
          </w:p>
        </w:tc>
        <w:tc>
          <w:tcPr>
            <w:tcW w:w="329" w:type="dxa"/>
            <w:tcBorders>
              <w:top w:val="single" w:sz="4" w:space="0" w:color="808080"/>
              <w:left w:val="nil"/>
              <w:bottom w:val="single" w:sz="4" w:space="0" w:color="808080"/>
              <w:right w:val="single" w:sz="4" w:space="0" w:color="808080"/>
            </w:tcBorders>
            <w:vAlign w:val="center"/>
            <w:hideMark/>
          </w:tcPr>
          <w:p w14:paraId="68456937"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D</w:t>
            </w:r>
          </w:p>
        </w:tc>
        <w:tc>
          <w:tcPr>
            <w:tcW w:w="328" w:type="dxa"/>
            <w:tcBorders>
              <w:top w:val="single" w:sz="4" w:space="0" w:color="808080"/>
              <w:left w:val="single" w:sz="4" w:space="0" w:color="808080"/>
              <w:bottom w:val="single" w:sz="4" w:space="0" w:color="808080"/>
              <w:right w:val="nil"/>
            </w:tcBorders>
            <w:vAlign w:val="center"/>
            <w:hideMark/>
          </w:tcPr>
          <w:p w14:paraId="49E243F0"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A</w:t>
            </w:r>
          </w:p>
        </w:tc>
        <w:tc>
          <w:tcPr>
            <w:tcW w:w="329" w:type="dxa"/>
            <w:tcBorders>
              <w:top w:val="single" w:sz="4" w:space="0" w:color="808080"/>
              <w:left w:val="nil"/>
              <w:bottom w:val="single" w:sz="4" w:space="0" w:color="808080"/>
              <w:right w:val="nil"/>
            </w:tcBorders>
            <w:vAlign w:val="center"/>
            <w:hideMark/>
          </w:tcPr>
          <w:p w14:paraId="085529AE"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B</w:t>
            </w:r>
          </w:p>
        </w:tc>
        <w:tc>
          <w:tcPr>
            <w:tcW w:w="328" w:type="dxa"/>
            <w:tcBorders>
              <w:top w:val="single" w:sz="4" w:space="0" w:color="808080"/>
              <w:left w:val="nil"/>
              <w:bottom w:val="single" w:sz="4" w:space="0" w:color="808080"/>
              <w:right w:val="nil"/>
            </w:tcBorders>
            <w:vAlign w:val="center"/>
            <w:hideMark/>
          </w:tcPr>
          <w:p w14:paraId="462CA35F"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C</w:t>
            </w:r>
          </w:p>
        </w:tc>
        <w:tc>
          <w:tcPr>
            <w:tcW w:w="329" w:type="dxa"/>
            <w:tcBorders>
              <w:top w:val="single" w:sz="4" w:space="0" w:color="808080"/>
              <w:left w:val="nil"/>
              <w:bottom w:val="single" w:sz="4" w:space="0" w:color="808080"/>
              <w:right w:val="single" w:sz="4" w:space="0" w:color="808080"/>
            </w:tcBorders>
            <w:vAlign w:val="center"/>
            <w:hideMark/>
          </w:tcPr>
          <w:p w14:paraId="39843EF7" w14:textId="77777777" w:rsidR="002000C4" w:rsidRPr="00B43180" w:rsidRDefault="002000C4">
            <w:pPr>
              <w:jc w:val="center"/>
              <w:rPr>
                <w:rFonts w:ascii="Calibri" w:hAnsi="Calibri" w:cs="Calibri"/>
                <w:color w:val="808080"/>
                <w:sz w:val="18"/>
                <w:szCs w:val="18"/>
              </w:rPr>
            </w:pPr>
            <w:r w:rsidRPr="00B43180">
              <w:rPr>
                <w:rFonts w:ascii="Calibri" w:hAnsi="Calibri" w:cs="Calibri"/>
                <w:color w:val="808080"/>
                <w:sz w:val="18"/>
                <w:szCs w:val="18"/>
              </w:rPr>
              <w:t>D</w:t>
            </w:r>
          </w:p>
        </w:tc>
      </w:tr>
    </w:tbl>
    <w:p w14:paraId="6F274F87" w14:textId="77777777" w:rsidR="002000C4" w:rsidRPr="00B43180" w:rsidRDefault="002000C4" w:rsidP="002000C4">
      <w:pPr>
        <w:jc w:val="center"/>
        <w:rPr>
          <w:rFonts w:ascii="Calibri" w:hAnsi="Calibri" w:cs="Calibri"/>
          <w:color w:val="808080"/>
          <w:sz w:val="18"/>
          <w:szCs w:val="18"/>
        </w:rPr>
      </w:pPr>
      <w:r w:rsidRPr="00B43180">
        <w:rPr>
          <w:rFonts w:ascii="Calibri" w:hAnsi="Calibri" w:cs="Calibri"/>
          <w:color w:val="808080"/>
          <w:sz w:val="18"/>
          <w:szCs w:val="18"/>
        </w:rPr>
        <w:t>A : 3 indicateurs réussis ; B : 2 indicateurs réussis ; C : 1 indicateur réussi ; D : aucun indicateur réussi</w:t>
      </w:r>
    </w:p>
    <w:p w14:paraId="5222E76D" w14:textId="77777777" w:rsidR="002000C4" w:rsidRDefault="002000C4" w:rsidP="002000C4">
      <w:pPr>
        <w:rPr>
          <w:rFonts w:ascii="Century Gothic" w:hAnsi="Century Gothic" w:cs="Times New Roman"/>
        </w:rPr>
      </w:pPr>
    </w:p>
    <w:p w14:paraId="36C59386" w14:textId="77777777" w:rsidR="00D46FF3" w:rsidRDefault="00D46FF3" w:rsidP="00D46FF3">
      <w:pPr>
        <w:pStyle w:val="Sansinterligne"/>
        <w:numPr>
          <w:ilvl w:val="0"/>
          <w:numId w:val="0"/>
        </w:numPr>
        <w:ind w:left="720"/>
      </w:pPr>
    </w:p>
    <w:p w14:paraId="38D72367" w14:textId="64B27940" w:rsidR="00D46FF3" w:rsidRPr="00B43180" w:rsidRDefault="00D46FF3" w:rsidP="00D46FF3">
      <w:pPr>
        <w:jc w:val="right"/>
        <w:rPr>
          <w:rFonts w:ascii="Century Gothic" w:hAnsi="Century Gothic"/>
        </w:rPr>
      </w:pPr>
      <w:r w:rsidRPr="00043680">
        <w:rPr>
          <w:rFonts w:ascii="Century Gothic" w:hAnsi="Century Gothic"/>
          <w:b/>
          <w:bCs/>
          <w:sz w:val="28"/>
          <w:szCs w:val="28"/>
          <w:u w:val="single"/>
        </w:rPr>
        <w:lastRenderedPageBreak/>
        <w:t>Chap.</w:t>
      </w:r>
      <w:r>
        <w:rPr>
          <w:rFonts w:ascii="Century Gothic" w:hAnsi="Century Gothic"/>
          <w:b/>
          <w:bCs/>
          <w:sz w:val="28"/>
          <w:szCs w:val="28"/>
          <w:u w:val="single"/>
        </w:rPr>
        <w:t>2</w:t>
      </w:r>
      <w:r w:rsidRPr="00043680">
        <w:rPr>
          <w:rFonts w:ascii="Century Gothic" w:hAnsi="Century Gothic"/>
          <w:b/>
          <w:bCs/>
          <w:sz w:val="28"/>
          <w:szCs w:val="28"/>
          <w:u w:val="single"/>
        </w:rPr>
        <w:t xml:space="preserve"> - Activité </w:t>
      </w:r>
      <w:r>
        <w:rPr>
          <w:rFonts w:ascii="Century Gothic" w:hAnsi="Century Gothic"/>
          <w:b/>
          <w:bCs/>
          <w:sz w:val="28"/>
          <w:szCs w:val="28"/>
          <w:u w:val="single"/>
        </w:rPr>
        <w:t>3</w:t>
      </w:r>
      <w:r>
        <w:rPr>
          <w:rFonts w:ascii="Century Gothic" w:hAnsi="Century Gothic"/>
          <w:b/>
          <w:bCs/>
          <w:sz w:val="28"/>
          <w:szCs w:val="28"/>
          <w:u w:val="single"/>
        </w:rPr>
        <w:t xml:space="preserve"> - Ressources</w:t>
      </w:r>
    </w:p>
    <w:p w14:paraId="0B4D8AEB" w14:textId="77777777" w:rsidR="00D46FF3" w:rsidRPr="00D46FF3" w:rsidRDefault="00D46FF3" w:rsidP="00D46FF3">
      <w:pPr>
        <w:pStyle w:val="Sansinterligne"/>
        <w:numPr>
          <w:ilvl w:val="0"/>
          <w:numId w:val="0"/>
        </w:numPr>
        <w:ind w:left="72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5406DB" w:rsidRPr="005406DB" w14:paraId="4D2A2E58" w14:textId="77777777" w:rsidTr="005406DB">
        <w:tc>
          <w:tcPr>
            <w:tcW w:w="5000" w:type="pct"/>
          </w:tcPr>
          <w:p w14:paraId="61F1CC56" w14:textId="77777777" w:rsidR="00D46FF3" w:rsidRDefault="00D46FF3" w:rsidP="005406DB">
            <w:pPr>
              <w:pStyle w:val="Sansinterligne"/>
              <w:numPr>
                <w:ilvl w:val="0"/>
                <w:numId w:val="0"/>
              </w:numPr>
              <w:rPr>
                <w:rFonts w:ascii="Century Gothic" w:hAnsi="Century Gothic"/>
                <w:b/>
                <w:u w:val="single"/>
              </w:rPr>
            </w:pPr>
          </w:p>
          <w:p w14:paraId="20152454" w14:textId="2DE26963" w:rsidR="005406DB" w:rsidRDefault="005406DB" w:rsidP="005406DB">
            <w:pPr>
              <w:pStyle w:val="Sansinterligne"/>
              <w:numPr>
                <w:ilvl w:val="0"/>
                <w:numId w:val="0"/>
              </w:numPr>
              <w:rPr>
                <w:rFonts w:ascii="Century Gothic" w:hAnsi="Century Gothic"/>
                <w:b/>
              </w:rPr>
            </w:pPr>
            <w:r w:rsidRPr="005406DB">
              <w:rPr>
                <w:rFonts w:ascii="Century Gothic" w:hAnsi="Century Gothic"/>
                <w:b/>
                <w:u w:val="single"/>
              </w:rPr>
              <w:t xml:space="preserve">Ressource 1 : </w:t>
            </w:r>
            <w:r w:rsidRPr="005406DB">
              <w:rPr>
                <w:rFonts w:ascii="Century Gothic" w:hAnsi="Century Gothic"/>
                <w:b/>
              </w:rPr>
              <w:t>Définition d’une rétroaction</w:t>
            </w:r>
            <w:r>
              <w:rPr>
                <w:rFonts w:ascii="Century Gothic" w:hAnsi="Century Gothic"/>
                <w:b/>
              </w:rPr>
              <w:t>.</w:t>
            </w:r>
          </w:p>
          <w:p w14:paraId="661F7B49" w14:textId="77777777" w:rsidR="005406DB" w:rsidRPr="005406DB" w:rsidRDefault="005406DB" w:rsidP="005406DB">
            <w:pPr>
              <w:pStyle w:val="Sansinterligne"/>
              <w:numPr>
                <w:ilvl w:val="0"/>
                <w:numId w:val="0"/>
              </w:numPr>
              <w:rPr>
                <w:rFonts w:ascii="Century Gothic" w:hAnsi="Century Gothic"/>
                <w:b/>
              </w:rPr>
            </w:pPr>
          </w:p>
          <w:p w14:paraId="60C99861" w14:textId="1438E320" w:rsidR="005406DB" w:rsidRPr="005406DB" w:rsidRDefault="005406DB" w:rsidP="005406DB">
            <w:pPr>
              <w:pStyle w:val="Sansinterligne"/>
              <w:numPr>
                <w:ilvl w:val="0"/>
                <w:numId w:val="0"/>
              </w:numPr>
              <w:jc w:val="both"/>
              <w:rPr>
                <w:rFonts w:ascii="Century Gothic" w:hAnsi="Century Gothic" w:cs="Arial"/>
                <w:color w:val="202122"/>
                <w:shd w:val="clear" w:color="auto" w:fill="FFFFFF"/>
              </w:rPr>
            </w:pPr>
            <w:r w:rsidRPr="005406DB">
              <w:rPr>
                <w:rFonts w:ascii="Century Gothic" w:hAnsi="Century Gothic"/>
              </w:rPr>
              <w:t xml:space="preserve">Une boucle de rétroaction climatique est un dispositif </w:t>
            </w:r>
            <w:r w:rsidRPr="005406DB">
              <w:rPr>
                <w:rFonts w:ascii="Century Gothic" w:hAnsi="Century Gothic" w:cs="Arial"/>
                <w:color w:val="202122"/>
                <w:shd w:val="clear" w:color="auto" w:fill="FFFFFF"/>
              </w:rPr>
              <w:t xml:space="preserve">par lequel un effet sur le climat agit en retour sur ses causes d'une manière qui peut le stabiliser ou au contraire l'amplifier. </w:t>
            </w:r>
          </w:p>
          <w:p w14:paraId="30E79A8E" w14:textId="77777777" w:rsidR="005406DB" w:rsidRDefault="005406DB" w:rsidP="005406DB">
            <w:pPr>
              <w:pStyle w:val="Sansinterligne"/>
              <w:numPr>
                <w:ilvl w:val="0"/>
                <w:numId w:val="0"/>
              </w:numPr>
              <w:rPr>
                <w:rFonts w:ascii="Century Gothic" w:hAnsi="Century Gothic"/>
                <w:shd w:val="clear" w:color="auto" w:fill="FFFFFF"/>
              </w:rPr>
            </w:pPr>
            <w:r w:rsidRPr="005406DB">
              <w:rPr>
                <w:rFonts w:ascii="Century Gothic" w:hAnsi="Century Gothic"/>
                <w:shd w:val="clear" w:color="auto" w:fill="FFFFFF"/>
              </w:rPr>
              <w:t>Dans le premier cas on parle de rétroaction négative (s'opposant à l'effet) dans le second, de rétroaction positive (renforçant l'effet), ce qui peut conduire à un </w:t>
            </w:r>
            <w:hyperlink r:id="rId12" w:tooltip="Emballement climatique" w:history="1">
              <w:r w:rsidRPr="005406DB">
                <w:rPr>
                  <w:rStyle w:val="Lienhypertexte"/>
                  <w:rFonts w:ascii="Century Gothic" w:hAnsi="Century Gothic"/>
                  <w:color w:val="auto"/>
                  <w:u w:val="none"/>
                </w:rPr>
                <w:t>emballement</w:t>
              </w:r>
            </w:hyperlink>
            <w:r w:rsidRPr="005406DB">
              <w:rPr>
                <w:rFonts w:ascii="Century Gothic" w:hAnsi="Century Gothic"/>
                <w:shd w:val="clear" w:color="auto" w:fill="FFFFFF"/>
              </w:rPr>
              <w:t>.</w:t>
            </w:r>
          </w:p>
          <w:p w14:paraId="4741ECB6" w14:textId="77777777" w:rsidR="00D46FF3" w:rsidRPr="005406DB" w:rsidRDefault="00D46FF3" w:rsidP="005406DB">
            <w:pPr>
              <w:pStyle w:val="Sansinterligne"/>
              <w:numPr>
                <w:ilvl w:val="0"/>
                <w:numId w:val="0"/>
              </w:numPr>
              <w:rPr>
                <w:rFonts w:ascii="Century Gothic" w:hAnsi="Century Gothic"/>
                <w:b/>
              </w:rPr>
            </w:pPr>
          </w:p>
          <w:p w14:paraId="402100D8" w14:textId="77777777" w:rsidR="005406DB" w:rsidRPr="005406DB" w:rsidRDefault="005406DB" w:rsidP="005406DB">
            <w:pPr>
              <w:pStyle w:val="Sansinterligne"/>
              <w:numPr>
                <w:ilvl w:val="0"/>
                <w:numId w:val="0"/>
              </w:numPr>
              <w:jc w:val="center"/>
              <w:rPr>
                <w:rFonts w:ascii="Century Gothic" w:hAnsi="Century Gothic"/>
                <w:b/>
              </w:rPr>
            </w:pPr>
            <w:r w:rsidRPr="005406DB">
              <w:rPr>
                <w:rFonts w:ascii="Century Gothic" w:hAnsi="Century Gothic"/>
                <w:b/>
                <w:noProof/>
                <w:lang w:eastAsia="fr-FR"/>
              </w:rPr>
              <w:drawing>
                <wp:inline distT="0" distB="0" distL="0" distR="0" wp14:anchorId="5861EA8F" wp14:editId="3F705F4B">
                  <wp:extent cx="3463824" cy="1815220"/>
                  <wp:effectExtent l="19050" t="0" r="3276" b="0"/>
                  <wp:docPr id="2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71833" cy="1819417"/>
                          </a:xfrm>
                          <a:prstGeom prst="rect">
                            <a:avLst/>
                          </a:prstGeom>
                          <a:noFill/>
                          <a:ln>
                            <a:noFill/>
                          </a:ln>
                        </pic:spPr>
                      </pic:pic>
                    </a:graphicData>
                  </a:graphic>
                </wp:inline>
              </w:drawing>
            </w:r>
          </w:p>
        </w:tc>
      </w:tr>
      <w:tr w:rsidR="005406DB" w:rsidRPr="005406DB" w14:paraId="677BE966" w14:textId="77777777" w:rsidTr="005406DB">
        <w:tc>
          <w:tcPr>
            <w:tcW w:w="5000" w:type="pct"/>
          </w:tcPr>
          <w:p w14:paraId="6640B192" w14:textId="77777777" w:rsidR="005406DB" w:rsidRDefault="005406DB" w:rsidP="005406DB">
            <w:pPr>
              <w:spacing w:after="-1"/>
              <w:jc w:val="both"/>
              <w:rPr>
                <w:rFonts w:ascii="Century Gothic" w:hAnsi="Century Gothic"/>
                <w:b/>
                <w:u w:val="single"/>
              </w:rPr>
            </w:pPr>
          </w:p>
          <w:p w14:paraId="5AE91271" w14:textId="77777777" w:rsidR="005406DB" w:rsidRPr="005406DB" w:rsidRDefault="005406DB" w:rsidP="005406DB">
            <w:pPr>
              <w:spacing w:after="-1"/>
              <w:jc w:val="both"/>
              <w:rPr>
                <w:rFonts w:ascii="Century Gothic" w:hAnsi="Century Gothic"/>
                <w:b/>
              </w:rPr>
            </w:pPr>
            <w:r w:rsidRPr="005406DB">
              <w:rPr>
                <w:rFonts w:ascii="Century Gothic" w:hAnsi="Century Gothic"/>
                <w:b/>
                <w:u w:val="single"/>
              </w:rPr>
              <w:t>Ressource 2</w:t>
            </w:r>
            <w:r w:rsidRPr="005406DB">
              <w:rPr>
                <w:rFonts w:ascii="Century Gothic" w:hAnsi="Century Gothic"/>
                <w:b/>
              </w:rPr>
              <w:t>: L’albédo de différentes surfaces</w:t>
            </w:r>
          </w:p>
          <w:p w14:paraId="3A75622D" w14:textId="77777777" w:rsidR="005406DB" w:rsidRPr="005406DB" w:rsidRDefault="005406DB" w:rsidP="005406DB">
            <w:pPr>
              <w:pStyle w:val="Sansinterligne"/>
              <w:numPr>
                <w:ilvl w:val="0"/>
                <w:numId w:val="0"/>
              </w:numPr>
              <w:jc w:val="both"/>
              <w:rPr>
                <w:rFonts w:ascii="Century Gothic" w:hAnsi="Century Gothic"/>
              </w:rPr>
            </w:pPr>
            <w:r w:rsidRPr="005406DB">
              <w:rPr>
                <w:rFonts w:ascii="Century Gothic" w:hAnsi="Century Gothic"/>
              </w:rPr>
              <w:t>L’albédo représente la capacité d’une surface à réfléchir et diffuser la puissance qu’elle reçoit par rayonnement</w:t>
            </w:r>
            <w:r>
              <w:rPr>
                <w:rFonts w:ascii="Century Gothic" w:hAnsi="Century Gothic"/>
              </w:rPr>
              <w:t> : plus sa valeur s’approche de 1, plus il réfléchit</w:t>
            </w:r>
            <w:r w:rsidR="00F8393C">
              <w:rPr>
                <w:rFonts w:ascii="Century Gothic" w:hAnsi="Century Gothic"/>
              </w:rPr>
              <w:t xml:space="preserve"> l’énergie solaire.</w:t>
            </w:r>
          </w:p>
          <w:p w14:paraId="44442C1E" w14:textId="77777777" w:rsidR="005406DB" w:rsidRPr="005406DB" w:rsidRDefault="005406DB" w:rsidP="005406DB">
            <w:pPr>
              <w:pStyle w:val="Sansinterligne"/>
              <w:numPr>
                <w:ilvl w:val="0"/>
                <w:numId w:val="0"/>
              </w:numPr>
              <w:jc w:val="both"/>
              <w:rPr>
                <w:rFonts w:ascii="Century Gothic" w:hAnsi="Century Gothic"/>
              </w:rPr>
            </w:pPr>
          </w:p>
          <w:tbl>
            <w:tblPr>
              <w:tblStyle w:val="Grilledutableau"/>
              <w:tblW w:w="0" w:type="auto"/>
              <w:jc w:val="center"/>
              <w:tblLook w:val="04A0" w:firstRow="1" w:lastRow="0" w:firstColumn="1" w:lastColumn="0" w:noHBand="0" w:noVBand="1"/>
            </w:tblPr>
            <w:tblGrid>
              <w:gridCol w:w="1833"/>
              <w:gridCol w:w="1833"/>
            </w:tblGrid>
            <w:tr w:rsidR="005406DB" w:rsidRPr="005406DB" w14:paraId="0522561E" w14:textId="77777777" w:rsidTr="002834FB">
              <w:trPr>
                <w:jc w:val="center"/>
              </w:trPr>
              <w:tc>
                <w:tcPr>
                  <w:tcW w:w="1833" w:type="dxa"/>
                  <w:vAlign w:val="center"/>
                </w:tcPr>
                <w:p w14:paraId="065D5797"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Type de surface</w:t>
                  </w:r>
                </w:p>
              </w:tc>
              <w:tc>
                <w:tcPr>
                  <w:tcW w:w="1833" w:type="dxa"/>
                  <w:vAlign w:val="center"/>
                </w:tcPr>
                <w:p w14:paraId="45F5E36B"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Albédo</w:t>
                  </w:r>
                </w:p>
              </w:tc>
            </w:tr>
            <w:tr w:rsidR="005406DB" w:rsidRPr="005406DB" w14:paraId="20A2226D" w14:textId="77777777" w:rsidTr="002834FB">
              <w:trPr>
                <w:jc w:val="center"/>
              </w:trPr>
              <w:tc>
                <w:tcPr>
                  <w:tcW w:w="1833" w:type="dxa"/>
                  <w:vAlign w:val="center"/>
                </w:tcPr>
                <w:p w14:paraId="114E7300"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Mer</w:t>
                  </w:r>
                </w:p>
              </w:tc>
              <w:tc>
                <w:tcPr>
                  <w:tcW w:w="1833" w:type="dxa"/>
                  <w:vAlign w:val="center"/>
                </w:tcPr>
                <w:p w14:paraId="099E8006"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0,05 à 0,15</w:t>
                  </w:r>
                </w:p>
              </w:tc>
            </w:tr>
            <w:tr w:rsidR="005406DB" w:rsidRPr="005406DB" w14:paraId="24BBA39B" w14:textId="77777777" w:rsidTr="002834FB">
              <w:trPr>
                <w:jc w:val="center"/>
              </w:trPr>
              <w:tc>
                <w:tcPr>
                  <w:tcW w:w="1833" w:type="dxa"/>
                  <w:vAlign w:val="center"/>
                </w:tcPr>
                <w:p w14:paraId="070F6493"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Glace</w:t>
                  </w:r>
                </w:p>
              </w:tc>
              <w:tc>
                <w:tcPr>
                  <w:tcW w:w="1833" w:type="dxa"/>
                  <w:vAlign w:val="center"/>
                </w:tcPr>
                <w:p w14:paraId="74921EFC"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0,5 à 0,7</w:t>
                  </w:r>
                </w:p>
              </w:tc>
            </w:tr>
            <w:tr w:rsidR="005406DB" w:rsidRPr="005406DB" w14:paraId="738A459C" w14:textId="77777777" w:rsidTr="002834FB">
              <w:trPr>
                <w:jc w:val="center"/>
              </w:trPr>
              <w:tc>
                <w:tcPr>
                  <w:tcW w:w="1833" w:type="dxa"/>
                  <w:vAlign w:val="center"/>
                </w:tcPr>
                <w:p w14:paraId="4D80471A"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Neige</w:t>
                  </w:r>
                </w:p>
              </w:tc>
              <w:tc>
                <w:tcPr>
                  <w:tcW w:w="1833" w:type="dxa"/>
                  <w:vAlign w:val="center"/>
                </w:tcPr>
                <w:p w14:paraId="4D348976"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0,8</w:t>
                  </w:r>
                </w:p>
              </w:tc>
            </w:tr>
            <w:tr w:rsidR="005406DB" w:rsidRPr="005406DB" w14:paraId="489911FA" w14:textId="77777777" w:rsidTr="002834FB">
              <w:trPr>
                <w:jc w:val="center"/>
              </w:trPr>
              <w:tc>
                <w:tcPr>
                  <w:tcW w:w="1833" w:type="dxa"/>
                  <w:vAlign w:val="center"/>
                </w:tcPr>
                <w:p w14:paraId="1A9D7865"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 xml:space="preserve">Forêt </w:t>
                  </w:r>
                </w:p>
              </w:tc>
              <w:tc>
                <w:tcPr>
                  <w:tcW w:w="1833" w:type="dxa"/>
                  <w:vAlign w:val="center"/>
                </w:tcPr>
                <w:p w14:paraId="262084F2"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0,2</w:t>
                  </w:r>
                </w:p>
              </w:tc>
            </w:tr>
            <w:tr w:rsidR="005406DB" w:rsidRPr="005406DB" w14:paraId="0F014CFB" w14:textId="77777777" w:rsidTr="002834FB">
              <w:trPr>
                <w:jc w:val="center"/>
              </w:trPr>
              <w:tc>
                <w:tcPr>
                  <w:tcW w:w="1833" w:type="dxa"/>
                  <w:vAlign w:val="center"/>
                </w:tcPr>
                <w:p w14:paraId="33538A66"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prairie</w:t>
                  </w:r>
                </w:p>
              </w:tc>
              <w:tc>
                <w:tcPr>
                  <w:tcW w:w="1833" w:type="dxa"/>
                  <w:vAlign w:val="center"/>
                </w:tcPr>
                <w:p w14:paraId="26F13815"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0,4</w:t>
                  </w:r>
                </w:p>
              </w:tc>
            </w:tr>
          </w:tbl>
          <w:p w14:paraId="3FF2FA5F" w14:textId="77777777" w:rsidR="005406DB" w:rsidRPr="005406DB" w:rsidRDefault="005406DB" w:rsidP="00B43180">
            <w:pPr>
              <w:pStyle w:val="Sansinterligne"/>
              <w:numPr>
                <w:ilvl w:val="0"/>
                <w:numId w:val="0"/>
              </w:numPr>
              <w:rPr>
                <w:rFonts w:ascii="Century Gothic" w:hAnsi="Century Gothic"/>
                <w:b/>
              </w:rPr>
            </w:pPr>
          </w:p>
        </w:tc>
      </w:tr>
      <w:tr w:rsidR="005406DB" w:rsidRPr="005406DB" w14:paraId="11626633" w14:textId="77777777" w:rsidTr="005406DB">
        <w:tc>
          <w:tcPr>
            <w:tcW w:w="5000" w:type="pct"/>
          </w:tcPr>
          <w:p w14:paraId="17B5D48F" w14:textId="77777777" w:rsidR="005406DB" w:rsidRDefault="005406DB" w:rsidP="005406DB">
            <w:pPr>
              <w:spacing w:after="-1"/>
              <w:jc w:val="both"/>
              <w:rPr>
                <w:rFonts w:ascii="Century Gothic" w:hAnsi="Century Gothic"/>
                <w:b/>
                <w:u w:val="single"/>
              </w:rPr>
            </w:pPr>
          </w:p>
          <w:p w14:paraId="35A83802" w14:textId="77777777" w:rsidR="005406DB" w:rsidRPr="005406DB" w:rsidRDefault="005406DB" w:rsidP="005406DB">
            <w:pPr>
              <w:spacing w:after="-1"/>
              <w:jc w:val="both"/>
              <w:rPr>
                <w:rFonts w:ascii="Century Gothic" w:hAnsi="Century Gothic"/>
                <w:b/>
              </w:rPr>
            </w:pPr>
            <w:r w:rsidRPr="005406DB">
              <w:rPr>
                <w:rFonts w:ascii="Century Gothic" w:hAnsi="Century Gothic"/>
                <w:b/>
                <w:u w:val="single"/>
              </w:rPr>
              <w:t>Ressource 3</w:t>
            </w:r>
            <w:r w:rsidRPr="005406DB">
              <w:rPr>
                <w:rFonts w:ascii="Century Gothic" w:hAnsi="Century Gothic"/>
                <w:b/>
              </w:rPr>
              <w:t>: La fonte du permafrost</w:t>
            </w:r>
            <w:r w:rsidR="00F8393C">
              <w:rPr>
                <w:rFonts w:ascii="Century Gothic" w:hAnsi="Century Gothic"/>
                <w:b/>
              </w:rPr>
              <w:t xml:space="preserve"> (= pergélisol)</w:t>
            </w:r>
          </w:p>
          <w:p w14:paraId="11797833" w14:textId="77777777" w:rsidR="005406DB" w:rsidRPr="005406DB" w:rsidRDefault="00F8393C" w:rsidP="005406DB">
            <w:pPr>
              <w:jc w:val="both"/>
              <w:rPr>
                <w:rFonts w:ascii="Century Gothic" w:hAnsi="Century Gothic"/>
              </w:rPr>
            </w:pPr>
            <w:r>
              <w:rPr>
                <w:rFonts w:ascii="Century Gothic" w:hAnsi="Century Gothic"/>
                <w:noProof/>
                <w:lang w:eastAsia="fr-FR"/>
              </w:rPr>
              <w:drawing>
                <wp:anchor distT="0" distB="0" distL="114300" distR="114300" simplePos="0" relativeHeight="251676672" behindDoc="1" locked="0" layoutInCell="1" allowOverlap="1" wp14:anchorId="550496F0" wp14:editId="2C1F5519">
                  <wp:simplePos x="0" y="0"/>
                  <wp:positionH relativeFrom="column">
                    <wp:posOffset>3962400</wp:posOffset>
                  </wp:positionH>
                  <wp:positionV relativeFrom="paragraph">
                    <wp:posOffset>19050</wp:posOffset>
                  </wp:positionV>
                  <wp:extent cx="2692400" cy="1917700"/>
                  <wp:effectExtent l="19050" t="0" r="0" b="0"/>
                  <wp:wrapTight wrapText="bothSides">
                    <wp:wrapPolygon edited="0">
                      <wp:start x="-153" y="0"/>
                      <wp:lineTo x="-153" y="21457"/>
                      <wp:lineTo x="21549" y="21457"/>
                      <wp:lineTo x="21549" y="0"/>
                      <wp:lineTo x="-153" y="0"/>
                    </wp:wrapPolygon>
                  </wp:wrapTight>
                  <wp:docPr id="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2400" cy="1917700"/>
                          </a:xfrm>
                          <a:prstGeom prst="rect">
                            <a:avLst/>
                          </a:prstGeom>
                        </pic:spPr>
                      </pic:pic>
                    </a:graphicData>
                  </a:graphic>
                </wp:anchor>
              </w:drawing>
            </w:r>
            <w:r w:rsidR="005406DB" w:rsidRPr="005406DB">
              <w:rPr>
                <w:rFonts w:ascii="Century Gothic" w:hAnsi="Century Gothic"/>
              </w:rPr>
              <w:t>L’augmentation de la température fait fondre le permafrost c’est-à-dire des sols des régions arctiques normalement gelés en permanence. Le permafrost a emmagasiné des éléments carbonés gazeux comme le méthane, produit la décomposition de la matière organique passée. En fondant, il libère ces gaz.</w:t>
            </w:r>
          </w:p>
          <w:p w14:paraId="7C04FD56" w14:textId="77777777" w:rsidR="005406DB" w:rsidRPr="005406DB" w:rsidRDefault="005406DB" w:rsidP="005406DB">
            <w:pPr>
              <w:pStyle w:val="Sansinterligne"/>
              <w:numPr>
                <w:ilvl w:val="0"/>
                <w:numId w:val="0"/>
              </w:numPr>
              <w:rPr>
                <w:rFonts w:ascii="Century Gothic" w:hAnsi="Century Gothic"/>
              </w:rPr>
            </w:pPr>
            <w:r w:rsidRPr="005406DB">
              <w:rPr>
                <w:rFonts w:ascii="Century Gothic" w:hAnsi="Century Gothic"/>
              </w:rPr>
              <w:t>Depuis la dernière glaciation, le permafrost a accumulé 2 fois plus de carbone que n’en contient l’atmosphère.</w:t>
            </w:r>
          </w:p>
          <w:p w14:paraId="6677D103" w14:textId="77777777" w:rsidR="005406DB" w:rsidRPr="005406DB" w:rsidRDefault="005406DB" w:rsidP="00F8393C">
            <w:pPr>
              <w:spacing w:after="-1"/>
              <w:jc w:val="center"/>
              <w:rPr>
                <w:rFonts w:ascii="Century Gothic" w:hAnsi="Century Gothic"/>
                <w:b/>
                <w:u w:val="single"/>
              </w:rPr>
            </w:pPr>
          </w:p>
          <w:p w14:paraId="1D9A5B33" w14:textId="77777777" w:rsidR="00F8393C" w:rsidRDefault="00F8393C" w:rsidP="00F8393C">
            <w:pPr>
              <w:pStyle w:val="Sansinterligne"/>
              <w:numPr>
                <w:ilvl w:val="0"/>
                <w:numId w:val="0"/>
              </w:numPr>
              <w:jc w:val="center"/>
              <w:rPr>
                <w:rFonts w:cstheme="minorHAnsi"/>
              </w:rPr>
            </w:pPr>
          </w:p>
          <w:p w14:paraId="45A977B6" w14:textId="77777777" w:rsidR="005406DB" w:rsidRPr="00F8393C" w:rsidRDefault="00F8393C" w:rsidP="00F8393C">
            <w:pPr>
              <w:pStyle w:val="Sansinterligne"/>
              <w:numPr>
                <w:ilvl w:val="0"/>
                <w:numId w:val="0"/>
              </w:numPr>
              <w:jc w:val="center"/>
              <w:rPr>
                <w:rFonts w:cstheme="minorHAnsi"/>
                <w:b/>
              </w:rPr>
            </w:pPr>
            <w:r>
              <w:rPr>
                <w:rFonts w:cstheme="minorHAnsi"/>
              </w:rPr>
              <w:t xml:space="preserve">                                                                 </w:t>
            </w:r>
            <w:r w:rsidR="005406DB" w:rsidRPr="00F8393C">
              <w:rPr>
                <w:rFonts w:cstheme="minorHAnsi"/>
              </w:rPr>
              <w:t>Le pergélisol en Alaska</w:t>
            </w:r>
          </w:p>
        </w:tc>
      </w:tr>
      <w:tr w:rsidR="005406DB" w:rsidRPr="005406DB" w14:paraId="6029F97E" w14:textId="77777777" w:rsidTr="005406DB">
        <w:tc>
          <w:tcPr>
            <w:tcW w:w="5000" w:type="pct"/>
          </w:tcPr>
          <w:p w14:paraId="06F76748" w14:textId="77777777" w:rsidR="00F8393C" w:rsidRDefault="005406DB" w:rsidP="005406DB">
            <w:pPr>
              <w:spacing w:after="-1"/>
              <w:rPr>
                <w:rFonts w:ascii="Century Gothic" w:hAnsi="Century Gothic"/>
                <w:b/>
              </w:rPr>
            </w:pPr>
            <w:r w:rsidRPr="005406DB">
              <w:rPr>
                <w:rFonts w:ascii="Century Gothic" w:hAnsi="Century Gothic"/>
                <w:b/>
              </w:rPr>
              <w:tab/>
            </w:r>
          </w:p>
          <w:p w14:paraId="5C41E3D6" w14:textId="77777777" w:rsidR="005406DB" w:rsidRPr="005406DB" w:rsidRDefault="005406DB" w:rsidP="005406DB">
            <w:pPr>
              <w:spacing w:after="-1"/>
              <w:rPr>
                <w:rFonts w:ascii="Century Gothic" w:hAnsi="Century Gothic"/>
                <w:b/>
              </w:rPr>
            </w:pPr>
            <w:r w:rsidRPr="005406DB">
              <w:rPr>
                <w:rFonts w:ascii="Century Gothic" w:hAnsi="Century Gothic"/>
                <w:b/>
                <w:u w:val="single"/>
              </w:rPr>
              <w:t>Ressource 4</w:t>
            </w:r>
            <w:r w:rsidRPr="005406DB">
              <w:rPr>
                <w:rFonts w:ascii="Century Gothic" w:hAnsi="Century Gothic"/>
                <w:b/>
              </w:rPr>
              <w:t>: La vapeur d’eau, un gaz à effet de serre</w:t>
            </w:r>
          </w:p>
          <w:p w14:paraId="66CE68CC" w14:textId="77777777" w:rsidR="005406DB" w:rsidRPr="005406DB" w:rsidRDefault="005406DB" w:rsidP="005406DB">
            <w:pPr>
              <w:pStyle w:val="Sansinterligne"/>
              <w:numPr>
                <w:ilvl w:val="0"/>
                <w:numId w:val="0"/>
              </w:numPr>
              <w:ind w:left="3"/>
              <w:jc w:val="both"/>
              <w:rPr>
                <w:rFonts w:ascii="Century Gothic" w:hAnsi="Century Gothic"/>
              </w:rPr>
            </w:pPr>
            <w:r w:rsidRPr="005406DB">
              <w:rPr>
                <w:rFonts w:ascii="Century Gothic" w:hAnsi="Century Gothic"/>
              </w:rPr>
              <w:t>Le spectre d’absorption de la vapeur d’eau montre que cette espèce chimique absorbe une grande quantité de rayonnement infrarouge. Elle est donc un gaz à effet de serre et constitue même le principal en contribuant à 55% de l’effet de serre naturel.</w:t>
            </w:r>
          </w:p>
          <w:p w14:paraId="17975512" w14:textId="77777777" w:rsidR="005406DB" w:rsidRPr="005406DB" w:rsidRDefault="005406DB" w:rsidP="005406DB">
            <w:pPr>
              <w:pStyle w:val="Sansinterligne"/>
              <w:numPr>
                <w:ilvl w:val="0"/>
                <w:numId w:val="0"/>
              </w:numPr>
              <w:ind w:left="3"/>
              <w:jc w:val="both"/>
              <w:rPr>
                <w:rFonts w:ascii="Century Gothic" w:hAnsi="Century Gothic"/>
              </w:rPr>
            </w:pPr>
          </w:p>
          <w:tbl>
            <w:tblPr>
              <w:tblStyle w:val="Grilledutableau"/>
              <w:tblW w:w="0" w:type="auto"/>
              <w:jc w:val="center"/>
              <w:tblLook w:val="04A0" w:firstRow="1" w:lastRow="0" w:firstColumn="1" w:lastColumn="0" w:noHBand="0" w:noVBand="1"/>
            </w:tblPr>
            <w:tblGrid>
              <w:gridCol w:w="2404"/>
              <w:gridCol w:w="602"/>
              <w:gridCol w:w="603"/>
              <w:gridCol w:w="602"/>
              <w:gridCol w:w="603"/>
              <w:gridCol w:w="602"/>
              <w:gridCol w:w="603"/>
              <w:gridCol w:w="602"/>
              <w:gridCol w:w="603"/>
            </w:tblGrid>
            <w:tr w:rsidR="005406DB" w:rsidRPr="005406DB" w14:paraId="2876A2DF" w14:textId="77777777" w:rsidTr="00F8393C">
              <w:trPr>
                <w:jc w:val="center"/>
              </w:trPr>
              <w:tc>
                <w:tcPr>
                  <w:tcW w:w="2404" w:type="dxa"/>
                </w:tcPr>
                <w:p w14:paraId="23A749CA" w14:textId="77777777" w:rsidR="005406DB" w:rsidRPr="005406DB" w:rsidRDefault="005406DB" w:rsidP="005406DB">
                  <w:pPr>
                    <w:pStyle w:val="Sansinterligne"/>
                    <w:numPr>
                      <w:ilvl w:val="0"/>
                      <w:numId w:val="0"/>
                    </w:numPr>
                    <w:rPr>
                      <w:rFonts w:ascii="Century Gothic" w:hAnsi="Century Gothic"/>
                    </w:rPr>
                  </w:pPr>
                  <w:r w:rsidRPr="005406DB">
                    <w:rPr>
                      <w:rFonts w:ascii="Century Gothic" w:hAnsi="Century Gothic"/>
                    </w:rPr>
                    <w:t>Température de l’air</w:t>
                  </w:r>
                </w:p>
              </w:tc>
              <w:tc>
                <w:tcPr>
                  <w:tcW w:w="602" w:type="dxa"/>
                  <w:vAlign w:val="center"/>
                </w:tcPr>
                <w:p w14:paraId="63C69157"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-10</w:t>
                  </w:r>
                </w:p>
              </w:tc>
              <w:tc>
                <w:tcPr>
                  <w:tcW w:w="603" w:type="dxa"/>
                  <w:vAlign w:val="center"/>
                </w:tcPr>
                <w:p w14:paraId="53C290F8"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-5</w:t>
                  </w:r>
                </w:p>
              </w:tc>
              <w:tc>
                <w:tcPr>
                  <w:tcW w:w="602" w:type="dxa"/>
                  <w:vAlign w:val="center"/>
                </w:tcPr>
                <w:p w14:paraId="6A40562E"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0</w:t>
                  </w:r>
                </w:p>
              </w:tc>
              <w:tc>
                <w:tcPr>
                  <w:tcW w:w="603" w:type="dxa"/>
                  <w:vAlign w:val="center"/>
                </w:tcPr>
                <w:p w14:paraId="4137059E"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5</w:t>
                  </w:r>
                </w:p>
              </w:tc>
              <w:tc>
                <w:tcPr>
                  <w:tcW w:w="602" w:type="dxa"/>
                  <w:vAlign w:val="center"/>
                </w:tcPr>
                <w:p w14:paraId="76DF4F3E"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10</w:t>
                  </w:r>
                </w:p>
              </w:tc>
              <w:tc>
                <w:tcPr>
                  <w:tcW w:w="603" w:type="dxa"/>
                  <w:vAlign w:val="center"/>
                </w:tcPr>
                <w:p w14:paraId="6FEFFD59"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15</w:t>
                  </w:r>
                </w:p>
              </w:tc>
              <w:tc>
                <w:tcPr>
                  <w:tcW w:w="602" w:type="dxa"/>
                  <w:vAlign w:val="center"/>
                </w:tcPr>
                <w:p w14:paraId="64D73B09"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20</w:t>
                  </w:r>
                </w:p>
              </w:tc>
              <w:tc>
                <w:tcPr>
                  <w:tcW w:w="603" w:type="dxa"/>
                  <w:vAlign w:val="center"/>
                </w:tcPr>
                <w:p w14:paraId="3000C447"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30</w:t>
                  </w:r>
                </w:p>
              </w:tc>
            </w:tr>
            <w:tr w:rsidR="005406DB" w:rsidRPr="005406DB" w14:paraId="3B9B6E13" w14:textId="77777777" w:rsidTr="00F8393C">
              <w:trPr>
                <w:jc w:val="center"/>
              </w:trPr>
              <w:tc>
                <w:tcPr>
                  <w:tcW w:w="2404" w:type="dxa"/>
                </w:tcPr>
                <w:p w14:paraId="6A531F00" w14:textId="77777777" w:rsidR="005406DB" w:rsidRPr="005406DB" w:rsidRDefault="005406DB" w:rsidP="005406DB">
                  <w:pPr>
                    <w:pStyle w:val="Sansinterligne"/>
                    <w:numPr>
                      <w:ilvl w:val="0"/>
                      <w:numId w:val="0"/>
                    </w:numPr>
                    <w:rPr>
                      <w:rFonts w:ascii="Century Gothic" w:hAnsi="Century Gothic"/>
                    </w:rPr>
                  </w:pPr>
                  <w:r w:rsidRPr="005406DB">
                    <w:rPr>
                      <w:rFonts w:ascii="Century Gothic" w:hAnsi="Century Gothic"/>
                    </w:rPr>
                    <w:t>Concentration maximale de vapeur d’eau dans l’air (en g.m</w:t>
                  </w:r>
                  <w:r w:rsidRPr="005406DB">
                    <w:rPr>
                      <w:rFonts w:ascii="Century Gothic" w:hAnsi="Century Gothic"/>
                      <w:vertAlign w:val="superscript"/>
                    </w:rPr>
                    <w:t>-3</w:t>
                  </w:r>
                  <w:r w:rsidRPr="005406DB">
                    <w:rPr>
                      <w:rFonts w:ascii="Century Gothic" w:hAnsi="Century Gothic"/>
                    </w:rPr>
                    <w:t>)</w:t>
                  </w:r>
                </w:p>
              </w:tc>
              <w:tc>
                <w:tcPr>
                  <w:tcW w:w="602" w:type="dxa"/>
                  <w:vAlign w:val="center"/>
                </w:tcPr>
                <w:p w14:paraId="11D9229D"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2</w:t>
                  </w:r>
                </w:p>
              </w:tc>
              <w:tc>
                <w:tcPr>
                  <w:tcW w:w="603" w:type="dxa"/>
                  <w:vAlign w:val="center"/>
                </w:tcPr>
                <w:p w14:paraId="52118BD2"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3</w:t>
                  </w:r>
                </w:p>
              </w:tc>
              <w:tc>
                <w:tcPr>
                  <w:tcW w:w="602" w:type="dxa"/>
                  <w:vAlign w:val="center"/>
                </w:tcPr>
                <w:p w14:paraId="062DC644"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4,5</w:t>
                  </w:r>
                </w:p>
              </w:tc>
              <w:tc>
                <w:tcPr>
                  <w:tcW w:w="603" w:type="dxa"/>
                  <w:vAlign w:val="center"/>
                </w:tcPr>
                <w:p w14:paraId="251BE36A"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6,5</w:t>
                  </w:r>
                </w:p>
              </w:tc>
              <w:tc>
                <w:tcPr>
                  <w:tcW w:w="602" w:type="dxa"/>
                  <w:vAlign w:val="center"/>
                </w:tcPr>
                <w:p w14:paraId="39F022A3"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9,5</w:t>
                  </w:r>
                </w:p>
              </w:tc>
              <w:tc>
                <w:tcPr>
                  <w:tcW w:w="603" w:type="dxa"/>
                  <w:vAlign w:val="center"/>
                </w:tcPr>
                <w:p w14:paraId="4C6DABD8"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13</w:t>
                  </w:r>
                </w:p>
              </w:tc>
              <w:tc>
                <w:tcPr>
                  <w:tcW w:w="602" w:type="dxa"/>
                  <w:vAlign w:val="center"/>
                </w:tcPr>
                <w:p w14:paraId="26665523"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17</w:t>
                  </w:r>
                </w:p>
              </w:tc>
              <w:tc>
                <w:tcPr>
                  <w:tcW w:w="603" w:type="dxa"/>
                  <w:vAlign w:val="center"/>
                </w:tcPr>
                <w:p w14:paraId="3EDCE71F" w14:textId="77777777" w:rsidR="005406DB" w:rsidRPr="005406DB" w:rsidRDefault="005406DB" w:rsidP="005406DB">
                  <w:pPr>
                    <w:pStyle w:val="Sansinterligne"/>
                    <w:numPr>
                      <w:ilvl w:val="0"/>
                      <w:numId w:val="0"/>
                    </w:numPr>
                    <w:jc w:val="center"/>
                    <w:rPr>
                      <w:rFonts w:ascii="Century Gothic" w:hAnsi="Century Gothic"/>
                    </w:rPr>
                  </w:pPr>
                  <w:r w:rsidRPr="005406DB">
                    <w:rPr>
                      <w:rFonts w:ascii="Century Gothic" w:hAnsi="Century Gothic"/>
                    </w:rPr>
                    <w:t>30</w:t>
                  </w:r>
                </w:p>
              </w:tc>
            </w:tr>
          </w:tbl>
          <w:p w14:paraId="54DA9243" w14:textId="77777777" w:rsidR="005406DB" w:rsidRPr="005406DB" w:rsidRDefault="005406DB" w:rsidP="005406DB">
            <w:pPr>
              <w:pStyle w:val="Sansinterligne"/>
              <w:numPr>
                <w:ilvl w:val="0"/>
                <w:numId w:val="0"/>
              </w:numPr>
              <w:tabs>
                <w:tab w:val="left" w:pos="1785"/>
              </w:tabs>
              <w:rPr>
                <w:rFonts w:ascii="Century Gothic" w:hAnsi="Century Gothic"/>
                <w:b/>
              </w:rPr>
            </w:pPr>
          </w:p>
        </w:tc>
      </w:tr>
      <w:tr w:rsidR="005406DB" w:rsidRPr="005406DB" w14:paraId="01CF39BA" w14:textId="77777777" w:rsidTr="005406DB">
        <w:tc>
          <w:tcPr>
            <w:tcW w:w="5000" w:type="pct"/>
          </w:tcPr>
          <w:p w14:paraId="455538DB" w14:textId="77777777" w:rsidR="00F8393C" w:rsidRDefault="00F8393C" w:rsidP="005406DB">
            <w:pPr>
              <w:spacing w:after="-1"/>
              <w:rPr>
                <w:rFonts w:ascii="Century Gothic" w:hAnsi="Century Gothic"/>
                <w:b/>
                <w:u w:val="single"/>
              </w:rPr>
            </w:pPr>
          </w:p>
          <w:p w14:paraId="7172FA7A" w14:textId="77777777" w:rsidR="005406DB" w:rsidRDefault="005406DB" w:rsidP="005406DB">
            <w:pPr>
              <w:spacing w:after="-1"/>
              <w:rPr>
                <w:rFonts w:ascii="Century Gothic" w:hAnsi="Century Gothic"/>
                <w:b/>
              </w:rPr>
            </w:pPr>
            <w:r w:rsidRPr="005406DB">
              <w:rPr>
                <w:rFonts w:ascii="Century Gothic" w:hAnsi="Century Gothic"/>
                <w:b/>
                <w:u w:val="single"/>
              </w:rPr>
              <w:t>Ressource 5</w:t>
            </w:r>
            <w:r w:rsidRPr="005406DB">
              <w:rPr>
                <w:rFonts w:ascii="Century Gothic" w:hAnsi="Century Gothic"/>
                <w:b/>
              </w:rPr>
              <w:t>: Les végétaux, des puits de carbone</w:t>
            </w:r>
          </w:p>
          <w:p w14:paraId="27FB4FB8" w14:textId="77777777" w:rsidR="00D46FF3" w:rsidRPr="00D46FF3" w:rsidRDefault="00D46FF3" w:rsidP="00D46FF3">
            <w:pPr>
              <w:pStyle w:val="Sansinterligne"/>
              <w:numPr>
                <w:ilvl w:val="0"/>
                <w:numId w:val="0"/>
              </w:numPr>
              <w:ind w:left="720"/>
            </w:pPr>
          </w:p>
          <w:p w14:paraId="6300211D" w14:textId="77777777" w:rsidR="005406DB" w:rsidRPr="005406DB" w:rsidRDefault="005406DB" w:rsidP="005406DB">
            <w:pPr>
              <w:pStyle w:val="Sansinterligne"/>
              <w:numPr>
                <w:ilvl w:val="0"/>
                <w:numId w:val="0"/>
              </w:numPr>
              <w:ind w:left="3"/>
              <w:jc w:val="both"/>
              <w:rPr>
                <w:rFonts w:ascii="Century Gothic" w:hAnsi="Century Gothic"/>
              </w:rPr>
            </w:pPr>
            <w:r w:rsidRPr="005406DB">
              <w:rPr>
                <w:rFonts w:ascii="Century Gothic" w:hAnsi="Century Gothic"/>
              </w:rPr>
              <w:t>Lors de la croissance d’un végétal, celui-ci absorbe davantage de CO</w:t>
            </w:r>
            <w:r w:rsidRPr="005406DB">
              <w:rPr>
                <w:rFonts w:ascii="Century Gothic" w:hAnsi="Century Gothic"/>
                <w:vertAlign w:val="subscript"/>
              </w:rPr>
              <w:t>2</w:t>
            </w:r>
            <w:r w:rsidRPr="005406DB">
              <w:rPr>
                <w:rFonts w:ascii="Century Gothic" w:hAnsi="Century Gothic"/>
              </w:rPr>
              <w:t xml:space="preserve"> par la photosynthèse qu’il n’en émet par la respiration.</w:t>
            </w:r>
          </w:p>
          <w:p w14:paraId="17034D0C" w14:textId="77777777" w:rsidR="005406DB" w:rsidRPr="005406DB" w:rsidRDefault="005406DB" w:rsidP="005406DB">
            <w:pPr>
              <w:spacing w:after="-1"/>
              <w:jc w:val="both"/>
              <w:rPr>
                <w:rFonts w:ascii="Century Gothic" w:hAnsi="Century Gothic"/>
                <w:b/>
                <w:u w:val="single"/>
              </w:rPr>
            </w:pPr>
            <w:r w:rsidRPr="005406DB">
              <w:rPr>
                <w:rFonts w:ascii="Century Gothic" w:hAnsi="Century Gothic"/>
              </w:rPr>
              <w:t>En revanche, lorsque la croissance du végétal s’arrête et qu’il meurt, la matière qui le constituait se décompose et restitue à l’atmosphère le CO</w:t>
            </w:r>
            <w:r w:rsidRPr="005406DB">
              <w:rPr>
                <w:rFonts w:ascii="Century Gothic" w:hAnsi="Century Gothic"/>
                <w:vertAlign w:val="subscript"/>
              </w:rPr>
              <w:t>2</w:t>
            </w:r>
            <w:r w:rsidRPr="005406DB">
              <w:rPr>
                <w:rFonts w:ascii="Century Gothic" w:hAnsi="Century Gothic"/>
              </w:rPr>
              <w:t>, prélevé lors de la croissance du végétal</w:t>
            </w:r>
          </w:p>
          <w:p w14:paraId="74AF9455" w14:textId="77777777" w:rsidR="005406DB" w:rsidRPr="005406DB" w:rsidRDefault="005406DB" w:rsidP="005406DB">
            <w:pPr>
              <w:pStyle w:val="Sansinterligne"/>
              <w:numPr>
                <w:ilvl w:val="0"/>
                <w:numId w:val="0"/>
              </w:numPr>
              <w:rPr>
                <w:rFonts w:ascii="Century Gothic" w:hAnsi="Century Gothic"/>
              </w:rPr>
            </w:pPr>
            <w:r w:rsidRPr="005406DB">
              <w:rPr>
                <w:rFonts w:ascii="Century Gothic" w:hAnsi="Century Gothic"/>
              </w:rPr>
              <w:t>Pour lutter contre le réchauffement climatique des opérations de reforestation ont été engagées dans différents pays</w:t>
            </w:r>
            <w:r w:rsidR="00F8393C">
              <w:rPr>
                <w:rFonts w:ascii="Century Gothic" w:hAnsi="Century Gothic"/>
              </w:rPr>
              <w:t>.</w:t>
            </w:r>
          </w:p>
          <w:p w14:paraId="0EDA6BF4" w14:textId="77777777" w:rsidR="005406DB" w:rsidRPr="005406DB" w:rsidRDefault="005406DB" w:rsidP="00F8393C">
            <w:pPr>
              <w:pStyle w:val="Sansinterligne"/>
              <w:numPr>
                <w:ilvl w:val="0"/>
                <w:numId w:val="0"/>
              </w:numPr>
              <w:jc w:val="center"/>
              <w:rPr>
                <w:rFonts w:ascii="Century Gothic" w:hAnsi="Century Gothic"/>
                <w:b/>
              </w:rPr>
            </w:pPr>
            <w:r w:rsidRPr="005406DB">
              <w:rPr>
                <w:rFonts w:ascii="Century Gothic" w:hAnsi="Century Gothic"/>
                <w:b/>
                <w:noProof/>
                <w:lang w:eastAsia="fr-FR"/>
              </w:rPr>
              <w:drawing>
                <wp:inline distT="0" distB="0" distL="0" distR="0" wp14:anchorId="491066BD" wp14:editId="15424584">
                  <wp:extent cx="4161593" cy="1816100"/>
                  <wp:effectExtent l="19050" t="0" r="0" b="0"/>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174259" cy="1821627"/>
                          </a:xfrm>
                          <a:prstGeom prst="rect">
                            <a:avLst/>
                          </a:prstGeom>
                        </pic:spPr>
                      </pic:pic>
                    </a:graphicData>
                  </a:graphic>
                </wp:inline>
              </w:drawing>
            </w:r>
          </w:p>
          <w:p w14:paraId="6C6C38D8" w14:textId="77777777" w:rsidR="00F8393C" w:rsidRDefault="00F8393C" w:rsidP="005406DB">
            <w:pPr>
              <w:pStyle w:val="Sansinterligne"/>
              <w:numPr>
                <w:ilvl w:val="0"/>
                <w:numId w:val="0"/>
              </w:numPr>
              <w:rPr>
                <w:rFonts w:ascii="Century Gothic" w:hAnsi="Century Gothic"/>
              </w:rPr>
            </w:pPr>
          </w:p>
          <w:p w14:paraId="0ECDA212" w14:textId="77777777" w:rsidR="005406DB" w:rsidRPr="005406DB" w:rsidRDefault="005406DB" w:rsidP="005406DB">
            <w:pPr>
              <w:pStyle w:val="Sansinterligne"/>
              <w:numPr>
                <w:ilvl w:val="0"/>
                <w:numId w:val="0"/>
              </w:numPr>
              <w:rPr>
                <w:rFonts w:ascii="Century Gothic" w:hAnsi="Century Gothic"/>
                <w:b/>
              </w:rPr>
            </w:pPr>
            <w:r w:rsidRPr="005406DB">
              <w:rPr>
                <w:rFonts w:ascii="Century Gothic" w:hAnsi="Century Gothic"/>
              </w:rPr>
              <w:t>Les surfaces couvertes par les végétaux sont plus importantes dans l’hémisphère Nord que dans l’hémisphère Sud. De ce fait, l’été dans l’hémisphère Nord s’accompagne d’une baisse mondiale du taux de CO2 émis par rapport à la moyenne annuelle. Ceci est dû à l’absorption du dioxyde de carbone au cours de la photosynthèse</w:t>
            </w:r>
            <w:r w:rsidR="00F8393C">
              <w:rPr>
                <w:rFonts w:ascii="Century Gothic" w:hAnsi="Century Gothic"/>
              </w:rPr>
              <w:t>.</w:t>
            </w:r>
          </w:p>
        </w:tc>
      </w:tr>
      <w:tr w:rsidR="005406DB" w:rsidRPr="005406DB" w14:paraId="191F9FEA" w14:textId="77777777" w:rsidTr="005406DB">
        <w:tc>
          <w:tcPr>
            <w:tcW w:w="5000" w:type="pct"/>
          </w:tcPr>
          <w:p w14:paraId="05E635FE" w14:textId="77777777" w:rsidR="00F8393C" w:rsidRDefault="00F8393C" w:rsidP="005406DB">
            <w:pPr>
              <w:ind w:right="808"/>
              <w:rPr>
                <w:rFonts w:ascii="Century Gothic" w:hAnsi="Century Gothic"/>
                <w:b/>
                <w:u w:val="single"/>
              </w:rPr>
            </w:pPr>
          </w:p>
          <w:p w14:paraId="4D5AA9F8" w14:textId="77777777" w:rsidR="00D46FF3" w:rsidRDefault="00D46FF3" w:rsidP="00D46FF3">
            <w:pPr>
              <w:pStyle w:val="Sansinterligne"/>
              <w:numPr>
                <w:ilvl w:val="0"/>
                <w:numId w:val="0"/>
              </w:numPr>
              <w:ind w:left="720"/>
            </w:pPr>
          </w:p>
          <w:p w14:paraId="52A2C65F" w14:textId="77777777" w:rsidR="00D46FF3" w:rsidRPr="00D46FF3" w:rsidRDefault="00D46FF3" w:rsidP="00D46FF3">
            <w:pPr>
              <w:pStyle w:val="Sansinterligne"/>
              <w:numPr>
                <w:ilvl w:val="0"/>
                <w:numId w:val="0"/>
              </w:numPr>
              <w:ind w:left="720"/>
            </w:pPr>
          </w:p>
          <w:p w14:paraId="6BB20533" w14:textId="77777777" w:rsidR="005406DB" w:rsidRDefault="005406DB" w:rsidP="005406DB">
            <w:pPr>
              <w:ind w:right="808"/>
              <w:rPr>
                <w:rFonts w:ascii="Century Gothic" w:hAnsi="Century Gothic"/>
                <w:b/>
              </w:rPr>
            </w:pPr>
            <w:r w:rsidRPr="005406DB">
              <w:rPr>
                <w:rFonts w:ascii="Century Gothic" w:hAnsi="Century Gothic"/>
                <w:b/>
                <w:u w:val="single"/>
              </w:rPr>
              <w:t>Ressource 6</w:t>
            </w:r>
            <w:r w:rsidRPr="005406DB">
              <w:rPr>
                <w:rFonts w:ascii="Century Gothic" w:hAnsi="Century Gothic"/>
                <w:b/>
              </w:rPr>
              <w:t>: La dilatation des océans</w:t>
            </w:r>
          </w:p>
          <w:p w14:paraId="2D620C3C" w14:textId="77777777" w:rsidR="00D46FF3" w:rsidRPr="00D46FF3" w:rsidRDefault="00D46FF3" w:rsidP="00D46FF3">
            <w:pPr>
              <w:pStyle w:val="Sansinterligne"/>
              <w:numPr>
                <w:ilvl w:val="0"/>
                <w:numId w:val="0"/>
              </w:numPr>
              <w:ind w:left="720"/>
            </w:pPr>
          </w:p>
          <w:p w14:paraId="277E61A4" w14:textId="77777777" w:rsidR="005406DB" w:rsidRPr="005406DB" w:rsidRDefault="005406DB" w:rsidP="005406DB">
            <w:pPr>
              <w:pStyle w:val="Sansinterligne"/>
              <w:numPr>
                <w:ilvl w:val="0"/>
                <w:numId w:val="0"/>
              </w:numPr>
              <w:jc w:val="both"/>
              <w:rPr>
                <w:rFonts w:ascii="Century Gothic" w:hAnsi="Century Gothic"/>
              </w:rPr>
            </w:pPr>
            <w:r w:rsidRPr="005406DB">
              <w:rPr>
                <w:rFonts w:ascii="Century Gothic" w:hAnsi="Century Gothic"/>
              </w:rPr>
              <w:t>Il existe dans les océans une profondeur à partir de laquelle la température de l’eau reste à peu près constante. Cette zone est nommée thermocline et est située à environ 1000 m de profondeur</w:t>
            </w:r>
          </w:p>
          <w:p w14:paraId="36749F54" w14:textId="77777777" w:rsidR="005406DB" w:rsidRPr="005406DB" w:rsidRDefault="005406DB" w:rsidP="005406DB">
            <w:pPr>
              <w:pStyle w:val="Sansinterligne"/>
              <w:numPr>
                <w:ilvl w:val="0"/>
                <w:numId w:val="0"/>
              </w:numPr>
              <w:jc w:val="both"/>
              <w:rPr>
                <w:rFonts w:ascii="Century Gothic" w:hAnsi="Century Gothic"/>
              </w:rPr>
            </w:pPr>
            <w:r w:rsidRPr="005406DB">
              <w:rPr>
                <w:rFonts w:ascii="Century Gothic" w:hAnsi="Century Gothic"/>
              </w:rPr>
              <w:t>La dilatation ne concerne que l’eau située au-dessus de la thermocline.</w:t>
            </w:r>
          </w:p>
          <w:p w14:paraId="33112FAF" w14:textId="77777777" w:rsidR="005406DB" w:rsidRPr="005406DB" w:rsidRDefault="005406DB" w:rsidP="005406DB">
            <w:pPr>
              <w:pStyle w:val="Sansinterligne"/>
              <w:numPr>
                <w:ilvl w:val="0"/>
                <w:numId w:val="0"/>
              </w:numPr>
              <w:jc w:val="both"/>
              <w:rPr>
                <w:rFonts w:ascii="Century Gothic" w:hAnsi="Century Gothic"/>
              </w:rPr>
            </w:pPr>
          </w:p>
          <w:p w14:paraId="355F2212" w14:textId="77777777" w:rsidR="005406DB" w:rsidRPr="005406DB" w:rsidRDefault="005406DB" w:rsidP="005406DB">
            <w:pPr>
              <w:pStyle w:val="Sansinterligne"/>
              <w:numPr>
                <w:ilvl w:val="0"/>
                <w:numId w:val="0"/>
              </w:numPr>
              <w:jc w:val="both"/>
              <w:rPr>
                <w:rFonts w:ascii="Century Gothic" w:hAnsi="Century Gothic"/>
              </w:rPr>
            </w:pPr>
            <w:r w:rsidRPr="005406DB">
              <w:rPr>
                <w:rFonts w:ascii="Century Gothic" w:hAnsi="Century Gothic"/>
              </w:rPr>
              <w:t>À pression constante, tout corps a un volume qui varie avec la température. Dans le cas de l’eau  pure pour une augmentation de 1°C, 1 litre d’eau augment son volume de 0,00026L = 0,26 mL</w:t>
            </w:r>
          </w:p>
          <w:p w14:paraId="1DAAC9AF" w14:textId="77777777" w:rsidR="005406DB" w:rsidRPr="005406DB" w:rsidRDefault="005406DB" w:rsidP="005406DB">
            <w:pPr>
              <w:pStyle w:val="Sansinterligne"/>
              <w:numPr>
                <w:ilvl w:val="0"/>
                <w:numId w:val="0"/>
              </w:numPr>
              <w:rPr>
                <w:rFonts w:ascii="Century Gothic" w:hAnsi="Century Gothic"/>
              </w:rPr>
            </w:pPr>
            <w:r w:rsidRPr="005406DB">
              <w:rPr>
                <w:rFonts w:ascii="Century Gothic" w:hAnsi="Century Gothic"/>
              </w:rPr>
              <w:t>Ceci peut paraitre faible mais doit être rapporté au volume des océans qui représentent 70% de la surface du globe.</w:t>
            </w:r>
          </w:p>
          <w:p w14:paraId="3C07FA71" w14:textId="77777777" w:rsidR="005406DB" w:rsidRPr="005406DB" w:rsidRDefault="005406DB" w:rsidP="00F8393C">
            <w:pPr>
              <w:pStyle w:val="Sansinterligne"/>
              <w:numPr>
                <w:ilvl w:val="0"/>
                <w:numId w:val="0"/>
              </w:numPr>
              <w:jc w:val="center"/>
              <w:rPr>
                <w:rFonts w:ascii="Century Gothic" w:hAnsi="Century Gothic"/>
                <w:b/>
              </w:rPr>
            </w:pPr>
            <w:r w:rsidRPr="005406DB">
              <w:rPr>
                <w:rFonts w:ascii="Century Gothic" w:hAnsi="Century Gothic"/>
                <w:noProof/>
                <w:lang w:eastAsia="fr-FR"/>
              </w:rPr>
              <w:drawing>
                <wp:inline distT="0" distB="0" distL="0" distR="0" wp14:anchorId="2A719F2A" wp14:editId="63F3C94D">
                  <wp:extent cx="5836617" cy="2336800"/>
                  <wp:effectExtent l="19050" t="0" r="0" b="0"/>
                  <wp:docPr id="2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46683" cy="2340830"/>
                          </a:xfrm>
                          <a:prstGeom prst="rect">
                            <a:avLst/>
                          </a:prstGeom>
                        </pic:spPr>
                      </pic:pic>
                    </a:graphicData>
                  </a:graphic>
                </wp:inline>
              </w:drawing>
            </w:r>
          </w:p>
        </w:tc>
      </w:tr>
    </w:tbl>
    <w:p w14:paraId="6D4685D5" w14:textId="77777777" w:rsidR="00B43180" w:rsidRPr="00B43180" w:rsidRDefault="00B43180" w:rsidP="00B43180">
      <w:pPr>
        <w:pStyle w:val="Sansinterligne"/>
        <w:numPr>
          <w:ilvl w:val="0"/>
          <w:numId w:val="0"/>
        </w:numPr>
        <w:ind w:left="720"/>
        <w:rPr>
          <w:rFonts w:ascii="Century Gothic" w:hAnsi="Century Gothic"/>
          <w:b/>
        </w:rPr>
      </w:pPr>
    </w:p>
    <w:sectPr w:rsidR="00B43180" w:rsidRPr="00B43180" w:rsidSect="00D46FF3">
      <w:type w:val="continuous"/>
      <w:pgSz w:w="11906" w:h="16838" w:code="9"/>
      <w:pgMar w:top="426" w:right="720" w:bottom="720" w:left="720" w:header="18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ED18" w14:textId="77777777" w:rsidR="007F21A2" w:rsidRDefault="007F21A2" w:rsidP="00D96545">
      <w:r>
        <w:separator/>
      </w:r>
    </w:p>
  </w:endnote>
  <w:endnote w:type="continuationSeparator" w:id="0">
    <w:p w14:paraId="3771BCC2" w14:textId="77777777" w:rsidR="007F21A2" w:rsidRDefault="007F21A2" w:rsidP="00D9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B3C70" w14:textId="77777777" w:rsidR="007F21A2" w:rsidRDefault="007F21A2" w:rsidP="00D96545">
      <w:r>
        <w:separator/>
      </w:r>
    </w:p>
  </w:footnote>
  <w:footnote w:type="continuationSeparator" w:id="0">
    <w:p w14:paraId="203D1587" w14:textId="77777777" w:rsidR="007F21A2" w:rsidRDefault="007F21A2" w:rsidP="00D96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C3F12"/>
    <w:multiLevelType w:val="hybridMultilevel"/>
    <w:tmpl w:val="6C6627E4"/>
    <w:lvl w:ilvl="0" w:tplc="040C0001">
      <w:start w:val="1"/>
      <w:numFmt w:val="bullet"/>
      <w:lvlText w:val=""/>
      <w:lvlJc w:val="left"/>
      <w:pPr>
        <w:ind w:left="720" w:hanging="360"/>
      </w:pPr>
      <w:rPr>
        <w:rFonts w:ascii="Symbol" w:hAnsi="Symbol" w:hint="default"/>
      </w:rPr>
    </w:lvl>
    <w:lvl w:ilvl="1" w:tplc="B8D6724C">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2328E6"/>
    <w:multiLevelType w:val="hybridMultilevel"/>
    <w:tmpl w:val="31362ACA"/>
    <w:lvl w:ilvl="0" w:tplc="F6104426">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73D03"/>
    <w:multiLevelType w:val="hybridMultilevel"/>
    <w:tmpl w:val="D46E39DC"/>
    <w:lvl w:ilvl="0" w:tplc="7BC0F6F2">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F421643"/>
    <w:multiLevelType w:val="hybridMultilevel"/>
    <w:tmpl w:val="B680D5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B56AF"/>
    <w:multiLevelType w:val="hybridMultilevel"/>
    <w:tmpl w:val="5CCC99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264300D"/>
    <w:multiLevelType w:val="hybridMultilevel"/>
    <w:tmpl w:val="0B586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9D2C46"/>
    <w:multiLevelType w:val="hybridMultilevel"/>
    <w:tmpl w:val="D7F2FC38"/>
    <w:lvl w:ilvl="0" w:tplc="7BC0F6F2">
      <w:start w:val="1"/>
      <w:numFmt w:val="bullet"/>
      <w:lvlText w:val=""/>
      <w:lvlJc w:val="left"/>
      <w:pPr>
        <w:ind w:left="360" w:hanging="360"/>
      </w:pPr>
      <w:rPr>
        <w:rFonts w:ascii="Symbol" w:hAnsi="Symbol" w:hint="default"/>
        <w:sz w:val="2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7F094F"/>
    <w:multiLevelType w:val="hybridMultilevel"/>
    <w:tmpl w:val="8FF41B12"/>
    <w:lvl w:ilvl="0" w:tplc="90C41DA8">
      <w:start w:val="1"/>
      <w:numFmt w:val="decimal"/>
      <w:pStyle w:val="Sansinterlign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4E14CA"/>
    <w:multiLevelType w:val="hybridMultilevel"/>
    <w:tmpl w:val="61EE5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0B5911"/>
    <w:multiLevelType w:val="hybridMultilevel"/>
    <w:tmpl w:val="6E680D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786ACF"/>
    <w:multiLevelType w:val="hybridMultilevel"/>
    <w:tmpl w:val="08727770"/>
    <w:lvl w:ilvl="0" w:tplc="6D1657C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B508A9"/>
    <w:multiLevelType w:val="hybridMultilevel"/>
    <w:tmpl w:val="C9DA67E0"/>
    <w:lvl w:ilvl="0" w:tplc="2C308FA8">
      <w:start w:val="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2A95DAB"/>
    <w:multiLevelType w:val="hybridMultilevel"/>
    <w:tmpl w:val="2DB28C84"/>
    <w:lvl w:ilvl="0" w:tplc="017086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A192D4C"/>
    <w:multiLevelType w:val="hybridMultilevel"/>
    <w:tmpl w:val="7D34A4F2"/>
    <w:lvl w:ilvl="0" w:tplc="6D1657CC">
      <w:start w:val="1"/>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B6400A"/>
    <w:multiLevelType w:val="multilevel"/>
    <w:tmpl w:val="DD30F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90C00"/>
    <w:multiLevelType w:val="hybridMultilevel"/>
    <w:tmpl w:val="0EFADBEE"/>
    <w:lvl w:ilvl="0" w:tplc="2AFED926">
      <w:numFmt w:val="bullet"/>
      <w:lvlText w:val="-"/>
      <w:lvlJc w:val="left"/>
      <w:pPr>
        <w:ind w:left="1068" w:hanging="360"/>
      </w:pPr>
      <w:rPr>
        <w:rFonts w:ascii="Calibri" w:eastAsiaTheme="minorEastAsia"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2FBF727C"/>
    <w:multiLevelType w:val="hybridMultilevel"/>
    <w:tmpl w:val="85E2C9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9732C7"/>
    <w:multiLevelType w:val="hybridMultilevel"/>
    <w:tmpl w:val="7128709A"/>
    <w:lvl w:ilvl="0" w:tplc="7BC0F6F2">
      <w:start w:val="1"/>
      <w:numFmt w:val="bullet"/>
      <w:lvlText w:val=""/>
      <w:lvlJc w:val="left"/>
      <w:pPr>
        <w:ind w:left="1440" w:hanging="360"/>
      </w:pPr>
      <w:rPr>
        <w:rFonts w:ascii="Symbol" w:hAnsi="Symbol" w:hint="default"/>
        <w:sz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A422322"/>
    <w:multiLevelType w:val="hybridMultilevel"/>
    <w:tmpl w:val="31FA98E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2561B59"/>
    <w:multiLevelType w:val="multilevel"/>
    <w:tmpl w:val="C5A27F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8C705C"/>
    <w:multiLevelType w:val="hybridMultilevel"/>
    <w:tmpl w:val="C1E27190"/>
    <w:lvl w:ilvl="0" w:tplc="66C618F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B25EF1"/>
    <w:multiLevelType w:val="hybridMultilevel"/>
    <w:tmpl w:val="0E8430D6"/>
    <w:lvl w:ilvl="0" w:tplc="0170866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A249EA"/>
    <w:multiLevelType w:val="hybridMultilevel"/>
    <w:tmpl w:val="C108DD1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4B0855"/>
    <w:multiLevelType w:val="hybridMultilevel"/>
    <w:tmpl w:val="38E8A8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13679F"/>
    <w:multiLevelType w:val="hybridMultilevel"/>
    <w:tmpl w:val="5E2E8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E8051E6"/>
    <w:multiLevelType w:val="hybridMultilevel"/>
    <w:tmpl w:val="400ED62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EAC3EEF"/>
    <w:multiLevelType w:val="hybridMultilevel"/>
    <w:tmpl w:val="E2628BAA"/>
    <w:lvl w:ilvl="0" w:tplc="438489F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3126F8"/>
    <w:multiLevelType w:val="hybridMultilevel"/>
    <w:tmpl w:val="80B65F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601269"/>
    <w:multiLevelType w:val="hybridMultilevel"/>
    <w:tmpl w:val="BE6E0948"/>
    <w:lvl w:ilvl="0" w:tplc="D224279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48346E3"/>
    <w:multiLevelType w:val="hybridMultilevel"/>
    <w:tmpl w:val="35D831B4"/>
    <w:lvl w:ilvl="0" w:tplc="1C1A76A6">
      <w:start w:val="1"/>
      <w:numFmt w:val="bullet"/>
      <w:lvlText w:val=""/>
      <w:lvlJc w:val="left"/>
      <w:pPr>
        <w:ind w:left="990" w:hanging="360"/>
      </w:pPr>
      <w:rPr>
        <w:rFonts w:ascii="Symbol" w:hAnsi="Symbol" w:hint="default"/>
        <w:sz w:val="20"/>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0" w15:restartNumberingAfterBreak="0">
    <w:nsid w:val="648C0AA4"/>
    <w:multiLevelType w:val="hybridMultilevel"/>
    <w:tmpl w:val="26502878"/>
    <w:lvl w:ilvl="0" w:tplc="040C0001">
      <w:start w:val="1"/>
      <w:numFmt w:val="bullet"/>
      <w:lvlText w:val=""/>
      <w:lvlJc w:val="left"/>
      <w:pPr>
        <w:ind w:left="1050" w:hanging="360"/>
      </w:pPr>
      <w:rPr>
        <w:rFonts w:ascii="Symbol" w:hAnsi="Symbol" w:hint="default"/>
      </w:rPr>
    </w:lvl>
    <w:lvl w:ilvl="1" w:tplc="040C0003" w:tentative="1">
      <w:start w:val="1"/>
      <w:numFmt w:val="bullet"/>
      <w:lvlText w:val="o"/>
      <w:lvlJc w:val="left"/>
      <w:pPr>
        <w:ind w:left="1770" w:hanging="360"/>
      </w:pPr>
      <w:rPr>
        <w:rFonts w:ascii="Courier New" w:hAnsi="Courier New" w:cs="Courier New" w:hint="default"/>
      </w:rPr>
    </w:lvl>
    <w:lvl w:ilvl="2" w:tplc="040C0005" w:tentative="1">
      <w:start w:val="1"/>
      <w:numFmt w:val="bullet"/>
      <w:lvlText w:val=""/>
      <w:lvlJc w:val="left"/>
      <w:pPr>
        <w:ind w:left="2490" w:hanging="360"/>
      </w:pPr>
      <w:rPr>
        <w:rFonts w:ascii="Wingdings" w:hAnsi="Wingdings" w:hint="default"/>
      </w:rPr>
    </w:lvl>
    <w:lvl w:ilvl="3" w:tplc="040C0001" w:tentative="1">
      <w:start w:val="1"/>
      <w:numFmt w:val="bullet"/>
      <w:lvlText w:val=""/>
      <w:lvlJc w:val="left"/>
      <w:pPr>
        <w:ind w:left="3210" w:hanging="360"/>
      </w:pPr>
      <w:rPr>
        <w:rFonts w:ascii="Symbol" w:hAnsi="Symbol" w:hint="default"/>
      </w:rPr>
    </w:lvl>
    <w:lvl w:ilvl="4" w:tplc="040C0003" w:tentative="1">
      <w:start w:val="1"/>
      <w:numFmt w:val="bullet"/>
      <w:lvlText w:val="o"/>
      <w:lvlJc w:val="left"/>
      <w:pPr>
        <w:ind w:left="3930" w:hanging="360"/>
      </w:pPr>
      <w:rPr>
        <w:rFonts w:ascii="Courier New" w:hAnsi="Courier New" w:cs="Courier New" w:hint="default"/>
      </w:rPr>
    </w:lvl>
    <w:lvl w:ilvl="5" w:tplc="040C0005" w:tentative="1">
      <w:start w:val="1"/>
      <w:numFmt w:val="bullet"/>
      <w:lvlText w:val=""/>
      <w:lvlJc w:val="left"/>
      <w:pPr>
        <w:ind w:left="4650" w:hanging="360"/>
      </w:pPr>
      <w:rPr>
        <w:rFonts w:ascii="Wingdings" w:hAnsi="Wingdings" w:hint="default"/>
      </w:rPr>
    </w:lvl>
    <w:lvl w:ilvl="6" w:tplc="040C0001" w:tentative="1">
      <w:start w:val="1"/>
      <w:numFmt w:val="bullet"/>
      <w:lvlText w:val=""/>
      <w:lvlJc w:val="left"/>
      <w:pPr>
        <w:ind w:left="5370" w:hanging="360"/>
      </w:pPr>
      <w:rPr>
        <w:rFonts w:ascii="Symbol" w:hAnsi="Symbol" w:hint="default"/>
      </w:rPr>
    </w:lvl>
    <w:lvl w:ilvl="7" w:tplc="040C0003" w:tentative="1">
      <w:start w:val="1"/>
      <w:numFmt w:val="bullet"/>
      <w:lvlText w:val="o"/>
      <w:lvlJc w:val="left"/>
      <w:pPr>
        <w:ind w:left="6090" w:hanging="360"/>
      </w:pPr>
      <w:rPr>
        <w:rFonts w:ascii="Courier New" w:hAnsi="Courier New" w:cs="Courier New" w:hint="default"/>
      </w:rPr>
    </w:lvl>
    <w:lvl w:ilvl="8" w:tplc="040C0005" w:tentative="1">
      <w:start w:val="1"/>
      <w:numFmt w:val="bullet"/>
      <w:lvlText w:val=""/>
      <w:lvlJc w:val="left"/>
      <w:pPr>
        <w:ind w:left="6810" w:hanging="360"/>
      </w:pPr>
      <w:rPr>
        <w:rFonts w:ascii="Wingdings" w:hAnsi="Wingdings" w:hint="default"/>
      </w:rPr>
    </w:lvl>
  </w:abstractNum>
  <w:abstractNum w:abstractNumId="31" w15:restartNumberingAfterBreak="0">
    <w:nsid w:val="696A45DC"/>
    <w:multiLevelType w:val="hybridMultilevel"/>
    <w:tmpl w:val="3C20ECDC"/>
    <w:lvl w:ilvl="0" w:tplc="6D1657CC">
      <w:start w:val="1"/>
      <w:numFmt w:val="bullet"/>
      <w:lvlText w:val=""/>
      <w:lvlJc w:val="left"/>
      <w:pPr>
        <w:ind w:left="1080" w:hanging="360"/>
      </w:pPr>
      <w:rPr>
        <w:rFonts w:ascii="Wingdings" w:hAnsi="Wingdings"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9B2278C"/>
    <w:multiLevelType w:val="hybridMultilevel"/>
    <w:tmpl w:val="6762B3B0"/>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3" w15:restartNumberingAfterBreak="0">
    <w:nsid w:val="6E4B0AB5"/>
    <w:multiLevelType w:val="hybridMultilevel"/>
    <w:tmpl w:val="A3906050"/>
    <w:lvl w:ilvl="0" w:tplc="9C1EC1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F2913"/>
    <w:multiLevelType w:val="hybridMultilevel"/>
    <w:tmpl w:val="CC8EF5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90331A"/>
    <w:multiLevelType w:val="hybridMultilevel"/>
    <w:tmpl w:val="648CE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5B213D"/>
    <w:multiLevelType w:val="hybridMultilevel"/>
    <w:tmpl w:val="00AE5956"/>
    <w:lvl w:ilvl="0" w:tplc="069AA56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9B70BD"/>
    <w:multiLevelType w:val="hybridMultilevel"/>
    <w:tmpl w:val="43440E9C"/>
    <w:lvl w:ilvl="0" w:tplc="EBDA9E36">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3AB31BA"/>
    <w:multiLevelType w:val="hybridMultilevel"/>
    <w:tmpl w:val="197E6C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3F26530"/>
    <w:multiLevelType w:val="hybridMultilevel"/>
    <w:tmpl w:val="54FCBF14"/>
    <w:lvl w:ilvl="0" w:tplc="7BC0F6F2">
      <w:start w:val="1"/>
      <w:numFmt w:val="bullet"/>
      <w:lvlText w:val=""/>
      <w:lvlJc w:val="left"/>
      <w:pPr>
        <w:ind w:left="1428" w:hanging="360"/>
      </w:pPr>
      <w:rPr>
        <w:rFonts w:ascii="Symbol" w:hAnsi="Symbol" w:hint="default"/>
        <w:sz w:val="24"/>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75E52BBB"/>
    <w:multiLevelType w:val="hybridMultilevel"/>
    <w:tmpl w:val="BE9C16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5C775A"/>
    <w:multiLevelType w:val="hybridMultilevel"/>
    <w:tmpl w:val="D226B6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A91DAA"/>
    <w:multiLevelType w:val="multilevel"/>
    <w:tmpl w:val="65D41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BD2070"/>
    <w:multiLevelType w:val="hybridMultilevel"/>
    <w:tmpl w:val="338E305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7B23414C"/>
    <w:multiLevelType w:val="hybridMultilevel"/>
    <w:tmpl w:val="273C9F9A"/>
    <w:lvl w:ilvl="0" w:tplc="80EC82C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1D2E91"/>
    <w:multiLevelType w:val="hybridMultilevel"/>
    <w:tmpl w:val="5A54D686"/>
    <w:lvl w:ilvl="0" w:tplc="3024245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0270305">
    <w:abstractNumId w:val="7"/>
  </w:num>
  <w:num w:numId="2" w16cid:durableId="1641184775">
    <w:abstractNumId w:val="42"/>
  </w:num>
  <w:num w:numId="3" w16cid:durableId="1277978565">
    <w:abstractNumId w:val="14"/>
  </w:num>
  <w:num w:numId="4" w16cid:durableId="1358432625">
    <w:abstractNumId w:val="19"/>
  </w:num>
  <w:num w:numId="5" w16cid:durableId="1821731411">
    <w:abstractNumId w:val="38"/>
  </w:num>
  <w:num w:numId="6" w16cid:durableId="1802068014">
    <w:abstractNumId w:val="30"/>
  </w:num>
  <w:num w:numId="7" w16cid:durableId="146095803">
    <w:abstractNumId w:val="24"/>
  </w:num>
  <w:num w:numId="8" w16cid:durableId="888692489">
    <w:abstractNumId w:val="27"/>
  </w:num>
  <w:num w:numId="9" w16cid:durableId="952399193">
    <w:abstractNumId w:val="32"/>
  </w:num>
  <w:num w:numId="10" w16cid:durableId="1666320570">
    <w:abstractNumId w:val="29"/>
  </w:num>
  <w:num w:numId="11" w16cid:durableId="315384192">
    <w:abstractNumId w:val="37"/>
  </w:num>
  <w:num w:numId="12" w16cid:durableId="464354906">
    <w:abstractNumId w:val="0"/>
  </w:num>
  <w:num w:numId="13" w16cid:durableId="99571310">
    <w:abstractNumId w:val="34"/>
  </w:num>
  <w:num w:numId="14" w16cid:durableId="918707863">
    <w:abstractNumId w:val="39"/>
  </w:num>
  <w:num w:numId="15" w16cid:durableId="1116028175">
    <w:abstractNumId w:val="15"/>
  </w:num>
  <w:num w:numId="16" w16cid:durableId="616067400">
    <w:abstractNumId w:val="12"/>
  </w:num>
  <w:num w:numId="17" w16cid:durableId="529878578">
    <w:abstractNumId w:val="4"/>
  </w:num>
  <w:num w:numId="18" w16cid:durableId="2116901996">
    <w:abstractNumId w:val="31"/>
  </w:num>
  <w:num w:numId="19" w16cid:durableId="1633906322">
    <w:abstractNumId w:val="25"/>
  </w:num>
  <w:num w:numId="20" w16cid:durableId="1732995849">
    <w:abstractNumId w:val="13"/>
  </w:num>
  <w:num w:numId="21" w16cid:durableId="2051418161">
    <w:abstractNumId w:val="10"/>
  </w:num>
  <w:num w:numId="22" w16cid:durableId="1220169775">
    <w:abstractNumId w:val="21"/>
  </w:num>
  <w:num w:numId="23" w16cid:durableId="578637633">
    <w:abstractNumId w:val="2"/>
  </w:num>
  <w:num w:numId="24" w16cid:durableId="1350109946">
    <w:abstractNumId w:val="6"/>
  </w:num>
  <w:num w:numId="25" w16cid:durableId="1593853793">
    <w:abstractNumId w:val="8"/>
  </w:num>
  <w:num w:numId="26" w16cid:durableId="1565408463">
    <w:abstractNumId w:val="5"/>
  </w:num>
  <w:num w:numId="27" w16cid:durableId="943614886">
    <w:abstractNumId w:val="9"/>
  </w:num>
  <w:num w:numId="28" w16cid:durableId="54089865">
    <w:abstractNumId w:val="1"/>
  </w:num>
  <w:num w:numId="29" w16cid:durableId="1644193089">
    <w:abstractNumId w:val="11"/>
  </w:num>
  <w:num w:numId="30" w16cid:durableId="416485395">
    <w:abstractNumId w:val="43"/>
  </w:num>
  <w:num w:numId="31" w16cid:durableId="955596937">
    <w:abstractNumId w:val="41"/>
  </w:num>
  <w:num w:numId="32" w16cid:durableId="1373923947">
    <w:abstractNumId w:val="23"/>
  </w:num>
  <w:num w:numId="33" w16cid:durableId="322900716">
    <w:abstractNumId w:val="18"/>
  </w:num>
  <w:num w:numId="34" w16cid:durableId="121273844">
    <w:abstractNumId w:val="36"/>
  </w:num>
  <w:num w:numId="35" w16cid:durableId="1592467437">
    <w:abstractNumId w:val="26"/>
  </w:num>
  <w:num w:numId="36" w16cid:durableId="459687579">
    <w:abstractNumId w:val="20"/>
  </w:num>
  <w:num w:numId="37" w16cid:durableId="891113847">
    <w:abstractNumId w:val="22"/>
  </w:num>
  <w:num w:numId="38" w16cid:durableId="494498710">
    <w:abstractNumId w:val="40"/>
  </w:num>
  <w:num w:numId="39" w16cid:durableId="398329952">
    <w:abstractNumId w:val="28"/>
  </w:num>
  <w:num w:numId="40" w16cid:durableId="1607229500">
    <w:abstractNumId w:val="17"/>
  </w:num>
  <w:num w:numId="41" w16cid:durableId="1207251805">
    <w:abstractNumId w:val="3"/>
  </w:num>
  <w:num w:numId="42" w16cid:durableId="623193217">
    <w:abstractNumId w:val="45"/>
  </w:num>
  <w:num w:numId="43" w16cid:durableId="1161116763">
    <w:abstractNumId w:val="33"/>
  </w:num>
  <w:num w:numId="44" w16cid:durableId="336228922">
    <w:abstractNumId w:val="16"/>
  </w:num>
  <w:num w:numId="45" w16cid:durableId="937101632">
    <w:abstractNumId w:val="35"/>
  </w:num>
  <w:num w:numId="46" w16cid:durableId="1123111311">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drawingGridHorizontalSpacing w:val="11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suppressBottomSpacing/>
    <w:suppressTopSpacing/>
    <w:compatSetting w:name="compatibilityMode" w:uri="http://schemas.microsoft.com/office/word" w:val="12"/>
    <w:compatSetting w:name="useWord2013TrackBottomHyphenation" w:uri="http://schemas.microsoft.com/office/word" w:val="1"/>
  </w:compat>
  <w:rsids>
    <w:rsidRoot w:val="00787A0B"/>
    <w:rsid w:val="000021DE"/>
    <w:rsid w:val="00003059"/>
    <w:rsid w:val="000110F0"/>
    <w:rsid w:val="00012B17"/>
    <w:rsid w:val="0001732E"/>
    <w:rsid w:val="00017395"/>
    <w:rsid w:val="00022D68"/>
    <w:rsid w:val="0004177C"/>
    <w:rsid w:val="000544B5"/>
    <w:rsid w:val="00056374"/>
    <w:rsid w:val="00062AEA"/>
    <w:rsid w:val="00070F1A"/>
    <w:rsid w:val="00071940"/>
    <w:rsid w:val="000742B9"/>
    <w:rsid w:val="00074AB1"/>
    <w:rsid w:val="00077102"/>
    <w:rsid w:val="0009428F"/>
    <w:rsid w:val="0009749B"/>
    <w:rsid w:val="000A7D29"/>
    <w:rsid w:val="001033B2"/>
    <w:rsid w:val="00107F3E"/>
    <w:rsid w:val="00111C9E"/>
    <w:rsid w:val="00116139"/>
    <w:rsid w:val="00116C43"/>
    <w:rsid w:val="0011774C"/>
    <w:rsid w:val="00127898"/>
    <w:rsid w:val="001323AE"/>
    <w:rsid w:val="00134569"/>
    <w:rsid w:val="0014322A"/>
    <w:rsid w:val="00165B3F"/>
    <w:rsid w:val="00174244"/>
    <w:rsid w:val="00185936"/>
    <w:rsid w:val="00187250"/>
    <w:rsid w:val="00194E26"/>
    <w:rsid w:val="00197271"/>
    <w:rsid w:val="001A32D9"/>
    <w:rsid w:val="001B00D8"/>
    <w:rsid w:val="001B0BDB"/>
    <w:rsid w:val="001B1607"/>
    <w:rsid w:val="001C3B94"/>
    <w:rsid w:val="001F03FD"/>
    <w:rsid w:val="001F54BF"/>
    <w:rsid w:val="002000C4"/>
    <w:rsid w:val="00213829"/>
    <w:rsid w:val="00215F97"/>
    <w:rsid w:val="0022644A"/>
    <w:rsid w:val="00241327"/>
    <w:rsid w:val="00242DD4"/>
    <w:rsid w:val="00243A60"/>
    <w:rsid w:val="00253567"/>
    <w:rsid w:val="00261CF8"/>
    <w:rsid w:val="00267D35"/>
    <w:rsid w:val="00280276"/>
    <w:rsid w:val="002955EF"/>
    <w:rsid w:val="002C11F5"/>
    <w:rsid w:val="002C26A2"/>
    <w:rsid w:val="002E1C17"/>
    <w:rsid w:val="002E609D"/>
    <w:rsid w:val="002F0729"/>
    <w:rsid w:val="002F13D3"/>
    <w:rsid w:val="002F5890"/>
    <w:rsid w:val="00303E50"/>
    <w:rsid w:val="00310333"/>
    <w:rsid w:val="00310857"/>
    <w:rsid w:val="003111FA"/>
    <w:rsid w:val="00313E7A"/>
    <w:rsid w:val="00325526"/>
    <w:rsid w:val="00325E46"/>
    <w:rsid w:val="00326E73"/>
    <w:rsid w:val="00335E3D"/>
    <w:rsid w:val="0034383B"/>
    <w:rsid w:val="00346772"/>
    <w:rsid w:val="00351B17"/>
    <w:rsid w:val="00355985"/>
    <w:rsid w:val="00366934"/>
    <w:rsid w:val="0037413C"/>
    <w:rsid w:val="00375CD0"/>
    <w:rsid w:val="003A67F7"/>
    <w:rsid w:val="003B0E96"/>
    <w:rsid w:val="003E032D"/>
    <w:rsid w:val="003E52DC"/>
    <w:rsid w:val="003F47EC"/>
    <w:rsid w:val="004042E7"/>
    <w:rsid w:val="00405427"/>
    <w:rsid w:val="0040610C"/>
    <w:rsid w:val="0041539A"/>
    <w:rsid w:val="00420A4F"/>
    <w:rsid w:val="0043102A"/>
    <w:rsid w:val="004436BA"/>
    <w:rsid w:val="00453184"/>
    <w:rsid w:val="00466AAE"/>
    <w:rsid w:val="0047155D"/>
    <w:rsid w:val="00477919"/>
    <w:rsid w:val="00494FDF"/>
    <w:rsid w:val="00496974"/>
    <w:rsid w:val="004A073C"/>
    <w:rsid w:val="004A59CD"/>
    <w:rsid w:val="004C4717"/>
    <w:rsid w:val="004C4BE8"/>
    <w:rsid w:val="00517EFF"/>
    <w:rsid w:val="005254A4"/>
    <w:rsid w:val="00526AAF"/>
    <w:rsid w:val="00530359"/>
    <w:rsid w:val="005358ED"/>
    <w:rsid w:val="00540350"/>
    <w:rsid w:val="005406DB"/>
    <w:rsid w:val="00542C3E"/>
    <w:rsid w:val="00551D98"/>
    <w:rsid w:val="005717EF"/>
    <w:rsid w:val="00580B6E"/>
    <w:rsid w:val="00581AC8"/>
    <w:rsid w:val="00587891"/>
    <w:rsid w:val="005A1C3A"/>
    <w:rsid w:val="005B418A"/>
    <w:rsid w:val="005C1FB7"/>
    <w:rsid w:val="005C42D1"/>
    <w:rsid w:val="005D09E2"/>
    <w:rsid w:val="005D7BFD"/>
    <w:rsid w:val="005E554C"/>
    <w:rsid w:val="005E68EE"/>
    <w:rsid w:val="005F2B3F"/>
    <w:rsid w:val="00603F43"/>
    <w:rsid w:val="00605C99"/>
    <w:rsid w:val="00622208"/>
    <w:rsid w:val="006261D4"/>
    <w:rsid w:val="00637FCD"/>
    <w:rsid w:val="0066794E"/>
    <w:rsid w:val="00680781"/>
    <w:rsid w:val="00685FD1"/>
    <w:rsid w:val="006A2CAC"/>
    <w:rsid w:val="006A62FC"/>
    <w:rsid w:val="006B4EEA"/>
    <w:rsid w:val="006C01F1"/>
    <w:rsid w:val="006E79D9"/>
    <w:rsid w:val="006F4E8F"/>
    <w:rsid w:val="00716682"/>
    <w:rsid w:val="00716D08"/>
    <w:rsid w:val="00717475"/>
    <w:rsid w:val="00733483"/>
    <w:rsid w:val="00745FC7"/>
    <w:rsid w:val="00747BCC"/>
    <w:rsid w:val="00750AA1"/>
    <w:rsid w:val="00754017"/>
    <w:rsid w:val="00757DDF"/>
    <w:rsid w:val="00762501"/>
    <w:rsid w:val="007675A6"/>
    <w:rsid w:val="00775675"/>
    <w:rsid w:val="00787A0B"/>
    <w:rsid w:val="00796E1A"/>
    <w:rsid w:val="007B1DA8"/>
    <w:rsid w:val="007D6AC5"/>
    <w:rsid w:val="007E5C7D"/>
    <w:rsid w:val="007E797B"/>
    <w:rsid w:val="007F21A2"/>
    <w:rsid w:val="008116C2"/>
    <w:rsid w:val="00817E93"/>
    <w:rsid w:val="00822397"/>
    <w:rsid w:val="00822472"/>
    <w:rsid w:val="0083794C"/>
    <w:rsid w:val="00842633"/>
    <w:rsid w:val="00851BCA"/>
    <w:rsid w:val="008A0092"/>
    <w:rsid w:val="008A7630"/>
    <w:rsid w:val="008B02C0"/>
    <w:rsid w:val="008B5497"/>
    <w:rsid w:val="008B7DC2"/>
    <w:rsid w:val="008C2836"/>
    <w:rsid w:val="008C501B"/>
    <w:rsid w:val="008D70DA"/>
    <w:rsid w:val="008F0D4B"/>
    <w:rsid w:val="008F15BB"/>
    <w:rsid w:val="0090131E"/>
    <w:rsid w:val="009073FD"/>
    <w:rsid w:val="00914921"/>
    <w:rsid w:val="00920530"/>
    <w:rsid w:val="00927219"/>
    <w:rsid w:val="00931A7B"/>
    <w:rsid w:val="0097770D"/>
    <w:rsid w:val="00993A2E"/>
    <w:rsid w:val="00995326"/>
    <w:rsid w:val="009A28BF"/>
    <w:rsid w:val="009B087C"/>
    <w:rsid w:val="009B1FDD"/>
    <w:rsid w:val="009B501A"/>
    <w:rsid w:val="009D43EF"/>
    <w:rsid w:val="009D7D40"/>
    <w:rsid w:val="009E3770"/>
    <w:rsid w:val="00A01ADA"/>
    <w:rsid w:val="00A04871"/>
    <w:rsid w:val="00A07301"/>
    <w:rsid w:val="00A25594"/>
    <w:rsid w:val="00A32EAB"/>
    <w:rsid w:val="00A336CC"/>
    <w:rsid w:val="00A761E9"/>
    <w:rsid w:val="00A76A86"/>
    <w:rsid w:val="00A875D6"/>
    <w:rsid w:val="00AA354E"/>
    <w:rsid w:val="00AA4424"/>
    <w:rsid w:val="00AA7B17"/>
    <w:rsid w:val="00AB60E3"/>
    <w:rsid w:val="00AD2623"/>
    <w:rsid w:val="00AE35E0"/>
    <w:rsid w:val="00AE5B05"/>
    <w:rsid w:val="00AF5851"/>
    <w:rsid w:val="00B03358"/>
    <w:rsid w:val="00B2785A"/>
    <w:rsid w:val="00B35781"/>
    <w:rsid w:val="00B35EE7"/>
    <w:rsid w:val="00B43180"/>
    <w:rsid w:val="00B4662B"/>
    <w:rsid w:val="00B507A0"/>
    <w:rsid w:val="00B55875"/>
    <w:rsid w:val="00B57FA6"/>
    <w:rsid w:val="00B60664"/>
    <w:rsid w:val="00B60B28"/>
    <w:rsid w:val="00B73327"/>
    <w:rsid w:val="00B7787C"/>
    <w:rsid w:val="00BB455F"/>
    <w:rsid w:val="00BC31F0"/>
    <w:rsid w:val="00BC74D0"/>
    <w:rsid w:val="00BD5EB6"/>
    <w:rsid w:val="00BE58DA"/>
    <w:rsid w:val="00BF542B"/>
    <w:rsid w:val="00C13C88"/>
    <w:rsid w:val="00C204E9"/>
    <w:rsid w:val="00C21EF9"/>
    <w:rsid w:val="00C24CF5"/>
    <w:rsid w:val="00C256B9"/>
    <w:rsid w:val="00C40A07"/>
    <w:rsid w:val="00C414B8"/>
    <w:rsid w:val="00C423BD"/>
    <w:rsid w:val="00C50B42"/>
    <w:rsid w:val="00C51EB9"/>
    <w:rsid w:val="00C60D24"/>
    <w:rsid w:val="00C6673B"/>
    <w:rsid w:val="00C7227C"/>
    <w:rsid w:val="00C818C9"/>
    <w:rsid w:val="00C85925"/>
    <w:rsid w:val="00C8618A"/>
    <w:rsid w:val="00CA0BB7"/>
    <w:rsid w:val="00CA1C02"/>
    <w:rsid w:val="00CC5443"/>
    <w:rsid w:val="00CE1761"/>
    <w:rsid w:val="00CE298F"/>
    <w:rsid w:val="00CE634F"/>
    <w:rsid w:val="00CF271E"/>
    <w:rsid w:val="00CF5DF4"/>
    <w:rsid w:val="00D0276C"/>
    <w:rsid w:val="00D40ECB"/>
    <w:rsid w:val="00D46FF3"/>
    <w:rsid w:val="00D47A30"/>
    <w:rsid w:val="00D52B2B"/>
    <w:rsid w:val="00D63AA7"/>
    <w:rsid w:val="00D64296"/>
    <w:rsid w:val="00D75C1E"/>
    <w:rsid w:val="00D87F7D"/>
    <w:rsid w:val="00D94BA0"/>
    <w:rsid w:val="00D95998"/>
    <w:rsid w:val="00D96545"/>
    <w:rsid w:val="00D97870"/>
    <w:rsid w:val="00DB3913"/>
    <w:rsid w:val="00DC1222"/>
    <w:rsid w:val="00DD2A81"/>
    <w:rsid w:val="00DE67EA"/>
    <w:rsid w:val="00DE715B"/>
    <w:rsid w:val="00DF2C99"/>
    <w:rsid w:val="00DF435E"/>
    <w:rsid w:val="00DF703E"/>
    <w:rsid w:val="00E02E08"/>
    <w:rsid w:val="00E046B5"/>
    <w:rsid w:val="00E26430"/>
    <w:rsid w:val="00E36C65"/>
    <w:rsid w:val="00E36C6B"/>
    <w:rsid w:val="00E41B7D"/>
    <w:rsid w:val="00E52ACC"/>
    <w:rsid w:val="00E533BC"/>
    <w:rsid w:val="00E566B4"/>
    <w:rsid w:val="00E70466"/>
    <w:rsid w:val="00E741CF"/>
    <w:rsid w:val="00E75594"/>
    <w:rsid w:val="00E76B24"/>
    <w:rsid w:val="00E82007"/>
    <w:rsid w:val="00E873B9"/>
    <w:rsid w:val="00E91204"/>
    <w:rsid w:val="00E9781C"/>
    <w:rsid w:val="00EA27C9"/>
    <w:rsid w:val="00EB26FC"/>
    <w:rsid w:val="00EC770B"/>
    <w:rsid w:val="00ED0275"/>
    <w:rsid w:val="00EE2B3D"/>
    <w:rsid w:val="00EF3521"/>
    <w:rsid w:val="00F1460E"/>
    <w:rsid w:val="00F14AEF"/>
    <w:rsid w:val="00F20A6D"/>
    <w:rsid w:val="00F224C9"/>
    <w:rsid w:val="00F30AB9"/>
    <w:rsid w:val="00F357CE"/>
    <w:rsid w:val="00F40CA5"/>
    <w:rsid w:val="00F44F25"/>
    <w:rsid w:val="00F45C09"/>
    <w:rsid w:val="00F514F6"/>
    <w:rsid w:val="00F5465A"/>
    <w:rsid w:val="00F6456C"/>
    <w:rsid w:val="00F822A7"/>
    <w:rsid w:val="00F8393C"/>
    <w:rsid w:val="00FA57D4"/>
    <w:rsid w:val="00FB36F9"/>
    <w:rsid w:val="00FD6C72"/>
    <w:rsid w:val="00FD73D3"/>
    <w:rsid w:val="00FE5DD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rules v:ext="edit">
        <o:r id="V:Rule1" type="callout" idref="#_x0000_s1027"/>
      </o:rules>
    </o:shapelayout>
  </w:shapeDefaults>
  <w:decimalSymbol w:val=","/>
  <w:listSeparator w:val=";"/>
  <w14:docId w14:val="4B143E21"/>
  <w15:docId w15:val="{94D3C4F5-2F70-4764-9C15-FF8C1820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Sansinterligne"/>
    <w:qFormat/>
    <w:rsid w:val="00D96545"/>
    <w:pPr>
      <w:spacing w:after="0" w:afterAutospacing="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22397"/>
    <w:pPr>
      <w:numPr>
        <w:numId w:val="1"/>
      </w:numPr>
      <w:spacing w:after="0" w:afterAutospacing="0"/>
    </w:pPr>
  </w:style>
  <w:style w:type="table" w:styleId="Grilledutableau">
    <w:name w:val="Table Grid"/>
    <w:basedOn w:val="TableauNormal"/>
    <w:rsid w:val="00D96545"/>
    <w:pPr>
      <w:spacing w:after="0" w:afterAutospacing="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96545"/>
    <w:pPr>
      <w:tabs>
        <w:tab w:val="center" w:pos="4536"/>
        <w:tab w:val="right" w:pos="9072"/>
      </w:tabs>
    </w:pPr>
  </w:style>
  <w:style w:type="character" w:customStyle="1" w:styleId="En-tteCar">
    <w:name w:val="En-tête Car"/>
    <w:basedOn w:val="Policepardfaut"/>
    <w:link w:val="En-tte"/>
    <w:uiPriority w:val="99"/>
    <w:rsid w:val="00D96545"/>
  </w:style>
  <w:style w:type="paragraph" w:styleId="Pieddepage">
    <w:name w:val="footer"/>
    <w:basedOn w:val="Normal"/>
    <w:link w:val="PieddepageCar"/>
    <w:uiPriority w:val="99"/>
    <w:unhideWhenUsed/>
    <w:rsid w:val="00D96545"/>
    <w:pPr>
      <w:tabs>
        <w:tab w:val="center" w:pos="4536"/>
        <w:tab w:val="right" w:pos="9072"/>
      </w:tabs>
    </w:pPr>
  </w:style>
  <w:style w:type="character" w:customStyle="1" w:styleId="PieddepageCar">
    <w:name w:val="Pied de page Car"/>
    <w:basedOn w:val="Policepardfaut"/>
    <w:link w:val="Pieddepage"/>
    <w:uiPriority w:val="99"/>
    <w:rsid w:val="00D96545"/>
  </w:style>
  <w:style w:type="character" w:styleId="lev">
    <w:name w:val="Strong"/>
    <w:basedOn w:val="Policepardfaut"/>
    <w:uiPriority w:val="22"/>
    <w:qFormat/>
    <w:rsid w:val="00F30AB9"/>
    <w:rPr>
      <w:b/>
      <w:bCs/>
    </w:rPr>
  </w:style>
  <w:style w:type="paragraph" w:styleId="NormalWeb">
    <w:name w:val="Normal (Web)"/>
    <w:basedOn w:val="Normal"/>
    <w:uiPriority w:val="99"/>
    <w:semiHidden/>
    <w:unhideWhenUsed/>
    <w:rsid w:val="002E609D"/>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436BA"/>
    <w:rPr>
      <w:color w:val="0563C1" w:themeColor="hyperlink"/>
      <w:u w:val="single"/>
    </w:rPr>
  </w:style>
  <w:style w:type="paragraph" w:styleId="Paragraphedeliste">
    <w:name w:val="List Paragraph"/>
    <w:basedOn w:val="Normal"/>
    <w:uiPriority w:val="34"/>
    <w:qFormat/>
    <w:rsid w:val="00AA7B17"/>
    <w:pPr>
      <w:ind w:left="720"/>
      <w:contextualSpacing/>
    </w:pPr>
  </w:style>
  <w:style w:type="character" w:customStyle="1" w:styleId="st1">
    <w:name w:val="st1"/>
    <w:basedOn w:val="Policepardfaut"/>
    <w:rsid w:val="003A67F7"/>
  </w:style>
  <w:style w:type="paragraph" w:styleId="Textedebulles">
    <w:name w:val="Balloon Text"/>
    <w:basedOn w:val="Normal"/>
    <w:link w:val="TextedebullesCar"/>
    <w:uiPriority w:val="99"/>
    <w:semiHidden/>
    <w:unhideWhenUsed/>
    <w:rsid w:val="00D63A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AA7"/>
    <w:rPr>
      <w:rFonts w:ascii="Segoe UI" w:hAnsi="Segoe UI" w:cs="Segoe UI"/>
      <w:sz w:val="18"/>
      <w:szCs w:val="18"/>
    </w:rPr>
  </w:style>
  <w:style w:type="character" w:styleId="Lienhypertextesuivivisit">
    <w:name w:val="FollowedHyperlink"/>
    <w:basedOn w:val="Policepardfaut"/>
    <w:uiPriority w:val="99"/>
    <w:semiHidden/>
    <w:unhideWhenUsed/>
    <w:rsid w:val="00D47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17250">
      <w:bodyDiv w:val="1"/>
      <w:marLeft w:val="0"/>
      <w:marRight w:val="0"/>
      <w:marTop w:val="0"/>
      <w:marBottom w:val="0"/>
      <w:divBdr>
        <w:top w:val="none" w:sz="0" w:space="0" w:color="auto"/>
        <w:left w:val="none" w:sz="0" w:space="0" w:color="auto"/>
        <w:bottom w:val="none" w:sz="0" w:space="0" w:color="auto"/>
        <w:right w:val="none" w:sz="0" w:space="0" w:color="auto"/>
      </w:divBdr>
      <w:divsChild>
        <w:div w:id="1132672012">
          <w:marLeft w:val="0"/>
          <w:marRight w:val="0"/>
          <w:marTop w:val="0"/>
          <w:marBottom w:val="0"/>
          <w:divBdr>
            <w:top w:val="none" w:sz="0" w:space="0" w:color="auto"/>
            <w:left w:val="none" w:sz="0" w:space="0" w:color="auto"/>
            <w:bottom w:val="none" w:sz="0" w:space="0" w:color="auto"/>
            <w:right w:val="none" w:sz="0" w:space="0" w:color="auto"/>
          </w:divBdr>
        </w:div>
      </w:divsChild>
    </w:div>
    <w:div w:id="559942906">
      <w:bodyDiv w:val="1"/>
      <w:marLeft w:val="0"/>
      <w:marRight w:val="0"/>
      <w:marTop w:val="0"/>
      <w:marBottom w:val="0"/>
      <w:divBdr>
        <w:top w:val="none" w:sz="0" w:space="0" w:color="auto"/>
        <w:left w:val="none" w:sz="0" w:space="0" w:color="auto"/>
        <w:bottom w:val="none" w:sz="0" w:space="0" w:color="auto"/>
        <w:right w:val="none" w:sz="0" w:space="0" w:color="auto"/>
      </w:divBdr>
    </w:div>
    <w:div w:id="998729865">
      <w:bodyDiv w:val="1"/>
      <w:marLeft w:val="0"/>
      <w:marRight w:val="0"/>
      <w:marTop w:val="0"/>
      <w:marBottom w:val="0"/>
      <w:divBdr>
        <w:top w:val="none" w:sz="0" w:space="0" w:color="auto"/>
        <w:left w:val="none" w:sz="0" w:space="0" w:color="auto"/>
        <w:bottom w:val="none" w:sz="0" w:space="0" w:color="auto"/>
        <w:right w:val="none" w:sz="0" w:space="0" w:color="auto"/>
      </w:divBdr>
    </w:div>
    <w:div w:id="1123037195">
      <w:bodyDiv w:val="1"/>
      <w:marLeft w:val="0"/>
      <w:marRight w:val="0"/>
      <w:marTop w:val="0"/>
      <w:marBottom w:val="0"/>
      <w:divBdr>
        <w:top w:val="none" w:sz="0" w:space="0" w:color="auto"/>
        <w:left w:val="none" w:sz="0" w:space="0" w:color="auto"/>
        <w:bottom w:val="none" w:sz="0" w:space="0" w:color="auto"/>
        <w:right w:val="none" w:sz="0" w:space="0" w:color="auto"/>
      </w:divBdr>
      <w:divsChild>
        <w:div w:id="752167979">
          <w:marLeft w:val="0"/>
          <w:marRight w:val="0"/>
          <w:marTop w:val="0"/>
          <w:marBottom w:val="0"/>
          <w:divBdr>
            <w:top w:val="none" w:sz="0" w:space="0" w:color="auto"/>
            <w:left w:val="none" w:sz="0" w:space="0" w:color="auto"/>
            <w:bottom w:val="none" w:sz="0" w:space="0" w:color="auto"/>
            <w:right w:val="none" w:sz="0" w:space="0" w:color="auto"/>
          </w:divBdr>
        </w:div>
        <w:div w:id="234362297">
          <w:marLeft w:val="0"/>
          <w:marRight w:val="0"/>
          <w:marTop w:val="0"/>
          <w:marBottom w:val="0"/>
          <w:divBdr>
            <w:top w:val="none" w:sz="0" w:space="0" w:color="auto"/>
            <w:left w:val="none" w:sz="0" w:space="0" w:color="auto"/>
            <w:bottom w:val="none" w:sz="0" w:space="0" w:color="auto"/>
            <w:right w:val="none" w:sz="0" w:space="0" w:color="auto"/>
          </w:divBdr>
        </w:div>
        <w:div w:id="1470051217">
          <w:marLeft w:val="0"/>
          <w:marRight w:val="0"/>
          <w:marTop w:val="0"/>
          <w:marBottom w:val="0"/>
          <w:divBdr>
            <w:top w:val="none" w:sz="0" w:space="0" w:color="auto"/>
            <w:left w:val="none" w:sz="0" w:space="0" w:color="auto"/>
            <w:bottom w:val="none" w:sz="0" w:space="0" w:color="auto"/>
            <w:right w:val="none" w:sz="0" w:space="0" w:color="auto"/>
          </w:divBdr>
        </w:div>
        <w:div w:id="1385638047">
          <w:marLeft w:val="0"/>
          <w:marRight w:val="0"/>
          <w:marTop w:val="0"/>
          <w:marBottom w:val="0"/>
          <w:divBdr>
            <w:top w:val="none" w:sz="0" w:space="0" w:color="auto"/>
            <w:left w:val="none" w:sz="0" w:space="0" w:color="auto"/>
            <w:bottom w:val="none" w:sz="0" w:space="0" w:color="auto"/>
            <w:right w:val="none" w:sz="0" w:space="0" w:color="auto"/>
          </w:divBdr>
        </w:div>
        <w:div w:id="1757703031">
          <w:marLeft w:val="0"/>
          <w:marRight w:val="0"/>
          <w:marTop w:val="0"/>
          <w:marBottom w:val="0"/>
          <w:divBdr>
            <w:top w:val="none" w:sz="0" w:space="0" w:color="auto"/>
            <w:left w:val="none" w:sz="0" w:space="0" w:color="auto"/>
            <w:bottom w:val="none" w:sz="0" w:space="0" w:color="auto"/>
            <w:right w:val="none" w:sz="0" w:space="0" w:color="auto"/>
          </w:divBdr>
        </w:div>
        <w:div w:id="1853182347">
          <w:marLeft w:val="0"/>
          <w:marRight w:val="0"/>
          <w:marTop w:val="0"/>
          <w:marBottom w:val="0"/>
          <w:divBdr>
            <w:top w:val="none" w:sz="0" w:space="0" w:color="auto"/>
            <w:left w:val="none" w:sz="0" w:space="0" w:color="auto"/>
            <w:bottom w:val="none" w:sz="0" w:space="0" w:color="auto"/>
            <w:right w:val="none" w:sz="0" w:space="0" w:color="auto"/>
          </w:divBdr>
        </w:div>
        <w:div w:id="1585408307">
          <w:marLeft w:val="0"/>
          <w:marRight w:val="0"/>
          <w:marTop w:val="0"/>
          <w:marBottom w:val="0"/>
          <w:divBdr>
            <w:top w:val="none" w:sz="0" w:space="0" w:color="auto"/>
            <w:left w:val="none" w:sz="0" w:space="0" w:color="auto"/>
            <w:bottom w:val="none" w:sz="0" w:space="0" w:color="auto"/>
            <w:right w:val="none" w:sz="0" w:space="0" w:color="auto"/>
          </w:divBdr>
        </w:div>
        <w:div w:id="1945382089">
          <w:marLeft w:val="0"/>
          <w:marRight w:val="0"/>
          <w:marTop w:val="0"/>
          <w:marBottom w:val="0"/>
          <w:divBdr>
            <w:top w:val="none" w:sz="0" w:space="0" w:color="auto"/>
            <w:left w:val="none" w:sz="0" w:space="0" w:color="auto"/>
            <w:bottom w:val="none" w:sz="0" w:space="0" w:color="auto"/>
            <w:right w:val="none" w:sz="0" w:space="0" w:color="auto"/>
          </w:divBdr>
        </w:div>
        <w:div w:id="734399072">
          <w:marLeft w:val="0"/>
          <w:marRight w:val="0"/>
          <w:marTop w:val="0"/>
          <w:marBottom w:val="0"/>
          <w:divBdr>
            <w:top w:val="none" w:sz="0" w:space="0" w:color="auto"/>
            <w:left w:val="none" w:sz="0" w:space="0" w:color="auto"/>
            <w:bottom w:val="none" w:sz="0" w:space="0" w:color="auto"/>
            <w:right w:val="none" w:sz="0" w:space="0" w:color="auto"/>
          </w:divBdr>
        </w:div>
        <w:div w:id="341977069">
          <w:marLeft w:val="0"/>
          <w:marRight w:val="0"/>
          <w:marTop w:val="0"/>
          <w:marBottom w:val="0"/>
          <w:divBdr>
            <w:top w:val="none" w:sz="0" w:space="0" w:color="auto"/>
            <w:left w:val="none" w:sz="0" w:space="0" w:color="auto"/>
            <w:bottom w:val="none" w:sz="0" w:space="0" w:color="auto"/>
            <w:right w:val="none" w:sz="0" w:space="0" w:color="auto"/>
          </w:divBdr>
        </w:div>
        <w:div w:id="949237606">
          <w:marLeft w:val="0"/>
          <w:marRight w:val="0"/>
          <w:marTop w:val="0"/>
          <w:marBottom w:val="0"/>
          <w:divBdr>
            <w:top w:val="none" w:sz="0" w:space="0" w:color="auto"/>
            <w:left w:val="none" w:sz="0" w:space="0" w:color="auto"/>
            <w:bottom w:val="none" w:sz="0" w:space="0" w:color="auto"/>
            <w:right w:val="none" w:sz="0" w:space="0" w:color="auto"/>
          </w:divBdr>
        </w:div>
        <w:div w:id="1353459598">
          <w:marLeft w:val="0"/>
          <w:marRight w:val="0"/>
          <w:marTop w:val="0"/>
          <w:marBottom w:val="0"/>
          <w:divBdr>
            <w:top w:val="none" w:sz="0" w:space="0" w:color="auto"/>
            <w:left w:val="none" w:sz="0" w:space="0" w:color="auto"/>
            <w:bottom w:val="none" w:sz="0" w:space="0" w:color="auto"/>
            <w:right w:val="none" w:sz="0" w:space="0" w:color="auto"/>
          </w:divBdr>
        </w:div>
        <w:div w:id="219249666">
          <w:marLeft w:val="0"/>
          <w:marRight w:val="0"/>
          <w:marTop w:val="0"/>
          <w:marBottom w:val="0"/>
          <w:divBdr>
            <w:top w:val="none" w:sz="0" w:space="0" w:color="auto"/>
            <w:left w:val="none" w:sz="0" w:space="0" w:color="auto"/>
            <w:bottom w:val="none" w:sz="0" w:space="0" w:color="auto"/>
            <w:right w:val="none" w:sz="0" w:space="0" w:color="auto"/>
          </w:divBdr>
        </w:div>
        <w:div w:id="25523057">
          <w:marLeft w:val="0"/>
          <w:marRight w:val="0"/>
          <w:marTop w:val="0"/>
          <w:marBottom w:val="0"/>
          <w:divBdr>
            <w:top w:val="none" w:sz="0" w:space="0" w:color="auto"/>
            <w:left w:val="none" w:sz="0" w:space="0" w:color="auto"/>
            <w:bottom w:val="none" w:sz="0" w:space="0" w:color="auto"/>
            <w:right w:val="none" w:sz="0" w:space="0" w:color="auto"/>
          </w:divBdr>
        </w:div>
        <w:div w:id="1826125580">
          <w:marLeft w:val="0"/>
          <w:marRight w:val="0"/>
          <w:marTop w:val="0"/>
          <w:marBottom w:val="0"/>
          <w:divBdr>
            <w:top w:val="none" w:sz="0" w:space="0" w:color="auto"/>
            <w:left w:val="none" w:sz="0" w:space="0" w:color="auto"/>
            <w:bottom w:val="none" w:sz="0" w:space="0" w:color="auto"/>
            <w:right w:val="none" w:sz="0" w:space="0" w:color="auto"/>
          </w:divBdr>
        </w:div>
        <w:div w:id="941569938">
          <w:marLeft w:val="0"/>
          <w:marRight w:val="0"/>
          <w:marTop w:val="0"/>
          <w:marBottom w:val="0"/>
          <w:divBdr>
            <w:top w:val="none" w:sz="0" w:space="0" w:color="auto"/>
            <w:left w:val="none" w:sz="0" w:space="0" w:color="auto"/>
            <w:bottom w:val="none" w:sz="0" w:space="0" w:color="auto"/>
            <w:right w:val="none" w:sz="0" w:space="0" w:color="auto"/>
          </w:divBdr>
        </w:div>
        <w:div w:id="91779893">
          <w:marLeft w:val="0"/>
          <w:marRight w:val="0"/>
          <w:marTop w:val="0"/>
          <w:marBottom w:val="0"/>
          <w:divBdr>
            <w:top w:val="none" w:sz="0" w:space="0" w:color="auto"/>
            <w:left w:val="none" w:sz="0" w:space="0" w:color="auto"/>
            <w:bottom w:val="none" w:sz="0" w:space="0" w:color="auto"/>
            <w:right w:val="none" w:sz="0" w:space="0" w:color="auto"/>
          </w:divBdr>
        </w:div>
        <w:div w:id="1448351514">
          <w:marLeft w:val="0"/>
          <w:marRight w:val="0"/>
          <w:marTop w:val="0"/>
          <w:marBottom w:val="0"/>
          <w:divBdr>
            <w:top w:val="none" w:sz="0" w:space="0" w:color="auto"/>
            <w:left w:val="none" w:sz="0" w:space="0" w:color="auto"/>
            <w:bottom w:val="none" w:sz="0" w:space="0" w:color="auto"/>
            <w:right w:val="none" w:sz="0" w:space="0" w:color="auto"/>
          </w:divBdr>
        </w:div>
        <w:div w:id="1560356620">
          <w:marLeft w:val="0"/>
          <w:marRight w:val="0"/>
          <w:marTop w:val="0"/>
          <w:marBottom w:val="0"/>
          <w:divBdr>
            <w:top w:val="none" w:sz="0" w:space="0" w:color="auto"/>
            <w:left w:val="none" w:sz="0" w:space="0" w:color="auto"/>
            <w:bottom w:val="none" w:sz="0" w:space="0" w:color="auto"/>
            <w:right w:val="none" w:sz="0" w:space="0" w:color="auto"/>
          </w:divBdr>
        </w:div>
        <w:div w:id="125778435">
          <w:marLeft w:val="0"/>
          <w:marRight w:val="0"/>
          <w:marTop w:val="0"/>
          <w:marBottom w:val="0"/>
          <w:divBdr>
            <w:top w:val="none" w:sz="0" w:space="0" w:color="auto"/>
            <w:left w:val="none" w:sz="0" w:space="0" w:color="auto"/>
            <w:bottom w:val="none" w:sz="0" w:space="0" w:color="auto"/>
            <w:right w:val="none" w:sz="0" w:space="0" w:color="auto"/>
          </w:divBdr>
        </w:div>
        <w:div w:id="466360268">
          <w:marLeft w:val="0"/>
          <w:marRight w:val="0"/>
          <w:marTop w:val="0"/>
          <w:marBottom w:val="0"/>
          <w:divBdr>
            <w:top w:val="none" w:sz="0" w:space="0" w:color="auto"/>
            <w:left w:val="none" w:sz="0" w:space="0" w:color="auto"/>
            <w:bottom w:val="none" w:sz="0" w:space="0" w:color="auto"/>
            <w:right w:val="none" w:sz="0" w:space="0" w:color="auto"/>
          </w:divBdr>
        </w:div>
        <w:div w:id="8995094">
          <w:marLeft w:val="0"/>
          <w:marRight w:val="0"/>
          <w:marTop w:val="0"/>
          <w:marBottom w:val="0"/>
          <w:divBdr>
            <w:top w:val="none" w:sz="0" w:space="0" w:color="auto"/>
            <w:left w:val="none" w:sz="0" w:space="0" w:color="auto"/>
            <w:bottom w:val="none" w:sz="0" w:space="0" w:color="auto"/>
            <w:right w:val="none" w:sz="0" w:space="0" w:color="auto"/>
          </w:divBdr>
        </w:div>
        <w:div w:id="240985622">
          <w:marLeft w:val="0"/>
          <w:marRight w:val="0"/>
          <w:marTop w:val="0"/>
          <w:marBottom w:val="0"/>
          <w:divBdr>
            <w:top w:val="none" w:sz="0" w:space="0" w:color="auto"/>
            <w:left w:val="none" w:sz="0" w:space="0" w:color="auto"/>
            <w:bottom w:val="none" w:sz="0" w:space="0" w:color="auto"/>
            <w:right w:val="none" w:sz="0" w:space="0" w:color="auto"/>
          </w:divBdr>
        </w:div>
        <w:div w:id="868564224">
          <w:marLeft w:val="0"/>
          <w:marRight w:val="0"/>
          <w:marTop w:val="0"/>
          <w:marBottom w:val="0"/>
          <w:divBdr>
            <w:top w:val="none" w:sz="0" w:space="0" w:color="auto"/>
            <w:left w:val="none" w:sz="0" w:space="0" w:color="auto"/>
            <w:bottom w:val="none" w:sz="0" w:space="0" w:color="auto"/>
            <w:right w:val="none" w:sz="0" w:space="0" w:color="auto"/>
          </w:divBdr>
        </w:div>
        <w:div w:id="1190141281">
          <w:marLeft w:val="0"/>
          <w:marRight w:val="0"/>
          <w:marTop w:val="0"/>
          <w:marBottom w:val="0"/>
          <w:divBdr>
            <w:top w:val="none" w:sz="0" w:space="0" w:color="auto"/>
            <w:left w:val="none" w:sz="0" w:space="0" w:color="auto"/>
            <w:bottom w:val="none" w:sz="0" w:space="0" w:color="auto"/>
            <w:right w:val="none" w:sz="0" w:space="0" w:color="auto"/>
          </w:divBdr>
        </w:div>
        <w:div w:id="303706684">
          <w:marLeft w:val="0"/>
          <w:marRight w:val="0"/>
          <w:marTop w:val="0"/>
          <w:marBottom w:val="0"/>
          <w:divBdr>
            <w:top w:val="none" w:sz="0" w:space="0" w:color="auto"/>
            <w:left w:val="none" w:sz="0" w:space="0" w:color="auto"/>
            <w:bottom w:val="none" w:sz="0" w:space="0" w:color="auto"/>
            <w:right w:val="none" w:sz="0" w:space="0" w:color="auto"/>
          </w:divBdr>
        </w:div>
      </w:divsChild>
    </w:div>
    <w:div w:id="1397050728">
      <w:bodyDiv w:val="1"/>
      <w:marLeft w:val="0"/>
      <w:marRight w:val="0"/>
      <w:marTop w:val="0"/>
      <w:marBottom w:val="0"/>
      <w:divBdr>
        <w:top w:val="none" w:sz="0" w:space="0" w:color="auto"/>
        <w:left w:val="none" w:sz="0" w:space="0" w:color="auto"/>
        <w:bottom w:val="none" w:sz="0" w:space="0" w:color="auto"/>
        <w:right w:val="none" w:sz="0" w:space="0" w:color="auto"/>
      </w:divBdr>
      <w:divsChild>
        <w:div w:id="1934236901">
          <w:marLeft w:val="0"/>
          <w:marRight w:val="0"/>
          <w:marTop w:val="0"/>
          <w:marBottom w:val="0"/>
          <w:divBdr>
            <w:top w:val="none" w:sz="0" w:space="0" w:color="auto"/>
            <w:left w:val="none" w:sz="0" w:space="0" w:color="auto"/>
            <w:bottom w:val="none" w:sz="0" w:space="0" w:color="auto"/>
            <w:right w:val="none" w:sz="0" w:space="0" w:color="auto"/>
          </w:divBdr>
        </w:div>
        <w:div w:id="446235650">
          <w:marLeft w:val="0"/>
          <w:marRight w:val="0"/>
          <w:marTop w:val="0"/>
          <w:marBottom w:val="0"/>
          <w:divBdr>
            <w:top w:val="none" w:sz="0" w:space="0" w:color="auto"/>
            <w:left w:val="none" w:sz="0" w:space="0" w:color="auto"/>
            <w:bottom w:val="none" w:sz="0" w:space="0" w:color="auto"/>
            <w:right w:val="none" w:sz="0" w:space="0" w:color="auto"/>
          </w:divBdr>
        </w:div>
        <w:div w:id="1002973836">
          <w:marLeft w:val="0"/>
          <w:marRight w:val="0"/>
          <w:marTop w:val="0"/>
          <w:marBottom w:val="0"/>
          <w:divBdr>
            <w:top w:val="none" w:sz="0" w:space="0" w:color="auto"/>
            <w:left w:val="none" w:sz="0" w:space="0" w:color="auto"/>
            <w:bottom w:val="none" w:sz="0" w:space="0" w:color="auto"/>
            <w:right w:val="none" w:sz="0" w:space="0" w:color="auto"/>
          </w:divBdr>
        </w:div>
        <w:div w:id="1441415888">
          <w:marLeft w:val="0"/>
          <w:marRight w:val="0"/>
          <w:marTop w:val="0"/>
          <w:marBottom w:val="0"/>
          <w:divBdr>
            <w:top w:val="none" w:sz="0" w:space="0" w:color="auto"/>
            <w:left w:val="none" w:sz="0" w:space="0" w:color="auto"/>
            <w:bottom w:val="none" w:sz="0" w:space="0" w:color="auto"/>
            <w:right w:val="none" w:sz="0" w:space="0" w:color="auto"/>
          </w:divBdr>
        </w:div>
        <w:div w:id="1359431559">
          <w:marLeft w:val="0"/>
          <w:marRight w:val="0"/>
          <w:marTop w:val="0"/>
          <w:marBottom w:val="0"/>
          <w:divBdr>
            <w:top w:val="none" w:sz="0" w:space="0" w:color="auto"/>
            <w:left w:val="none" w:sz="0" w:space="0" w:color="auto"/>
            <w:bottom w:val="none" w:sz="0" w:space="0" w:color="auto"/>
            <w:right w:val="none" w:sz="0" w:space="0" w:color="auto"/>
          </w:divBdr>
        </w:div>
        <w:div w:id="355081042">
          <w:marLeft w:val="0"/>
          <w:marRight w:val="0"/>
          <w:marTop w:val="0"/>
          <w:marBottom w:val="0"/>
          <w:divBdr>
            <w:top w:val="none" w:sz="0" w:space="0" w:color="auto"/>
            <w:left w:val="none" w:sz="0" w:space="0" w:color="auto"/>
            <w:bottom w:val="none" w:sz="0" w:space="0" w:color="auto"/>
            <w:right w:val="none" w:sz="0" w:space="0" w:color="auto"/>
          </w:divBdr>
        </w:div>
        <w:div w:id="645931929">
          <w:marLeft w:val="0"/>
          <w:marRight w:val="0"/>
          <w:marTop w:val="0"/>
          <w:marBottom w:val="0"/>
          <w:divBdr>
            <w:top w:val="none" w:sz="0" w:space="0" w:color="auto"/>
            <w:left w:val="none" w:sz="0" w:space="0" w:color="auto"/>
            <w:bottom w:val="none" w:sz="0" w:space="0" w:color="auto"/>
            <w:right w:val="none" w:sz="0" w:space="0" w:color="auto"/>
          </w:divBdr>
        </w:div>
        <w:div w:id="967707394">
          <w:marLeft w:val="0"/>
          <w:marRight w:val="0"/>
          <w:marTop w:val="0"/>
          <w:marBottom w:val="0"/>
          <w:divBdr>
            <w:top w:val="none" w:sz="0" w:space="0" w:color="auto"/>
            <w:left w:val="none" w:sz="0" w:space="0" w:color="auto"/>
            <w:bottom w:val="none" w:sz="0" w:space="0" w:color="auto"/>
            <w:right w:val="none" w:sz="0" w:space="0" w:color="auto"/>
          </w:divBdr>
        </w:div>
      </w:divsChild>
    </w:div>
    <w:div w:id="1766338214">
      <w:bodyDiv w:val="1"/>
      <w:marLeft w:val="0"/>
      <w:marRight w:val="0"/>
      <w:marTop w:val="0"/>
      <w:marBottom w:val="0"/>
      <w:divBdr>
        <w:top w:val="none" w:sz="0" w:space="0" w:color="auto"/>
        <w:left w:val="none" w:sz="0" w:space="0" w:color="auto"/>
        <w:bottom w:val="none" w:sz="0" w:space="0" w:color="auto"/>
        <w:right w:val="none" w:sz="0" w:space="0" w:color="auto"/>
      </w:divBdr>
      <w:divsChild>
        <w:div w:id="2046632669">
          <w:marLeft w:val="0"/>
          <w:marRight w:val="0"/>
          <w:marTop w:val="0"/>
          <w:marBottom w:val="0"/>
          <w:divBdr>
            <w:top w:val="none" w:sz="0" w:space="0" w:color="auto"/>
            <w:left w:val="none" w:sz="0" w:space="0" w:color="auto"/>
            <w:bottom w:val="none" w:sz="0" w:space="0" w:color="auto"/>
            <w:right w:val="none" w:sz="0" w:space="0" w:color="auto"/>
          </w:divBdr>
        </w:div>
        <w:div w:id="17044239">
          <w:marLeft w:val="0"/>
          <w:marRight w:val="0"/>
          <w:marTop w:val="0"/>
          <w:marBottom w:val="0"/>
          <w:divBdr>
            <w:top w:val="none" w:sz="0" w:space="0" w:color="auto"/>
            <w:left w:val="none" w:sz="0" w:space="0" w:color="auto"/>
            <w:bottom w:val="none" w:sz="0" w:space="0" w:color="auto"/>
            <w:right w:val="none" w:sz="0" w:space="0" w:color="auto"/>
          </w:divBdr>
        </w:div>
        <w:div w:id="751975992">
          <w:marLeft w:val="0"/>
          <w:marRight w:val="0"/>
          <w:marTop w:val="0"/>
          <w:marBottom w:val="0"/>
          <w:divBdr>
            <w:top w:val="none" w:sz="0" w:space="0" w:color="auto"/>
            <w:left w:val="none" w:sz="0" w:space="0" w:color="auto"/>
            <w:bottom w:val="none" w:sz="0" w:space="0" w:color="auto"/>
            <w:right w:val="none" w:sz="0" w:space="0" w:color="auto"/>
          </w:divBdr>
        </w:div>
        <w:div w:id="2056419573">
          <w:marLeft w:val="0"/>
          <w:marRight w:val="0"/>
          <w:marTop w:val="0"/>
          <w:marBottom w:val="0"/>
          <w:divBdr>
            <w:top w:val="none" w:sz="0" w:space="0" w:color="auto"/>
            <w:left w:val="none" w:sz="0" w:space="0" w:color="auto"/>
            <w:bottom w:val="none" w:sz="0" w:space="0" w:color="auto"/>
            <w:right w:val="none" w:sz="0" w:space="0" w:color="auto"/>
          </w:divBdr>
        </w:div>
      </w:divsChild>
    </w:div>
    <w:div w:id="209258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Emballement_climatique" TargetMode="External"/><Relationship Id="rId17" Type="http://schemas.openxmlformats.org/officeDocument/2006/relationships/image" Target="media/image6.png"/><Relationship Id="rId2" Type="http://schemas.openxmlformats.org/officeDocument/2006/relationships/numbering" Target="numbering.xml"/><Relationship Id="rId16"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K0hRmObo3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youtube.com/watch?v=pnGL11iGWV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1A042-1FE8-4BD8-938B-EBBEE72D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3</Pages>
  <Words>963</Words>
  <Characters>5300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MAUDUIT</dc:creator>
  <cp:keywords/>
  <dc:description/>
  <cp:lastModifiedBy>jp HNN</cp:lastModifiedBy>
  <cp:revision>170</cp:revision>
  <cp:lastPrinted>2021-11-03T10:53:00Z</cp:lastPrinted>
  <dcterms:created xsi:type="dcterms:W3CDTF">2019-04-03T09:35:00Z</dcterms:created>
  <dcterms:modified xsi:type="dcterms:W3CDTF">2024-11-15T09:54:00Z</dcterms:modified>
</cp:coreProperties>
</file>