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DC0F2" w14:textId="107F62C8" w:rsidR="00A03F64" w:rsidRPr="00A03F64" w:rsidRDefault="00A03F64" w:rsidP="00A03F64">
      <w:pPr>
        <w:spacing w:line="259" w:lineRule="auto"/>
        <w:ind w:left="0" w:firstLine="0"/>
        <w:jc w:val="left"/>
        <w:rPr>
          <w:sz w:val="28"/>
        </w:rPr>
      </w:pPr>
      <w:r>
        <w:rPr>
          <w:sz w:val="28"/>
          <w:u w:val="single" w:color="000000"/>
        </w:rPr>
        <w:t>NOM :</w:t>
      </w:r>
      <w:r>
        <w:rPr>
          <w:sz w:val="28"/>
        </w:rPr>
        <w:t xml:space="preserve">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1SVT</w:t>
      </w:r>
      <w:r w:rsidR="001A1C10">
        <w:rPr>
          <w:sz w:val="28"/>
        </w:rPr>
        <w:t>2</w:t>
      </w:r>
    </w:p>
    <w:p w14:paraId="0142B7E1" w14:textId="7C0F180D" w:rsidR="00C34A77" w:rsidRDefault="00A03F64">
      <w:pPr>
        <w:spacing w:line="259" w:lineRule="auto"/>
        <w:ind w:left="0" w:firstLine="0"/>
        <w:jc w:val="center"/>
        <w:rPr>
          <w:sz w:val="28"/>
        </w:rPr>
      </w:pPr>
      <w:r>
        <w:rPr>
          <w:noProof/>
          <w:sz w:val="28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4D9D9" wp14:editId="72F6B9C6">
                <wp:simplePos x="0" y="0"/>
                <wp:positionH relativeFrom="column">
                  <wp:posOffset>-271335</wp:posOffset>
                </wp:positionH>
                <wp:positionV relativeFrom="paragraph">
                  <wp:posOffset>246125</wp:posOffset>
                </wp:positionV>
                <wp:extent cx="7105650" cy="1276066"/>
                <wp:effectExtent l="0" t="0" r="19050" b="19685"/>
                <wp:wrapNone/>
                <wp:docPr id="119222519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2760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FFA77" id="Rectangle : coins arrondis 1" o:spid="_x0000_s1026" style="position:absolute;margin-left:-21.35pt;margin-top:19.4pt;width:559.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" fillcolor="white [3212]" strokecolor="#030e13 [484]" strokeweight="1pt">
                <v:stroke joinstyle="miter"/>
              </v:roundrect>
            </w:pict>
          </mc:Fallback>
        </mc:AlternateContent>
      </w:r>
      <w:r>
        <w:rPr>
          <w:sz w:val="28"/>
          <w:u w:val="single" w:color="000000"/>
        </w:rPr>
        <w:t>1</w:t>
      </w:r>
      <w:r>
        <w:rPr>
          <w:sz w:val="28"/>
          <w:vertAlign w:val="superscript"/>
        </w:rPr>
        <w:t>ère</w:t>
      </w:r>
      <w:r>
        <w:rPr>
          <w:sz w:val="28"/>
          <w:u w:val="single" w:color="000000"/>
        </w:rPr>
        <w:t xml:space="preserve"> SPECIALITE SVT – Devoir n°1</w:t>
      </w:r>
      <w:r>
        <w:rPr>
          <w:sz w:val="28"/>
        </w:rPr>
        <w:t xml:space="preserve"> </w:t>
      </w:r>
    </w:p>
    <w:p w14:paraId="05757BC7" w14:textId="30B3C812" w:rsidR="00A03F64" w:rsidRDefault="00A03F64">
      <w:pPr>
        <w:spacing w:line="259" w:lineRule="auto"/>
        <w:ind w:left="0" w:firstLine="0"/>
        <w:jc w:val="center"/>
        <w:rPr>
          <w:sz w:val="28"/>
        </w:rPr>
      </w:pPr>
    </w:p>
    <w:p w14:paraId="7F70B7C6" w14:textId="77777777" w:rsidR="00A03F64" w:rsidRDefault="00A03F64">
      <w:pPr>
        <w:spacing w:line="259" w:lineRule="auto"/>
        <w:ind w:left="0" w:firstLine="0"/>
        <w:jc w:val="center"/>
        <w:rPr>
          <w:sz w:val="28"/>
        </w:rPr>
      </w:pPr>
    </w:p>
    <w:p w14:paraId="1E47DA04" w14:textId="77777777" w:rsidR="00A03F64" w:rsidRDefault="00A03F64">
      <w:pPr>
        <w:spacing w:line="259" w:lineRule="auto"/>
        <w:ind w:left="0" w:firstLine="0"/>
        <w:jc w:val="center"/>
        <w:rPr>
          <w:sz w:val="28"/>
        </w:rPr>
      </w:pPr>
    </w:p>
    <w:p w14:paraId="621C1173" w14:textId="77777777" w:rsidR="00A03F64" w:rsidRDefault="00A03F64">
      <w:pPr>
        <w:spacing w:line="259" w:lineRule="auto"/>
        <w:ind w:left="0" w:firstLine="0"/>
        <w:jc w:val="center"/>
        <w:rPr>
          <w:sz w:val="28"/>
        </w:rPr>
      </w:pPr>
    </w:p>
    <w:p w14:paraId="5C871067" w14:textId="77777777" w:rsidR="00A03F64" w:rsidRDefault="00A03F64">
      <w:pPr>
        <w:spacing w:line="259" w:lineRule="auto"/>
        <w:ind w:left="0" w:firstLine="0"/>
        <w:jc w:val="center"/>
        <w:rPr>
          <w:sz w:val="28"/>
        </w:rPr>
      </w:pPr>
    </w:p>
    <w:p w14:paraId="789AF645" w14:textId="77777777" w:rsidR="00A03F64" w:rsidRDefault="00A03F64">
      <w:pPr>
        <w:spacing w:line="259" w:lineRule="auto"/>
        <w:ind w:left="0" w:firstLine="0"/>
        <w:jc w:val="center"/>
        <w:rPr>
          <w:sz w:val="28"/>
        </w:rPr>
      </w:pPr>
    </w:p>
    <w:p w14:paraId="09CB2C2A" w14:textId="77777777" w:rsidR="00A03F64" w:rsidRDefault="00A03F64">
      <w:pPr>
        <w:spacing w:line="259" w:lineRule="auto"/>
        <w:ind w:left="0" w:firstLine="0"/>
        <w:jc w:val="center"/>
      </w:pPr>
    </w:p>
    <w:p w14:paraId="3CAA6588" w14:textId="55083A35" w:rsidR="00C34A77" w:rsidRPr="00A03F64" w:rsidRDefault="00A03F64">
      <w:pPr>
        <w:spacing w:line="259" w:lineRule="auto"/>
        <w:ind w:left="0" w:right="3" w:firstLine="0"/>
        <w:jc w:val="center"/>
        <w:rPr>
          <w:b/>
          <w:bCs/>
        </w:rPr>
      </w:pPr>
      <w:r>
        <w:rPr>
          <w:b/>
          <w:bCs/>
        </w:rPr>
        <w:t xml:space="preserve">EXERCICE 1 : </w:t>
      </w:r>
      <w:r w:rsidR="001A1C10">
        <w:rPr>
          <w:b/>
          <w:bCs/>
        </w:rPr>
        <w:t>Stérilité de M. X</w:t>
      </w:r>
      <w:r w:rsidRPr="00A03F64">
        <w:rPr>
          <w:b/>
          <w:bCs/>
        </w:rPr>
        <w:t xml:space="preserve"> </w:t>
      </w:r>
    </w:p>
    <w:p w14:paraId="7005F828" w14:textId="77777777" w:rsidR="00C34A77" w:rsidRDefault="004B2E42">
      <w:pPr>
        <w:spacing w:line="259" w:lineRule="auto"/>
        <w:ind w:left="0" w:right="0" w:firstLine="0"/>
        <w:jc w:val="left"/>
      </w:pPr>
      <w:r>
        <w:t xml:space="preserve"> </w:t>
      </w:r>
    </w:p>
    <w:p w14:paraId="7565DBB6" w14:textId="1B211C12" w:rsidR="001A1C10" w:rsidRDefault="001A1C10" w:rsidP="00952051">
      <w:pPr>
        <w:tabs>
          <w:tab w:val="center" w:pos="9000"/>
        </w:tabs>
        <w:spacing w:line="240" w:lineRule="auto"/>
        <w:ind w:left="-15" w:firstLine="0"/>
        <w:jc w:val="left"/>
        <w:rPr>
          <w:sz w:val="20"/>
          <w:szCs w:val="20"/>
        </w:rPr>
      </w:pPr>
      <w:r w:rsidRPr="001A1C10">
        <w:rPr>
          <w:sz w:val="20"/>
          <w:szCs w:val="20"/>
        </w:rPr>
        <w:t xml:space="preserve">Monsieur X, 32 ans, vous consulte pour un problème de stérilité. Le </w:t>
      </w:r>
      <w:proofErr w:type="spellStart"/>
      <w:r w:rsidRPr="001A1C10">
        <w:rPr>
          <w:sz w:val="20"/>
          <w:szCs w:val="20"/>
        </w:rPr>
        <w:t>spermatogramme</w:t>
      </w:r>
      <w:proofErr w:type="spellEnd"/>
      <w:r w:rsidRPr="001A1C10">
        <w:rPr>
          <w:sz w:val="20"/>
          <w:szCs w:val="20"/>
        </w:rPr>
        <w:t xml:space="preserve"> (= analyse du sperme) révèle une </w:t>
      </w:r>
      <w:r w:rsidR="00952051">
        <w:rPr>
          <w:sz w:val="20"/>
          <w:szCs w:val="20"/>
        </w:rPr>
        <w:t>a</w:t>
      </w:r>
      <w:r w:rsidRPr="001A1C10">
        <w:rPr>
          <w:sz w:val="20"/>
          <w:szCs w:val="20"/>
        </w:rPr>
        <w:t xml:space="preserve">zoospermie. Le sperme ne contient aucun spermatozoïde.  </w:t>
      </w:r>
    </w:p>
    <w:p w14:paraId="72033487" w14:textId="77777777" w:rsidR="00952051" w:rsidRPr="001A1C10" w:rsidRDefault="00952051" w:rsidP="00952051">
      <w:pPr>
        <w:tabs>
          <w:tab w:val="center" w:pos="9000"/>
        </w:tabs>
        <w:spacing w:line="240" w:lineRule="auto"/>
        <w:ind w:left="-15" w:firstLine="0"/>
        <w:jc w:val="left"/>
        <w:rPr>
          <w:sz w:val="20"/>
          <w:szCs w:val="20"/>
        </w:rPr>
      </w:pPr>
    </w:p>
    <w:p w14:paraId="5FAADD09" w14:textId="77777777" w:rsidR="001A1C10" w:rsidRDefault="001A1C10" w:rsidP="00952051">
      <w:pPr>
        <w:tabs>
          <w:tab w:val="center" w:pos="9000"/>
        </w:tabs>
        <w:spacing w:line="240" w:lineRule="auto"/>
        <w:ind w:left="-15" w:firstLine="0"/>
        <w:jc w:val="left"/>
        <w:rPr>
          <w:b/>
          <w:bCs/>
        </w:rPr>
      </w:pPr>
      <w:r w:rsidRPr="001A1C10">
        <w:rPr>
          <w:b/>
          <w:bCs/>
        </w:rPr>
        <w:t xml:space="preserve">A partir de l’exploitation des documents, et de vos connaissances, proposez une hypothèse pour expliquer la stérilité du patient. Au minimum un schéma de l’étape ‘défectueuse’ est attendu. </w:t>
      </w:r>
    </w:p>
    <w:p w14:paraId="0EBF1482" w14:textId="77777777" w:rsidR="00952051" w:rsidRPr="001A1C10" w:rsidRDefault="00952051" w:rsidP="00952051">
      <w:pPr>
        <w:tabs>
          <w:tab w:val="center" w:pos="9000"/>
        </w:tabs>
        <w:spacing w:line="240" w:lineRule="auto"/>
        <w:ind w:left="-15" w:firstLine="0"/>
        <w:jc w:val="left"/>
        <w:rPr>
          <w:b/>
          <w:bCs/>
        </w:rPr>
      </w:pPr>
    </w:p>
    <w:p w14:paraId="38EE8F4A" w14:textId="77777777" w:rsidR="001A1C10" w:rsidRPr="001A1C10" w:rsidRDefault="001A1C10" w:rsidP="00952051">
      <w:pPr>
        <w:tabs>
          <w:tab w:val="center" w:pos="9000"/>
        </w:tabs>
        <w:spacing w:line="240" w:lineRule="auto"/>
        <w:ind w:left="-15" w:firstLine="0"/>
        <w:jc w:val="left"/>
        <w:rPr>
          <w:b/>
          <w:bCs/>
          <w:sz w:val="20"/>
          <w:szCs w:val="20"/>
        </w:rPr>
      </w:pPr>
      <w:r w:rsidRPr="001A1C10">
        <w:rPr>
          <w:b/>
          <w:bCs/>
          <w:sz w:val="20"/>
          <w:szCs w:val="20"/>
          <w:u w:val="single"/>
        </w:rPr>
        <w:t>Document 1. La production des spermatozoïdes</w:t>
      </w:r>
      <w:r w:rsidRPr="001A1C10">
        <w:rPr>
          <w:b/>
          <w:bCs/>
          <w:sz w:val="20"/>
          <w:szCs w:val="20"/>
        </w:rPr>
        <w:t xml:space="preserve"> </w:t>
      </w:r>
    </w:p>
    <w:p w14:paraId="32FBEEBD" w14:textId="77777777" w:rsidR="001A1C10" w:rsidRPr="001A1C10" w:rsidRDefault="001A1C10" w:rsidP="00952051">
      <w:pPr>
        <w:tabs>
          <w:tab w:val="center" w:pos="9000"/>
        </w:tabs>
        <w:spacing w:line="240" w:lineRule="auto"/>
        <w:ind w:left="-15" w:firstLine="0"/>
        <w:jc w:val="left"/>
        <w:rPr>
          <w:sz w:val="20"/>
          <w:szCs w:val="20"/>
        </w:rPr>
      </w:pPr>
      <w:r w:rsidRPr="001A1C10">
        <w:rPr>
          <w:sz w:val="20"/>
          <w:szCs w:val="20"/>
        </w:rPr>
        <w:t xml:space="preserve">Chez l’Homme, les spermatozoïdes sont produits en continu de la puberté à la mort, de façon décroissante avec l’âge. La spermatogénèse se déroule dans la paroi des tubes séminifères qui constituent les testicules, de la périphérie vers le centre.  </w:t>
      </w:r>
    </w:p>
    <w:p w14:paraId="06028EDF" w14:textId="5DF36B4F" w:rsidR="001A1C10" w:rsidRPr="001A1C10" w:rsidRDefault="001A1C10" w:rsidP="001A1C10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  <w:r w:rsidRPr="001A1C10">
        <w:rPr>
          <w:b/>
          <w:bCs/>
        </w:rPr>
        <w:drawing>
          <wp:inline distT="0" distB="0" distL="0" distR="0" wp14:anchorId="3024DF52" wp14:editId="46EDA9CE">
            <wp:extent cx="4387755" cy="2517672"/>
            <wp:effectExtent l="0" t="0" r="0" b="0"/>
            <wp:docPr id="1263106732" name="Image 13" descr="Une image contenant texte, capture d’écra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06732" name="Image 13" descr="Une image contenant texte, capture d’écran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07" cy="25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C10">
        <w:rPr>
          <w:b/>
          <w:bCs/>
        </w:rPr>
        <w:t xml:space="preserve"> </w:t>
      </w:r>
    </w:p>
    <w:p w14:paraId="2B2FBC0F" w14:textId="4AF2F789" w:rsidR="001A1C10" w:rsidRDefault="001A1C10" w:rsidP="00952051">
      <w:pPr>
        <w:tabs>
          <w:tab w:val="center" w:pos="9000"/>
        </w:tabs>
        <w:spacing w:line="240" w:lineRule="auto"/>
        <w:ind w:left="-15" w:firstLine="0"/>
        <w:jc w:val="left"/>
        <w:rPr>
          <w:b/>
          <w:bCs/>
          <w:sz w:val="20"/>
          <w:szCs w:val="20"/>
        </w:rPr>
      </w:pPr>
      <w:r w:rsidRPr="001A1C10">
        <w:rPr>
          <w:b/>
          <w:bCs/>
          <w:sz w:val="20"/>
          <w:szCs w:val="20"/>
          <w:u w:val="single"/>
        </w:rPr>
        <w:t>Document 2. Etapes de la spermatogénèse</w:t>
      </w:r>
      <w:r w:rsidR="00952051">
        <w:rPr>
          <w:b/>
          <w:bCs/>
          <w:sz w:val="20"/>
          <w:szCs w:val="20"/>
          <w:u w:val="single"/>
        </w:rPr>
        <w:t>*</w:t>
      </w:r>
      <w:r w:rsidRPr="001A1C10">
        <w:rPr>
          <w:b/>
          <w:bCs/>
          <w:sz w:val="20"/>
          <w:szCs w:val="20"/>
          <w:u w:val="single"/>
        </w:rPr>
        <w:t xml:space="preserve"> et durée d’obtention de chaque type de cellules en jour</w:t>
      </w:r>
      <w:r w:rsidRPr="001A1C10">
        <w:rPr>
          <w:b/>
          <w:bCs/>
          <w:sz w:val="20"/>
          <w:szCs w:val="20"/>
        </w:rPr>
        <w:t xml:space="preserve"> </w:t>
      </w:r>
    </w:p>
    <w:p w14:paraId="6C92C0CC" w14:textId="77777777" w:rsidR="00952051" w:rsidRPr="001A1C10" w:rsidRDefault="00952051" w:rsidP="00952051">
      <w:pPr>
        <w:tabs>
          <w:tab w:val="center" w:pos="9000"/>
        </w:tabs>
        <w:spacing w:line="240" w:lineRule="auto"/>
        <w:ind w:left="-15" w:firstLine="0"/>
        <w:jc w:val="left"/>
        <w:rPr>
          <w:b/>
          <w:bCs/>
          <w:sz w:val="20"/>
          <w:szCs w:val="20"/>
        </w:rPr>
      </w:pPr>
    </w:p>
    <w:p w14:paraId="614E4405" w14:textId="4A7974D3" w:rsidR="001A1C10" w:rsidRDefault="001A1C10" w:rsidP="001A1C10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  <w:r w:rsidRPr="001A1C10">
        <w:rPr>
          <w:b/>
          <w:bCs/>
        </w:rPr>
        <w:drawing>
          <wp:inline distT="0" distB="0" distL="0" distR="0" wp14:anchorId="11981F70" wp14:editId="27AAA18F">
            <wp:extent cx="4333164" cy="2194182"/>
            <wp:effectExtent l="0" t="0" r="0" b="0"/>
            <wp:docPr id="280189671" name="Image 12" descr="Une image contenant capture d’écran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189671" name="Image 12" descr="Une image contenant capture d’écran,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682" cy="22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C10">
        <w:rPr>
          <w:b/>
          <w:bCs/>
        </w:rPr>
        <w:t xml:space="preserve"> </w:t>
      </w:r>
    </w:p>
    <w:p w14:paraId="600E0EDF" w14:textId="0AC331CB" w:rsidR="00952051" w:rsidRPr="00952051" w:rsidRDefault="00952051" w:rsidP="00952051">
      <w:pPr>
        <w:tabs>
          <w:tab w:val="center" w:pos="9000"/>
        </w:tabs>
        <w:spacing w:line="240" w:lineRule="auto"/>
        <w:ind w:left="-15" w:firstLine="0"/>
        <w:jc w:val="left"/>
        <w:rPr>
          <w:i/>
          <w:iCs/>
          <w:sz w:val="16"/>
          <w:szCs w:val="16"/>
        </w:rPr>
      </w:pPr>
      <w:r w:rsidRPr="00952051">
        <w:rPr>
          <w:i/>
          <w:iCs/>
          <w:sz w:val="16"/>
          <w:szCs w:val="16"/>
        </w:rPr>
        <w:t xml:space="preserve">*Spermatogénèse : </w:t>
      </w:r>
      <w:r w:rsidRPr="00952051">
        <w:rPr>
          <w:i/>
          <w:iCs/>
          <w:sz w:val="16"/>
          <w:szCs w:val="16"/>
        </w:rPr>
        <w:t>formation des spermatozoïdes</w:t>
      </w:r>
      <w:r w:rsidRPr="00952051">
        <w:rPr>
          <w:i/>
          <w:iCs/>
          <w:sz w:val="16"/>
          <w:szCs w:val="16"/>
        </w:rPr>
        <w:t xml:space="preserve"> </w:t>
      </w:r>
      <w:r w:rsidRPr="001A1C10">
        <w:rPr>
          <w:i/>
          <w:iCs/>
          <w:sz w:val="16"/>
          <w:szCs w:val="16"/>
          <w:u w:val="single"/>
        </w:rPr>
        <w:t>(=production des spermatozoïdes à partir des cellules souches,</w:t>
      </w:r>
      <w:r w:rsidRPr="001A1C10">
        <w:rPr>
          <w:i/>
          <w:iCs/>
          <w:sz w:val="16"/>
          <w:szCs w:val="16"/>
        </w:rPr>
        <w:t xml:space="preserve"> </w:t>
      </w:r>
      <w:r w:rsidRPr="001A1C10">
        <w:rPr>
          <w:i/>
          <w:iCs/>
          <w:sz w:val="16"/>
          <w:szCs w:val="16"/>
          <w:u w:val="single"/>
        </w:rPr>
        <w:t>les spermatogonies)</w:t>
      </w:r>
      <w:r w:rsidRPr="00952051">
        <w:rPr>
          <w:i/>
          <w:iCs/>
          <w:sz w:val="16"/>
          <w:szCs w:val="16"/>
        </w:rPr>
        <w:t>, qui sont les gamètes mâles.</w:t>
      </w:r>
    </w:p>
    <w:p w14:paraId="1986CB6F" w14:textId="77777777" w:rsidR="00952051" w:rsidRPr="001A1C10" w:rsidRDefault="00952051" w:rsidP="001A1C10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</w:p>
    <w:tbl>
      <w:tblPr>
        <w:tblW w:w="10457" w:type="dxa"/>
        <w:tblInd w:w="5" w:type="dxa"/>
        <w:tblCellMar>
          <w:top w:w="4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917"/>
        <w:gridCol w:w="1805"/>
        <w:gridCol w:w="1781"/>
        <w:gridCol w:w="1781"/>
        <w:gridCol w:w="1481"/>
        <w:gridCol w:w="1692"/>
      </w:tblGrid>
      <w:tr w:rsidR="001A1C10" w:rsidRPr="001A1C10" w14:paraId="5670689E" w14:textId="77777777" w:rsidTr="001A1C10">
        <w:trPr>
          <w:trHeight w:val="30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452FA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Cellules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00E85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Spermatogonies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EC05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Spermatocyte I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03E47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Spermatocyte II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2080E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Spermatide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BC7E4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Spermatozoïde </w:t>
            </w:r>
          </w:p>
        </w:tc>
      </w:tr>
      <w:tr w:rsidR="001A1C10" w:rsidRPr="001A1C10" w14:paraId="75A06AD3" w14:textId="77777777" w:rsidTr="001A1C10">
        <w:trPr>
          <w:trHeight w:val="30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A59BB" w14:textId="08CB9089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Ploïdie </w:t>
            </w:r>
            <w:r w:rsidR="00952051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116BA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2n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1B576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2n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4C2E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1C10">
              <w:rPr>
                <w:b/>
                <w:bCs/>
                <w:sz w:val="20"/>
                <w:szCs w:val="20"/>
              </w:rPr>
              <w:t>n</w:t>
            </w:r>
            <w:proofErr w:type="gramEnd"/>
            <w:r w:rsidRPr="001A1C1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65229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1C10">
              <w:rPr>
                <w:b/>
                <w:bCs/>
                <w:sz w:val="20"/>
                <w:szCs w:val="20"/>
              </w:rPr>
              <w:t>n</w:t>
            </w:r>
            <w:proofErr w:type="gramEnd"/>
            <w:r w:rsidRPr="001A1C1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B362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A1C10">
              <w:rPr>
                <w:b/>
                <w:bCs/>
                <w:sz w:val="20"/>
                <w:szCs w:val="20"/>
              </w:rPr>
              <w:t>n</w:t>
            </w:r>
            <w:proofErr w:type="gramEnd"/>
            <w:r w:rsidRPr="001A1C1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A1C10" w:rsidRPr="001A1C10" w14:paraId="2250D893" w14:textId="77777777" w:rsidTr="001A1C10">
        <w:trPr>
          <w:trHeight w:val="30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F11A5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Durée d’obtention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4BD7B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1004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27 jours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15EDE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23 jours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13667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1 jour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0D965" w14:textId="77777777" w:rsidR="001A1C10" w:rsidRPr="001A1C10" w:rsidRDefault="001A1C10" w:rsidP="001A1C10">
            <w:pPr>
              <w:tabs>
                <w:tab w:val="center" w:pos="9000"/>
              </w:tabs>
              <w:spacing w:line="240" w:lineRule="auto"/>
              <w:ind w:left="-15" w:firstLine="0"/>
              <w:jc w:val="center"/>
              <w:rPr>
                <w:b/>
                <w:bCs/>
                <w:sz w:val="20"/>
                <w:szCs w:val="20"/>
              </w:rPr>
            </w:pPr>
            <w:r w:rsidRPr="001A1C10">
              <w:rPr>
                <w:b/>
                <w:bCs/>
                <w:sz w:val="20"/>
                <w:szCs w:val="20"/>
              </w:rPr>
              <w:t xml:space="preserve">23 jours </w:t>
            </w:r>
          </w:p>
        </w:tc>
      </w:tr>
    </w:tbl>
    <w:p w14:paraId="129153ED" w14:textId="77777777" w:rsidR="001A1C10" w:rsidRPr="001A1C10" w:rsidRDefault="001A1C10" w:rsidP="001A1C10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  <w:r w:rsidRPr="001A1C10">
        <w:rPr>
          <w:b/>
          <w:bCs/>
        </w:rPr>
        <w:t xml:space="preserve"> </w:t>
      </w:r>
    </w:p>
    <w:p w14:paraId="489149DD" w14:textId="1197CF77" w:rsidR="00952051" w:rsidRPr="00952051" w:rsidRDefault="00952051" w:rsidP="00952051">
      <w:pPr>
        <w:tabs>
          <w:tab w:val="center" w:pos="9000"/>
        </w:tabs>
        <w:spacing w:line="240" w:lineRule="auto"/>
        <w:ind w:left="-15" w:firstLine="0"/>
        <w:jc w:val="left"/>
        <w:rPr>
          <w:i/>
          <w:iCs/>
          <w:sz w:val="16"/>
          <w:szCs w:val="16"/>
        </w:rPr>
      </w:pPr>
      <w:r w:rsidRPr="00952051">
        <w:rPr>
          <w:i/>
          <w:iCs/>
          <w:sz w:val="16"/>
          <w:szCs w:val="16"/>
        </w:rPr>
        <w:t xml:space="preserve">*Ploïdie : </w:t>
      </w:r>
      <w:r w:rsidRPr="00952051">
        <w:rPr>
          <w:i/>
          <w:iCs/>
          <w:sz w:val="16"/>
          <w:szCs w:val="16"/>
        </w:rPr>
        <w:t>nombre de lots de chromosomes</w:t>
      </w:r>
    </w:p>
    <w:p w14:paraId="6C4D5A60" w14:textId="5804BB46" w:rsidR="001A1C10" w:rsidRPr="001A1C10" w:rsidRDefault="001A1C10" w:rsidP="00952051">
      <w:pPr>
        <w:tabs>
          <w:tab w:val="center" w:pos="9000"/>
        </w:tabs>
        <w:spacing w:line="240" w:lineRule="auto"/>
        <w:ind w:left="-15" w:firstLine="0"/>
        <w:jc w:val="left"/>
        <w:rPr>
          <w:b/>
          <w:bCs/>
          <w:sz w:val="20"/>
          <w:szCs w:val="20"/>
        </w:rPr>
      </w:pPr>
      <w:r w:rsidRPr="001A1C10">
        <w:rPr>
          <w:b/>
          <w:bCs/>
          <w:sz w:val="20"/>
          <w:szCs w:val="20"/>
          <w:u w:val="single"/>
        </w:rPr>
        <w:lastRenderedPageBreak/>
        <w:t>Document 3. Variation de la quantité d’ADN par cellule au cours de la spermatogénèse</w:t>
      </w:r>
      <w:r w:rsidRPr="001A1C10">
        <w:rPr>
          <w:b/>
          <w:bCs/>
          <w:sz w:val="20"/>
          <w:szCs w:val="20"/>
        </w:rPr>
        <w:t xml:space="preserve"> </w:t>
      </w:r>
    </w:p>
    <w:p w14:paraId="6E910650" w14:textId="6EFA3632" w:rsidR="001A1C10" w:rsidRPr="001A1C10" w:rsidRDefault="001A1C10" w:rsidP="001A1C10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  <w:r w:rsidRPr="001A1C10">
        <w:rPr>
          <w:b/>
          <w:bCs/>
        </w:rPr>
        <w:drawing>
          <wp:inline distT="0" distB="0" distL="0" distR="0" wp14:anchorId="13FACC94" wp14:editId="63EB0847">
            <wp:extent cx="4722126" cy="2243792"/>
            <wp:effectExtent l="0" t="0" r="2540" b="4445"/>
            <wp:docPr id="1155737760" name="Image 11" descr="Une image contenant texte, ligne, diagramm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37760" name="Image 11" descr="Une image contenant texte, ligne, diagramme, Tracé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049" cy="22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C10">
        <w:rPr>
          <w:b/>
          <w:bCs/>
        </w:rPr>
        <w:t xml:space="preserve"> </w:t>
      </w:r>
    </w:p>
    <w:p w14:paraId="4CAC2B90" w14:textId="52027320" w:rsidR="001A1C10" w:rsidRDefault="00FC5C13" w:rsidP="00FC5C13">
      <w:pPr>
        <w:tabs>
          <w:tab w:val="center" w:pos="9000"/>
        </w:tabs>
        <w:spacing w:line="240" w:lineRule="auto"/>
        <w:ind w:left="-15" w:firstLine="0"/>
        <w:jc w:val="left"/>
        <w:rPr>
          <w:i/>
          <w:iCs/>
          <w:color w:val="000000" w:themeColor="text1"/>
          <w:sz w:val="16"/>
          <w:szCs w:val="16"/>
        </w:rPr>
      </w:pPr>
      <w:r w:rsidRPr="00FC5C13">
        <w:rPr>
          <w:i/>
          <w:iCs/>
          <w:color w:val="000000" w:themeColor="text1"/>
          <w:sz w:val="16"/>
          <w:szCs w:val="16"/>
        </w:rPr>
        <w:t xml:space="preserve">*Spermiogénèse : </w:t>
      </w:r>
      <w:r w:rsidRPr="00FC5C13">
        <w:rPr>
          <w:i/>
          <w:iCs/>
          <w:color w:val="000000" w:themeColor="text1"/>
          <w:sz w:val="16"/>
          <w:szCs w:val="16"/>
        </w:rPr>
        <w:t> la dernière étape</w:t>
      </w:r>
      <w:r w:rsidRPr="00FC5C13">
        <w:rPr>
          <w:i/>
          <w:iCs/>
          <w:color w:val="000000" w:themeColor="text1"/>
          <w:sz w:val="16"/>
          <w:szCs w:val="16"/>
        </w:rPr>
        <w:t xml:space="preserve"> </w:t>
      </w:r>
      <w:r w:rsidRPr="00FC5C13">
        <w:rPr>
          <w:i/>
          <w:iCs/>
          <w:color w:val="000000" w:themeColor="text1"/>
          <w:sz w:val="16"/>
          <w:szCs w:val="16"/>
        </w:rPr>
        <w:t>de la </w:t>
      </w:r>
      <w:hyperlink r:id="rId8" w:history="1">
        <w:r w:rsidRPr="00FC5C13">
          <w:rPr>
            <w:rStyle w:val="Lienhypertexte"/>
            <w:i/>
            <w:iCs/>
            <w:color w:val="000000" w:themeColor="text1"/>
            <w:sz w:val="16"/>
            <w:szCs w:val="16"/>
            <w:u w:val="none"/>
          </w:rPr>
          <w:t>spermatogenèse</w:t>
        </w:r>
      </w:hyperlink>
      <w:r w:rsidRPr="00FC5C13">
        <w:rPr>
          <w:i/>
          <w:iCs/>
          <w:color w:val="000000" w:themeColor="text1"/>
          <w:sz w:val="16"/>
          <w:szCs w:val="16"/>
        </w:rPr>
        <w:t> pendant laquelle l</w:t>
      </w:r>
      <w:r>
        <w:rPr>
          <w:i/>
          <w:iCs/>
          <w:color w:val="000000" w:themeColor="text1"/>
          <w:sz w:val="16"/>
          <w:szCs w:val="16"/>
        </w:rPr>
        <w:t>es</w:t>
      </w:r>
      <w:r w:rsidRPr="00FC5C13">
        <w:rPr>
          <w:i/>
          <w:iCs/>
          <w:color w:val="000000" w:themeColor="text1"/>
          <w:sz w:val="16"/>
          <w:szCs w:val="16"/>
        </w:rPr>
        <w:t> </w:t>
      </w:r>
      <w:hyperlink r:id="rId9" w:history="1">
        <w:r w:rsidRPr="00FC5C13">
          <w:rPr>
            <w:rStyle w:val="Lienhypertexte"/>
            <w:i/>
            <w:iCs/>
            <w:color w:val="000000" w:themeColor="text1"/>
            <w:sz w:val="16"/>
            <w:szCs w:val="16"/>
            <w:u w:val="none"/>
          </w:rPr>
          <w:t>spermatide</w:t>
        </w:r>
      </w:hyperlink>
      <w:r>
        <w:rPr>
          <w:i/>
          <w:iCs/>
          <w:color w:val="000000" w:themeColor="text1"/>
          <w:sz w:val="16"/>
          <w:szCs w:val="16"/>
        </w:rPr>
        <w:t>s</w:t>
      </w:r>
      <w:r w:rsidRPr="00FC5C13">
        <w:rPr>
          <w:i/>
          <w:iCs/>
          <w:color w:val="000000" w:themeColor="text1"/>
          <w:sz w:val="16"/>
          <w:szCs w:val="16"/>
        </w:rPr>
        <w:t> se transforme</w:t>
      </w:r>
      <w:r>
        <w:rPr>
          <w:i/>
          <w:iCs/>
          <w:color w:val="000000" w:themeColor="text1"/>
          <w:sz w:val="16"/>
          <w:szCs w:val="16"/>
        </w:rPr>
        <w:t>nt</w:t>
      </w:r>
      <w:r w:rsidRPr="00FC5C13">
        <w:rPr>
          <w:i/>
          <w:iCs/>
          <w:color w:val="000000" w:themeColor="text1"/>
          <w:sz w:val="16"/>
          <w:szCs w:val="16"/>
        </w:rPr>
        <w:t xml:space="preserve"> en </w:t>
      </w:r>
      <w:hyperlink r:id="rId10" w:history="1">
        <w:r w:rsidRPr="00FC5C13">
          <w:rPr>
            <w:rStyle w:val="Lienhypertexte"/>
            <w:i/>
            <w:iCs/>
            <w:color w:val="000000" w:themeColor="text1"/>
            <w:sz w:val="16"/>
            <w:szCs w:val="16"/>
            <w:u w:val="none"/>
          </w:rPr>
          <w:t>spermatozoïde</w:t>
        </w:r>
      </w:hyperlink>
      <w:r>
        <w:rPr>
          <w:i/>
          <w:iCs/>
          <w:color w:val="000000" w:themeColor="text1"/>
          <w:sz w:val="16"/>
          <w:szCs w:val="16"/>
        </w:rPr>
        <w:t>s</w:t>
      </w:r>
      <w:r w:rsidRPr="00FC5C13">
        <w:rPr>
          <w:i/>
          <w:iCs/>
          <w:color w:val="000000" w:themeColor="text1"/>
          <w:sz w:val="16"/>
          <w:szCs w:val="16"/>
        </w:rPr>
        <w:t> </w:t>
      </w:r>
      <w:r w:rsidR="001A1C10" w:rsidRPr="001A1C10">
        <w:rPr>
          <w:i/>
          <w:iCs/>
          <w:color w:val="000000" w:themeColor="text1"/>
          <w:sz w:val="16"/>
          <w:szCs w:val="16"/>
        </w:rPr>
        <w:t xml:space="preserve"> </w:t>
      </w:r>
    </w:p>
    <w:p w14:paraId="59F7A81D" w14:textId="77777777" w:rsidR="00FC5C13" w:rsidRPr="001A1C10" w:rsidRDefault="00FC5C13" w:rsidP="00FC5C13">
      <w:pPr>
        <w:tabs>
          <w:tab w:val="center" w:pos="9000"/>
        </w:tabs>
        <w:spacing w:line="240" w:lineRule="auto"/>
        <w:ind w:left="-15" w:firstLine="0"/>
        <w:jc w:val="left"/>
        <w:rPr>
          <w:i/>
          <w:iCs/>
          <w:color w:val="000000" w:themeColor="text1"/>
          <w:sz w:val="16"/>
          <w:szCs w:val="16"/>
        </w:rPr>
      </w:pPr>
    </w:p>
    <w:p w14:paraId="041020F0" w14:textId="77777777" w:rsidR="001A1C10" w:rsidRPr="001A1C10" w:rsidRDefault="001A1C10" w:rsidP="00952051">
      <w:pPr>
        <w:tabs>
          <w:tab w:val="center" w:pos="9000"/>
        </w:tabs>
        <w:spacing w:line="240" w:lineRule="auto"/>
        <w:ind w:left="-15" w:firstLine="0"/>
        <w:jc w:val="left"/>
        <w:rPr>
          <w:b/>
          <w:bCs/>
          <w:sz w:val="20"/>
          <w:szCs w:val="20"/>
        </w:rPr>
      </w:pPr>
      <w:r w:rsidRPr="001A1C10">
        <w:rPr>
          <w:b/>
          <w:bCs/>
          <w:sz w:val="20"/>
          <w:szCs w:val="20"/>
          <w:u w:val="single"/>
        </w:rPr>
        <w:t xml:space="preserve">Document </w:t>
      </w:r>
      <w:proofErr w:type="gramStart"/>
      <w:r w:rsidRPr="001A1C10">
        <w:rPr>
          <w:b/>
          <w:bCs/>
          <w:sz w:val="20"/>
          <w:szCs w:val="20"/>
          <w:u w:val="single"/>
        </w:rPr>
        <w:t>4:</w:t>
      </w:r>
      <w:proofErr w:type="gramEnd"/>
      <w:r w:rsidRPr="001A1C10">
        <w:rPr>
          <w:b/>
          <w:bCs/>
          <w:sz w:val="20"/>
          <w:szCs w:val="20"/>
          <w:u w:val="single"/>
        </w:rPr>
        <w:t xml:space="preserve"> caryotypes de cellules réalisés à différentes étapes d’une spermatogénèse normale</w:t>
      </w:r>
      <w:r w:rsidRPr="001A1C10">
        <w:rPr>
          <w:b/>
          <w:bCs/>
          <w:sz w:val="20"/>
          <w:szCs w:val="20"/>
        </w:rPr>
        <w:t xml:space="preserve"> </w:t>
      </w:r>
      <w:r w:rsidRPr="001A1C10">
        <w:rPr>
          <w:b/>
          <w:bCs/>
          <w:sz w:val="20"/>
          <w:szCs w:val="20"/>
          <w:u w:val="single"/>
        </w:rPr>
        <w:t xml:space="preserve">(spermatocyte I, spermatocyte II et spermatozoïde). </w:t>
      </w:r>
      <w:r w:rsidRPr="001A1C10">
        <w:rPr>
          <w:b/>
          <w:bCs/>
          <w:sz w:val="20"/>
          <w:szCs w:val="20"/>
        </w:rPr>
        <w:t xml:space="preserve">Les photos ont malencontreusement été mélangées et on ne sait pas quelle cellule correspond à quelle étape. </w:t>
      </w:r>
    </w:p>
    <w:p w14:paraId="79CC40B2" w14:textId="30A1187A" w:rsidR="001A1C10" w:rsidRDefault="001A1C10" w:rsidP="001A1C10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  <w:r w:rsidRPr="001A1C10">
        <w:rPr>
          <w:b/>
          <w:bCs/>
        </w:rPr>
        <w:drawing>
          <wp:inline distT="0" distB="0" distL="0" distR="0" wp14:anchorId="178708C8" wp14:editId="37ADEB41">
            <wp:extent cx="6391275" cy="2667000"/>
            <wp:effectExtent l="0" t="0" r="9525" b="0"/>
            <wp:docPr id="304975709" name="Image 10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975709" name="Image 10" descr="Une image contenant texte, capture d’écran, nombr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C10">
        <w:rPr>
          <w:b/>
          <w:bCs/>
        </w:rPr>
        <w:t xml:space="preserve"> </w:t>
      </w:r>
    </w:p>
    <w:p w14:paraId="7A26D332" w14:textId="77777777" w:rsidR="00952051" w:rsidRDefault="00952051" w:rsidP="001A1C10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</w:p>
    <w:p w14:paraId="78BA78F7" w14:textId="77777777" w:rsidR="00952051" w:rsidRPr="001A1C10" w:rsidRDefault="00952051" w:rsidP="001A1C10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</w:p>
    <w:p w14:paraId="2BDADEA2" w14:textId="77777777" w:rsidR="001A1C10" w:rsidRPr="001A1C10" w:rsidRDefault="001A1C10" w:rsidP="00952051">
      <w:pPr>
        <w:tabs>
          <w:tab w:val="center" w:pos="9000"/>
        </w:tabs>
        <w:spacing w:line="240" w:lineRule="auto"/>
        <w:ind w:left="-15" w:firstLine="0"/>
        <w:jc w:val="left"/>
        <w:rPr>
          <w:b/>
          <w:bCs/>
          <w:sz w:val="20"/>
          <w:szCs w:val="20"/>
        </w:rPr>
      </w:pPr>
      <w:r w:rsidRPr="001A1C10">
        <w:rPr>
          <w:b/>
          <w:bCs/>
          <w:sz w:val="20"/>
          <w:szCs w:val="20"/>
          <w:u w:val="single"/>
        </w:rPr>
        <w:t xml:space="preserve">Document </w:t>
      </w:r>
      <w:proofErr w:type="gramStart"/>
      <w:r w:rsidRPr="001A1C10">
        <w:rPr>
          <w:b/>
          <w:bCs/>
          <w:sz w:val="20"/>
          <w:szCs w:val="20"/>
          <w:u w:val="single"/>
        </w:rPr>
        <w:t>5:</w:t>
      </w:r>
      <w:proofErr w:type="gramEnd"/>
      <w:r w:rsidRPr="001A1C10">
        <w:rPr>
          <w:b/>
          <w:bCs/>
          <w:sz w:val="20"/>
          <w:szCs w:val="20"/>
          <w:u w:val="single"/>
        </w:rPr>
        <w:t xml:space="preserve"> nombre (en unité arbitraire UA) et quantité d’ADN (en unité arbitraires Q) des cellules</w:t>
      </w:r>
      <w:r w:rsidRPr="001A1C10">
        <w:rPr>
          <w:b/>
          <w:bCs/>
          <w:sz w:val="20"/>
          <w:szCs w:val="20"/>
        </w:rPr>
        <w:t xml:space="preserve"> </w:t>
      </w:r>
      <w:r w:rsidRPr="001A1C10">
        <w:rPr>
          <w:b/>
          <w:bCs/>
          <w:sz w:val="20"/>
          <w:szCs w:val="20"/>
          <w:u w:val="single"/>
        </w:rPr>
        <w:t>extraites par biopsie d’un fragment de testicule d’un homme fertile, Monsieur Z et de notre patient,</w:t>
      </w:r>
      <w:r w:rsidRPr="001A1C10">
        <w:rPr>
          <w:b/>
          <w:bCs/>
          <w:sz w:val="20"/>
          <w:szCs w:val="20"/>
        </w:rPr>
        <w:t xml:space="preserve"> </w:t>
      </w:r>
      <w:r w:rsidRPr="001A1C10">
        <w:rPr>
          <w:b/>
          <w:bCs/>
          <w:sz w:val="20"/>
          <w:szCs w:val="20"/>
          <w:u w:val="single"/>
        </w:rPr>
        <w:t>Monsieur X.</w:t>
      </w:r>
      <w:r w:rsidRPr="001A1C10">
        <w:rPr>
          <w:b/>
          <w:bCs/>
          <w:sz w:val="20"/>
          <w:szCs w:val="20"/>
        </w:rPr>
        <w:t xml:space="preserve">  On obtient 3 types différents de cellules. </w:t>
      </w:r>
    </w:p>
    <w:p w14:paraId="069BAAF9" w14:textId="4E885C1C" w:rsidR="001A1C10" w:rsidRPr="001A1C10" w:rsidRDefault="001A1C10" w:rsidP="001A1C10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  <w:r w:rsidRPr="001A1C10">
        <w:rPr>
          <w:b/>
          <w:bCs/>
        </w:rPr>
        <w:drawing>
          <wp:inline distT="0" distB="0" distL="0" distR="0" wp14:anchorId="3268B148" wp14:editId="2EFAEA4B">
            <wp:extent cx="5000625" cy="2676525"/>
            <wp:effectExtent l="0" t="0" r="9525" b="9525"/>
            <wp:docPr id="425727069" name="Image 9" descr="Une image contenant texte, capture d’écran, diagramm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27069" name="Image 9" descr="Une image contenant texte, capture d’écran, diagramme, Rectang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C10">
        <w:rPr>
          <w:b/>
          <w:bCs/>
        </w:rPr>
        <w:t xml:space="preserve"> </w:t>
      </w:r>
    </w:p>
    <w:p w14:paraId="6AF1699C" w14:textId="77777777" w:rsidR="001A1C10" w:rsidRDefault="001A1C10" w:rsidP="00823A4B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</w:p>
    <w:p w14:paraId="62058E7E" w14:textId="77777777" w:rsidR="00952051" w:rsidRDefault="00952051" w:rsidP="00823A4B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</w:p>
    <w:p w14:paraId="30B64225" w14:textId="77777777" w:rsidR="00952051" w:rsidRDefault="00952051" w:rsidP="00823A4B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</w:p>
    <w:p w14:paraId="346AA36E" w14:textId="77777777" w:rsidR="00952051" w:rsidRDefault="00952051" w:rsidP="00823A4B">
      <w:pPr>
        <w:tabs>
          <w:tab w:val="center" w:pos="9000"/>
        </w:tabs>
        <w:spacing w:line="240" w:lineRule="auto"/>
        <w:ind w:left="-15" w:firstLine="0"/>
        <w:jc w:val="center"/>
        <w:rPr>
          <w:b/>
          <w:bCs/>
        </w:rPr>
      </w:pPr>
    </w:p>
    <w:p w14:paraId="067DF69A" w14:textId="77777777" w:rsidR="00C850BA" w:rsidRDefault="00C850BA" w:rsidP="00823A4B">
      <w:pPr>
        <w:tabs>
          <w:tab w:val="center" w:pos="9000"/>
        </w:tabs>
        <w:spacing w:line="240" w:lineRule="auto"/>
        <w:ind w:left="-17" w:right="0" w:firstLine="0"/>
        <w:jc w:val="center"/>
        <w:rPr>
          <w:b/>
          <w:bCs/>
        </w:rPr>
      </w:pPr>
    </w:p>
    <w:p w14:paraId="42B82775" w14:textId="1254636D" w:rsidR="00823A4B" w:rsidRDefault="00823A4B" w:rsidP="00823A4B">
      <w:pPr>
        <w:tabs>
          <w:tab w:val="center" w:pos="9000"/>
        </w:tabs>
        <w:spacing w:line="240" w:lineRule="auto"/>
        <w:ind w:left="-17" w:right="0" w:firstLine="0"/>
        <w:jc w:val="center"/>
        <w:rPr>
          <w:b/>
          <w:bCs/>
        </w:rPr>
      </w:pPr>
      <w:r>
        <w:rPr>
          <w:b/>
          <w:bCs/>
        </w:rPr>
        <w:t xml:space="preserve">EXERCICE </w:t>
      </w:r>
      <w:r w:rsidR="00FC5C13">
        <w:rPr>
          <w:b/>
          <w:bCs/>
        </w:rPr>
        <w:t>2</w:t>
      </w:r>
      <w:r>
        <w:rPr>
          <w:b/>
          <w:bCs/>
        </w:rPr>
        <w:t> : Expression de l’ADN</w:t>
      </w:r>
    </w:p>
    <w:p w14:paraId="094CFB4C" w14:textId="77777777" w:rsidR="00823A4B" w:rsidRDefault="00823A4B" w:rsidP="00823A4B">
      <w:pPr>
        <w:pStyle w:val="Sansinterligne"/>
        <w:rPr>
          <w:i/>
          <w:sz w:val="20"/>
        </w:rPr>
      </w:pPr>
    </w:p>
    <w:p w14:paraId="380F0A7D" w14:textId="7548EA2F" w:rsidR="00823A4B" w:rsidRPr="008147FB" w:rsidRDefault="00823A4B" w:rsidP="00823A4B">
      <w:pPr>
        <w:pStyle w:val="Sansinterligne"/>
        <w:rPr>
          <w:i/>
          <w:sz w:val="20"/>
        </w:rPr>
      </w:pPr>
      <w:r w:rsidRPr="008147FB">
        <w:rPr>
          <w:i/>
          <w:sz w:val="20"/>
        </w:rPr>
        <w:t>Le phénotype des végétaux comme celui des animaux dépend de l’expression du génotype et des facteurs environnementaux.</w:t>
      </w:r>
    </w:p>
    <w:p w14:paraId="34122AE3" w14:textId="77777777" w:rsidR="00823A4B" w:rsidRPr="008147FB" w:rsidRDefault="00823A4B" w:rsidP="00823A4B">
      <w:pPr>
        <w:pStyle w:val="Sansinterligne"/>
        <w:rPr>
          <w:sz w:val="10"/>
          <w:szCs w:val="10"/>
        </w:rPr>
      </w:pPr>
    </w:p>
    <w:p w14:paraId="1049EE2B" w14:textId="73CE1E2A" w:rsidR="00823A4B" w:rsidRPr="008147FB" w:rsidRDefault="00823A4B" w:rsidP="00823A4B">
      <w:pPr>
        <w:pStyle w:val="Sansinterligne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09497" wp14:editId="3BBA43F7">
                <wp:simplePos x="0" y="0"/>
                <wp:positionH relativeFrom="column">
                  <wp:posOffset>-70485</wp:posOffset>
                </wp:positionH>
                <wp:positionV relativeFrom="paragraph">
                  <wp:posOffset>81280</wp:posOffset>
                </wp:positionV>
                <wp:extent cx="5538470" cy="871220"/>
                <wp:effectExtent l="15240" t="14605" r="18415" b="9525"/>
                <wp:wrapNone/>
                <wp:docPr id="170468124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8470" cy="871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53851" id="Rectangle 3" o:spid="_x0000_s1026" style="position:absolute;margin-left:-5.55pt;margin-top:6.4pt;width:436.1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" filled="f" strokecolor="#a5a5a5 [2092]" strokeweight="1.5pt"/>
            </w:pict>
          </mc:Fallback>
        </mc:AlternateContent>
      </w:r>
    </w:p>
    <w:p w14:paraId="7F429E64" w14:textId="77777777" w:rsidR="00823A4B" w:rsidRDefault="00823A4B" w:rsidP="00823A4B">
      <w:pPr>
        <w:pStyle w:val="Sansinterligne"/>
      </w:pPr>
      <w:r>
        <w:t>Document A : Séquences ADN brin matrice des allèles du gène de la bêta-hydroxylase.</w:t>
      </w:r>
    </w:p>
    <w:p w14:paraId="39C35A10" w14:textId="77777777" w:rsidR="00823A4B" w:rsidRDefault="00823A4B" w:rsidP="00823A4B">
      <w:pPr>
        <w:pStyle w:val="Sansinterligne"/>
      </w:pPr>
    </w:p>
    <w:p w14:paraId="1662FBD8" w14:textId="77777777" w:rsidR="00823A4B" w:rsidRDefault="00823A4B" w:rsidP="00823A4B">
      <w:pPr>
        <w:pStyle w:val="Sansinterligne"/>
        <w:spacing w:line="360" w:lineRule="auto"/>
      </w:pPr>
      <w:bookmarkStart w:id="0" w:name="_Hlk179277314"/>
      <w:r>
        <w:t xml:space="preserve">Allèle pois normal : </w:t>
      </w:r>
      <w:r>
        <w:tab/>
        <w:t xml:space="preserve">5’  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G</w:t>
      </w:r>
      <w:proofErr w:type="spellEnd"/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G</w:t>
      </w:r>
      <w:proofErr w:type="spellEnd"/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t xml:space="preserve">   3’</w:t>
      </w:r>
    </w:p>
    <w:p w14:paraId="6E6453C0" w14:textId="77777777" w:rsidR="00823A4B" w:rsidRDefault="00823A4B" w:rsidP="00823A4B">
      <w:pPr>
        <w:pStyle w:val="Sansinterligne"/>
        <w:spacing w:line="360" w:lineRule="auto"/>
      </w:pPr>
      <w:r>
        <w:t xml:space="preserve">Allèle pois nain :    </w:t>
      </w:r>
      <w:r>
        <w:tab/>
        <w:t xml:space="preserve">5’  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G</w:t>
      </w:r>
      <w:proofErr w:type="spellEnd"/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G</w:t>
      </w:r>
      <w:proofErr w:type="spellEnd"/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C</w:t>
      </w:r>
      <w:proofErr w:type="spellEnd"/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T</w:t>
      </w:r>
      <w:proofErr w:type="spellEnd"/>
      <w:r>
        <w:rPr>
          <w:sz w:val="24"/>
        </w:rPr>
        <w:t xml:space="preserve"> </w:t>
      </w:r>
      <w:r>
        <w:t xml:space="preserve">   3’</w:t>
      </w:r>
    </w:p>
    <w:bookmarkEnd w:id="0"/>
    <w:p w14:paraId="19EDD521" w14:textId="53B0B8F0" w:rsidR="00823A4B" w:rsidRDefault="00823A4B" w:rsidP="00823A4B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12898" wp14:editId="2DEF62DE">
                <wp:simplePos x="0" y="0"/>
                <wp:positionH relativeFrom="column">
                  <wp:posOffset>-70485</wp:posOffset>
                </wp:positionH>
                <wp:positionV relativeFrom="paragraph">
                  <wp:posOffset>102235</wp:posOffset>
                </wp:positionV>
                <wp:extent cx="6790690" cy="750570"/>
                <wp:effectExtent l="15240" t="16510" r="13970" b="13970"/>
                <wp:wrapNone/>
                <wp:docPr id="10440572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0690" cy="750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7E091" id="Rectangle 2" o:spid="_x0000_s1026" style="position:absolute;margin-left:-5.55pt;margin-top:8.05pt;width:534.7pt;height:5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" filled="f" strokecolor="#a5a5a5 [2092]" strokeweight="1.5pt"/>
            </w:pict>
          </mc:Fallback>
        </mc:AlternateContent>
      </w:r>
    </w:p>
    <w:p w14:paraId="54160783" w14:textId="6EB3B721" w:rsidR="00823A4B" w:rsidRDefault="00823A4B" w:rsidP="00823A4B">
      <w:pPr>
        <w:pStyle w:val="Sansinterligne"/>
        <w:jc w:val="both"/>
      </w:pPr>
      <w:r>
        <w:t>Document B : Chez le pois, on trouve des variétés naines. La croissance très réduite de la tige est due à l’absence de production de gibbérelline. Plusieurs étapes sont nécessaires à la traduction de cette hormone comme l’activation de la transcription qui dépend d’une enzyme, la bête-hydroxylase.</w:t>
      </w:r>
    </w:p>
    <w:p w14:paraId="6C2B1317" w14:textId="4E3D4158" w:rsidR="00823A4B" w:rsidRDefault="00823A4B" w:rsidP="00823A4B">
      <w:pPr>
        <w:pStyle w:val="Sansinterligne"/>
        <w:jc w:val="both"/>
      </w:pPr>
      <w:r>
        <w:t xml:space="preserve">Chez le pois nain, cette enzyme est inefficace. </w:t>
      </w:r>
    </w:p>
    <w:p w14:paraId="4B8845C7" w14:textId="2B900E1E" w:rsidR="00823A4B" w:rsidRPr="008147FB" w:rsidRDefault="00823A4B" w:rsidP="00823A4B">
      <w:pPr>
        <w:pStyle w:val="Sansinterligne"/>
        <w:rPr>
          <w:sz w:val="16"/>
          <w:szCs w:val="16"/>
        </w:rPr>
      </w:pPr>
    </w:p>
    <w:p w14:paraId="45E9B6D7" w14:textId="6AE7727C" w:rsidR="00823A4B" w:rsidRPr="00C850BA" w:rsidRDefault="00C850BA" w:rsidP="00823A4B">
      <w:pPr>
        <w:pStyle w:val="Sansinterligne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70536610" wp14:editId="277F09C5">
            <wp:simplePos x="0" y="0"/>
            <wp:positionH relativeFrom="margin">
              <wp:posOffset>3082290</wp:posOffset>
            </wp:positionH>
            <wp:positionV relativeFrom="paragraph">
              <wp:posOffset>8890</wp:posOffset>
            </wp:positionV>
            <wp:extent cx="2838450" cy="2365375"/>
            <wp:effectExtent l="0" t="0" r="0" b="0"/>
            <wp:wrapSquare wrapText="bothSides"/>
            <wp:docPr id="185899764" name="Image 185899764" descr="http://www-lemm.univ-lille1.fr/biologie/biocellulaire/apprendre/chapitre9/images/tablea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-lemm.univ-lille1.fr/biologie/biocellulaire/apprendre/chapitre9/images/tableau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36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A4B" w:rsidRPr="00C850BA">
        <w:rPr>
          <w:b/>
          <w:bCs/>
          <w:sz w:val="24"/>
          <w:szCs w:val="24"/>
        </w:rPr>
        <w:t>A partir du code génétique, réaliser la traduction de ces séquences en ayant pris soin de noter avant les ARN messager.</w:t>
      </w:r>
    </w:p>
    <w:p w14:paraId="3742386B" w14:textId="2629DD28" w:rsidR="00823A4B" w:rsidRDefault="00823A4B" w:rsidP="00823A4B">
      <w:pPr>
        <w:pStyle w:val="Sansinterligne"/>
      </w:pPr>
    </w:p>
    <w:p w14:paraId="48FEB287" w14:textId="77777777" w:rsidR="00823A4B" w:rsidRDefault="00823A4B" w:rsidP="00823A4B">
      <w:pPr>
        <w:pStyle w:val="Sansinterligne"/>
      </w:pPr>
    </w:p>
    <w:p w14:paraId="058EF84A" w14:textId="77777777" w:rsidR="00823A4B" w:rsidRDefault="00823A4B" w:rsidP="00823A4B">
      <w:pPr>
        <w:pStyle w:val="Sansinterligne"/>
      </w:pPr>
    </w:p>
    <w:p w14:paraId="6EDFA066" w14:textId="77777777" w:rsidR="00823A4B" w:rsidRDefault="00823A4B" w:rsidP="00823A4B">
      <w:pPr>
        <w:pStyle w:val="Sansinterligne"/>
      </w:pPr>
    </w:p>
    <w:p w14:paraId="2CC2A7EB" w14:textId="77777777" w:rsidR="00823A4B" w:rsidRDefault="00823A4B" w:rsidP="00823A4B">
      <w:pPr>
        <w:pStyle w:val="Sansinterligne"/>
      </w:pPr>
    </w:p>
    <w:p w14:paraId="0C2C4F1A" w14:textId="77777777" w:rsidR="00823A4B" w:rsidRDefault="00823A4B" w:rsidP="00823A4B">
      <w:pPr>
        <w:pStyle w:val="Sansinterligne"/>
      </w:pPr>
    </w:p>
    <w:p w14:paraId="1CED0E05" w14:textId="77777777" w:rsidR="00823A4B" w:rsidRDefault="00823A4B" w:rsidP="00823A4B">
      <w:pPr>
        <w:pStyle w:val="Sansinterligne"/>
      </w:pPr>
    </w:p>
    <w:p w14:paraId="1D5707D2" w14:textId="77777777" w:rsidR="00823A4B" w:rsidRDefault="00823A4B" w:rsidP="00823A4B">
      <w:pPr>
        <w:pStyle w:val="Sansinterligne"/>
      </w:pPr>
    </w:p>
    <w:p w14:paraId="0D255736" w14:textId="77777777" w:rsidR="00823A4B" w:rsidRDefault="00823A4B" w:rsidP="00823A4B">
      <w:pPr>
        <w:pStyle w:val="Sansinterligne"/>
      </w:pPr>
    </w:p>
    <w:p w14:paraId="56324289" w14:textId="77777777" w:rsidR="00823A4B" w:rsidRDefault="00823A4B" w:rsidP="00823A4B">
      <w:pPr>
        <w:pStyle w:val="Sansinterligne"/>
      </w:pPr>
    </w:p>
    <w:p w14:paraId="46519A37" w14:textId="77777777" w:rsidR="00BE1F2A" w:rsidRDefault="00BE1F2A" w:rsidP="00C850BA">
      <w:pPr>
        <w:pStyle w:val="Sansinterligne"/>
        <w:spacing w:line="360" w:lineRule="auto"/>
      </w:pPr>
    </w:p>
    <w:p w14:paraId="51C0B0C8" w14:textId="77777777" w:rsidR="00FC5C13" w:rsidRDefault="00FC5C13" w:rsidP="00C850BA">
      <w:pPr>
        <w:pStyle w:val="Sansinterligne"/>
        <w:spacing w:line="360" w:lineRule="auto"/>
      </w:pPr>
    </w:p>
    <w:p w14:paraId="4A41BA81" w14:textId="4FA69FE9" w:rsidR="00C850BA" w:rsidRDefault="00C850BA" w:rsidP="00C850BA">
      <w:pPr>
        <w:pStyle w:val="Sansinterligne"/>
        <w:spacing w:line="360" w:lineRule="auto"/>
      </w:pPr>
      <w:r>
        <w:t xml:space="preserve">Allèle pois normal : </w:t>
      </w:r>
      <w:r>
        <w:tab/>
        <w:t xml:space="preserve">5’  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G</w:t>
      </w:r>
      <w:proofErr w:type="spellEnd"/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G</w:t>
      </w:r>
      <w:proofErr w:type="spellEnd"/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t xml:space="preserve">   3’</w:t>
      </w:r>
    </w:p>
    <w:p w14:paraId="5F084C1D" w14:textId="77777777" w:rsidR="00C850BA" w:rsidRDefault="00C850BA" w:rsidP="00C850BA">
      <w:pPr>
        <w:pStyle w:val="Sansinterligne"/>
        <w:spacing w:line="360" w:lineRule="auto"/>
      </w:pPr>
    </w:p>
    <w:p w14:paraId="733FFE2F" w14:textId="77777777" w:rsidR="00C850BA" w:rsidRDefault="00C850BA" w:rsidP="00C850BA">
      <w:pPr>
        <w:pStyle w:val="Sansinterligne"/>
        <w:spacing w:line="360" w:lineRule="auto"/>
      </w:pPr>
    </w:p>
    <w:p w14:paraId="2D1C08A9" w14:textId="77777777" w:rsidR="00C850BA" w:rsidRDefault="00C850BA" w:rsidP="00C850BA">
      <w:pPr>
        <w:pStyle w:val="Sansinterligne"/>
        <w:spacing w:line="360" w:lineRule="auto"/>
      </w:pPr>
    </w:p>
    <w:p w14:paraId="569CCFD6" w14:textId="3CA1FAB7" w:rsidR="00C850BA" w:rsidRDefault="00C850BA" w:rsidP="00C850BA">
      <w:pPr>
        <w:pStyle w:val="Sansinterligne"/>
        <w:spacing w:line="360" w:lineRule="auto"/>
      </w:pPr>
      <w:r>
        <w:t xml:space="preserve">Allèle pois nain :    </w:t>
      </w:r>
      <w:r>
        <w:tab/>
        <w:t xml:space="preserve">5’  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G</w:t>
      </w:r>
      <w:proofErr w:type="spellEnd"/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G</w:t>
      </w:r>
      <w:proofErr w:type="spellEnd"/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C</w:t>
      </w:r>
      <w:proofErr w:type="spellEnd"/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G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A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r w:rsidRPr="003515A8">
        <w:rPr>
          <w:sz w:val="24"/>
        </w:rPr>
        <w:t>C</w:t>
      </w:r>
      <w:r>
        <w:rPr>
          <w:sz w:val="24"/>
        </w:rPr>
        <w:t xml:space="preserve"> </w:t>
      </w:r>
      <w:r w:rsidRPr="003515A8">
        <w:rPr>
          <w:sz w:val="24"/>
        </w:rPr>
        <w:t>T</w:t>
      </w:r>
      <w:r>
        <w:rPr>
          <w:sz w:val="24"/>
        </w:rPr>
        <w:t xml:space="preserve"> </w:t>
      </w:r>
      <w:proofErr w:type="spellStart"/>
      <w:r w:rsidRPr="003515A8">
        <w:rPr>
          <w:sz w:val="24"/>
        </w:rPr>
        <w:t>T</w:t>
      </w:r>
      <w:proofErr w:type="spellEnd"/>
      <w:r>
        <w:rPr>
          <w:sz w:val="24"/>
        </w:rPr>
        <w:t xml:space="preserve"> </w:t>
      </w:r>
      <w:r>
        <w:t xml:space="preserve">   3’</w:t>
      </w:r>
    </w:p>
    <w:p w14:paraId="6D8FFD14" w14:textId="77777777" w:rsidR="00823A4B" w:rsidRDefault="00823A4B" w:rsidP="00823A4B">
      <w:pPr>
        <w:pStyle w:val="Sansinterligne"/>
      </w:pPr>
    </w:p>
    <w:p w14:paraId="66151B8C" w14:textId="77777777" w:rsidR="00823A4B" w:rsidRDefault="00823A4B" w:rsidP="00823A4B">
      <w:pPr>
        <w:pStyle w:val="Sansinterligne"/>
      </w:pPr>
    </w:p>
    <w:p w14:paraId="5E4AE61A" w14:textId="77777777" w:rsidR="00823A4B" w:rsidRDefault="00823A4B" w:rsidP="00823A4B">
      <w:pPr>
        <w:pStyle w:val="Sansinterligne"/>
      </w:pPr>
    </w:p>
    <w:p w14:paraId="5B6B97F5" w14:textId="77777777" w:rsidR="00823A4B" w:rsidRDefault="00823A4B" w:rsidP="00823A4B">
      <w:pPr>
        <w:pStyle w:val="Sansinterligne"/>
      </w:pPr>
    </w:p>
    <w:p w14:paraId="13871C0C" w14:textId="77777777" w:rsidR="00823A4B" w:rsidRDefault="00823A4B" w:rsidP="00823A4B">
      <w:pPr>
        <w:pStyle w:val="Sansinterligne"/>
      </w:pPr>
    </w:p>
    <w:p w14:paraId="77B9BA75" w14:textId="4B7421F3" w:rsidR="00823A4B" w:rsidRDefault="00823A4B" w:rsidP="00C850BA">
      <w:pPr>
        <w:pStyle w:val="Sansinterligne"/>
        <w:numPr>
          <w:ilvl w:val="0"/>
          <w:numId w:val="4"/>
        </w:numPr>
        <w:rPr>
          <w:b/>
          <w:bCs/>
        </w:rPr>
      </w:pPr>
      <w:r w:rsidRPr="00C850BA">
        <w:rPr>
          <w:b/>
          <w:bCs/>
        </w:rPr>
        <w:t>Donner la définition d’un codon.</w:t>
      </w:r>
    </w:p>
    <w:p w14:paraId="3E047768" w14:textId="77777777" w:rsidR="006F0F58" w:rsidRDefault="006F0F58" w:rsidP="006F0F58">
      <w:pPr>
        <w:pStyle w:val="Sansinterligne"/>
        <w:rPr>
          <w:b/>
          <w:bCs/>
        </w:rPr>
      </w:pPr>
    </w:p>
    <w:p w14:paraId="715B3DEF" w14:textId="3C89A2E7" w:rsidR="006F0F58" w:rsidRDefault="006F0F58" w:rsidP="006F0F58">
      <w:pPr>
        <w:pStyle w:val="Sansinterligne"/>
        <w:rPr>
          <w:b/>
          <w:bCs/>
        </w:rPr>
      </w:pPr>
      <w:r w:rsidRPr="00823A4B">
        <w:rPr>
          <w:sz w:val="40"/>
          <w:szCs w:val="40"/>
        </w:rPr>
        <w:t>____________________________________________________________________________________________</w:t>
      </w:r>
    </w:p>
    <w:p w14:paraId="18A44580" w14:textId="77777777" w:rsidR="006F0F58" w:rsidRDefault="006F0F58" w:rsidP="006F0F58">
      <w:pPr>
        <w:pStyle w:val="Sansinterligne"/>
        <w:rPr>
          <w:b/>
          <w:bCs/>
        </w:rPr>
      </w:pPr>
    </w:p>
    <w:p w14:paraId="67C7947B" w14:textId="2547BA82" w:rsidR="006F0F58" w:rsidRDefault="006F0F58" w:rsidP="00C850BA">
      <w:pPr>
        <w:pStyle w:val="Sansinterligne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Donnez une explication au nanisme des pois nains</w:t>
      </w:r>
    </w:p>
    <w:p w14:paraId="008AA348" w14:textId="77777777" w:rsidR="00C850BA" w:rsidRDefault="00C850BA" w:rsidP="00C850BA">
      <w:pPr>
        <w:pStyle w:val="Sansinterligne"/>
        <w:ind w:left="720"/>
      </w:pPr>
    </w:p>
    <w:p w14:paraId="6DEF1D48" w14:textId="0968F4E7" w:rsidR="00C850BA" w:rsidRDefault="00C850BA" w:rsidP="006F0F58">
      <w:pPr>
        <w:spacing w:line="240" w:lineRule="auto"/>
        <w:ind w:left="522" w:right="0" w:firstLine="0"/>
        <w:rPr>
          <w:sz w:val="40"/>
          <w:szCs w:val="40"/>
        </w:rPr>
      </w:pPr>
      <w:r w:rsidRPr="00823A4B">
        <w:rPr>
          <w:sz w:val="40"/>
          <w:szCs w:val="40"/>
        </w:rPr>
        <w:t>_______________________________________________________________________________________________________________________________________________</w:t>
      </w:r>
      <w:r>
        <w:rPr>
          <w:sz w:val="40"/>
          <w:szCs w:val="40"/>
        </w:rPr>
        <w:t>____</w:t>
      </w:r>
    </w:p>
    <w:p w14:paraId="0943438D" w14:textId="77777777" w:rsidR="00C850BA" w:rsidRPr="00823A4B" w:rsidRDefault="00C850BA" w:rsidP="00C850BA">
      <w:pPr>
        <w:spacing w:line="240" w:lineRule="auto"/>
        <w:ind w:left="522" w:right="0" w:firstLine="0"/>
        <w:rPr>
          <w:sz w:val="40"/>
          <w:szCs w:val="40"/>
        </w:rPr>
      </w:pPr>
    </w:p>
    <w:p w14:paraId="2B331157" w14:textId="77777777" w:rsidR="00823A4B" w:rsidRPr="008147FB" w:rsidRDefault="00823A4B" w:rsidP="00823A4B">
      <w:pPr>
        <w:pStyle w:val="Sansinterligne"/>
        <w:rPr>
          <w:sz w:val="16"/>
        </w:rPr>
      </w:pPr>
    </w:p>
    <w:p w14:paraId="612D13BD" w14:textId="007A117A" w:rsidR="00823A4B" w:rsidRDefault="00823A4B" w:rsidP="00823A4B">
      <w:pPr>
        <w:pStyle w:val="Sansinterligne"/>
      </w:pPr>
    </w:p>
    <w:p w14:paraId="41521ACE" w14:textId="77777777" w:rsidR="00A03F64" w:rsidRDefault="00A03F64" w:rsidP="00A03F64">
      <w:pPr>
        <w:spacing w:after="153"/>
        <w:ind w:left="500" w:firstLine="0"/>
      </w:pPr>
    </w:p>
    <w:p w14:paraId="51657C66" w14:textId="05DB385A" w:rsidR="00C34A77" w:rsidRDefault="00C34A77">
      <w:pPr>
        <w:spacing w:line="259" w:lineRule="auto"/>
        <w:ind w:left="0" w:right="0" w:firstLine="0"/>
        <w:jc w:val="left"/>
      </w:pPr>
    </w:p>
    <w:p w14:paraId="3D6222FB" w14:textId="603AF649" w:rsidR="00C34A77" w:rsidRDefault="004B2E42">
      <w:pPr>
        <w:spacing w:line="259" w:lineRule="auto"/>
        <w:ind w:left="0" w:right="0" w:firstLine="0"/>
        <w:jc w:val="left"/>
      </w:pPr>
      <w:r>
        <w:t xml:space="preserve"> </w:t>
      </w:r>
    </w:p>
    <w:sectPr w:rsidR="00C34A77" w:rsidSect="00952051">
      <w:pgSz w:w="11906" w:h="16838"/>
      <w:pgMar w:top="426" w:right="56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7BC3"/>
    <w:multiLevelType w:val="hybridMultilevel"/>
    <w:tmpl w:val="24E23B88"/>
    <w:lvl w:ilvl="0" w:tplc="8EF8670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22A83AA0"/>
    <w:multiLevelType w:val="hybridMultilevel"/>
    <w:tmpl w:val="BDFE3FC2"/>
    <w:lvl w:ilvl="0" w:tplc="6B5E5472">
      <w:start w:val="1"/>
      <w:numFmt w:val="decimal"/>
      <w:lvlText w:val="%1."/>
      <w:lvlJc w:val="left"/>
      <w:pPr>
        <w:ind w:left="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60EF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5432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F4258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544E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0AD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C1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3AA7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0ED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8A2607"/>
    <w:multiLevelType w:val="hybridMultilevel"/>
    <w:tmpl w:val="1DC67762"/>
    <w:lvl w:ilvl="0" w:tplc="782EE090">
      <w:start w:val="1"/>
      <w:numFmt w:val="decimal"/>
      <w:lvlText w:val="%1.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4A75F6">
      <w:start w:val="1"/>
      <w:numFmt w:val="lowerLetter"/>
      <w:lvlText w:val="%2)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460C0">
      <w:start w:val="1"/>
      <w:numFmt w:val="lowerRoman"/>
      <w:lvlText w:val="%3"/>
      <w:lvlJc w:val="left"/>
      <w:pPr>
        <w:ind w:left="1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68E5EE">
      <w:start w:val="1"/>
      <w:numFmt w:val="decimal"/>
      <w:lvlText w:val="%4"/>
      <w:lvlJc w:val="left"/>
      <w:pPr>
        <w:ind w:left="2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BC2076">
      <w:start w:val="1"/>
      <w:numFmt w:val="lowerLetter"/>
      <w:lvlText w:val="%5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422870">
      <w:start w:val="1"/>
      <w:numFmt w:val="lowerRoman"/>
      <w:lvlText w:val="%6"/>
      <w:lvlJc w:val="left"/>
      <w:pPr>
        <w:ind w:left="3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58D350">
      <w:start w:val="1"/>
      <w:numFmt w:val="decimal"/>
      <w:lvlText w:val="%7"/>
      <w:lvlJc w:val="left"/>
      <w:pPr>
        <w:ind w:left="4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6068EA">
      <w:start w:val="1"/>
      <w:numFmt w:val="lowerLetter"/>
      <w:lvlText w:val="%8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4E9B50">
      <w:start w:val="1"/>
      <w:numFmt w:val="lowerRoman"/>
      <w:lvlText w:val="%9"/>
      <w:lvlJc w:val="left"/>
      <w:pPr>
        <w:ind w:left="5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666BE"/>
    <w:multiLevelType w:val="hybridMultilevel"/>
    <w:tmpl w:val="25A6C6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31331">
    <w:abstractNumId w:val="1"/>
  </w:num>
  <w:num w:numId="2" w16cid:durableId="2012217790">
    <w:abstractNumId w:val="2"/>
  </w:num>
  <w:num w:numId="3" w16cid:durableId="1456871597">
    <w:abstractNumId w:val="0"/>
  </w:num>
  <w:num w:numId="4" w16cid:durableId="1698508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77"/>
    <w:rsid w:val="001A1C10"/>
    <w:rsid w:val="00263EEE"/>
    <w:rsid w:val="004B2E42"/>
    <w:rsid w:val="006F0F58"/>
    <w:rsid w:val="00823A4B"/>
    <w:rsid w:val="00952051"/>
    <w:rsid w:val="00A03F64"/>
    <w:rsid w:val="00BE1F2A"/>
    <w:rsid w:val="00C34A77"/>
    <w:rsid w:val="00C850BA"/>
    <w:rsid w:val="00FC5C13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F61F"/>
  <w15:docId w15:val="{691A56E4-82D1-45F9-878A-EC8712FB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F64"/>
    <w:pPr>
      <w:spacing w:after="88" w:line="265" w:lineRule="auto"/>
      <w:ind w:left="720" w:right="0"/>
      <w:contextualSpacing/>
    </w:pPr>
    <w:rPr>
      <w:rFonts w:ascii="Arial" w:eastAsia="Arial" w:hAnsi="Arial" w:cs="Arial"/>
      <w:kern w:val="0"/>
      <w:sz w:val="20"/>
      <w:szCs w:val="22"/>
      <w14:ligatures w14:val="none"/>
    </w:rPr>
  </w:style>
  <w:style w:type="paragraph" w:styleId="Sansinterligne">
    <w:name w:val="No Spacing"/>
    <w:uiPriority w:val="1"/>
    <w:qFormat/>
    <w:rsid w:val="00823A4B"/>
    <w:pPr>
      <w:spacing w:after="0" w:line="240" w:lineRule="auto"/>
    </w:pPr>
    <w:rPr>
      <w:rFonts w:ascii="Arial" w:eastAsiaTheme="minorHAnsi" w:hAnsi="Arial"/>
      <w:kern w:val="0"/>
      <w:sz w:val="22"/>
      <w:szCs w:val="22"/>
      <w:lang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FC5C1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5C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quaportail.com/dictionnaire/definition/3283/spermatogenese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aquaportail.com/dictionnaire/definition/1472/spermatozo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quaportail.com/dictionnaire/definition/11843/spermati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- 2023 vrais jumeaux XP</vt:lpstr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vrais jumeaux XP</dc:title>
  <dc:subject/>
  <dc:creator>birgm</dc:creator>
  <cp:keywords/>
  <cp:lastModifiedBy>jp HNN</cp:lastModifiedBy>
  <cp:revision>2</cp:revision>
  <cp:lastPrinted>2024-10-11T07:17:00Z</cp:lastPrinted>
  <dcterms:created xsi:type="dcterms:W3CDTF">2024-10-11T07:17:00Z</dcterms:created>
  <dcterms:modified xsi:type="dcterms:W3CDTF">2024-10-11T07:17:00Z</dcterms:modified>
</cp:coreProperties>
</file>