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294B" w14:textId="77777777" w:rsidR="00B60072" w:rsidRPr="00F45836" w:rsidRDefault="00B60072" w:rsidP="00B60072">
      <w:pPr>
        <w:pStyle w:val="Sansinterligne"/>
        <w:rPr>
          <w:rFonts w:cs="Arial"/>
          <w:color w:val="0070C0"/>
          <w:sz w:val="36"/>
          <w:szCs w:val="36"/>
        </w:rPr>
      </w:pPr>
      <w:r>
        <w:rPr>
          <w:rFonts w:cs="Arial"/>
          <w:color w:val="0070C0"/>
          <w:sz w:val="36"/>
          <w:szCs w:val="36"/>
        </w:rPr>
        <w:t>I</w:t>
      </w:r>
      <w:r w:rsidRPr="00F45836">
        <w:rPr>
          <w:rFonts w:cs="Arial"/>
          <w:color w:val="0070C0"/>
          <w:sz w:val="36"/>
          <w:szCs w:val="36"/>
        </w:rPr>
        <w:t>II) La variabilité génétique et les mutations de l’ADN</w:t>
      </w:r>
    </w:p>
    <w:p w14:paraId="232BECA7" w14:textId="77777777" w:rsidR="00B60072" w:rsidRDefault="00B60072" w:rsidP="00B60072">
      <w:pPr>
        <w:pStyle w:val="Sansinterligne"/>
        <w:jc w:val="center"/>
        <w:rPr>
          <w:rFonts w:cs="Arial"/>
          <w:b/>
          <w:u w:val="single"/>
        </w:rPr>
      </w:pPr>
      <w:r>
        <w:rPr>
          <w:rFonts w:cs="Arial"/>
          <w:b/>
          <w:u w:val="single"/>
        </w:rPr>
        <w:t>Activité</w:t>
      </w:r>
      <w:r w:rsidRPr="006931BA">
        <w:rPr>
          <w:rFonts w:cs="Arial"/>
          <w:b/>
          <w:u w:val="single"/>
        </w:rPr>
        <w:t> : Les mutations génétique</w:t>
      </w:r>
      <w:r>
        <w:rPr>
          <w:rFonts w:cs="Arial"/>
          <w:b/>
          <w:u w:val="single"/>
        </w:rPr>
        <w:t>s</w:t>
      </w:r>
      <w:r w:rsidRPr="006931BA">
        <w:rPr>
          <w:rFonts w:cs="Arial"/>
          <w:b/>
          <w:u w:val="single"/>
        </w:rPr>
        <w:t xml:space="preserve"> à l’origine de la variabilité.</w:t>
      </w:r>
    </w:p>
    <w:p w14:paraId="6722844E" w14:textId="77777777" w:rsidR="00B60072" w:rsidRDefault="00B60072" w:rsidP="00B60072">
      <w:pPr>
        <w:pStyle w:val="Sansinterligne"/>
        <w:rPr>
          <w:rFonts w:cs="Arial"/>
        </w:rPr>
      </w:pPr>
    </w:p>
    <w:p w14:paraId="323A82AC" w14:textId="77777777" w:rsidR="00B60072" w:rsidRPr="003E79DA" w:rsidRDefault="00B60072" w:rsidP="00B60072">
      <w:pPr>
        <w:pStyle w:val="Sansinterligne"/>
        <w:rPr>
          <w:rFonts w:cs="Arial"/>
          <w:i/>
        </w:rPr>
      </w:pPr>
      <w:r w:rsidRPr="003E79DA">
        <w:rPr>
          <w:rFonts w:cs="Arial"/>
          <w:i/>
        </w:rPr>
        <w:t>Dans une même espèce les individus ont le même nombre de chromosomes et possèdent en commun des gènes. Il existe cependant des variations au sein de l’espèce (couleur des yeux, taille, couleur des cheveux, groupes sanguins, …).</w:t>
      </w:r>
    </w:p>
    <w:p w14:paraId="09B3CE43" w14:textId="77777777" w:rsidR="00B60072" w:rsidRDefault="00B60072" w:rsidP="00B60072">
      <w:pPr>
        <w:pStyle w:val="Sansinterligne"/>
        <w:rPr>
          <w:rFonts w:cs="Arial"/>
        </w:rPr>
      </w:pPr>
    </w:p>
    <w:p w14:paraId="51FCA8A5" w14:textId="77777777" w:rsidR="00B60072" w:rsidRDefault="00B60072" w:rsidP="00B60072">
      <w:pPr>
        <w:pStyle w:val="Sansinterligne"/>
        <w:rPr>
          <w:rFonts w:cs="Arial"/>
        </w:rPr>
      </w:pPr>
      <w:r w:rsidRPr="000A5F3C">
        <w:rPr>
          <w:rFonts w:cs="Arial"/>
          <w:b/>
          <w:u w:val="single"/>
        </w:rPr>
        <w:t>Objectifs :</w:t>
      </w:r>
      <w:r>
        <w:rPr>
          <w:rFonts w:cs="Arial"/>
        </w:rPr>
        <w:t xml:space="preserve"> Montrer que des anomalies lors de la réplication ou lors d’une exposition à un agent mutagène sont responsables d’une variabilité du génome.</w:t>
      </w:r>
    </w:p>
    <w:p w14:paraId="64DEA6A5" w14:textId="77777777" w:rsidR="00B60072" w:rsidRDefault="00B60072" w:rsidP="00B60072">
      <w:pPr>
        <w:pStyle w:val="Sansinterligne"/>
        <w:rPr>
          <w:rFonts w:cs="Arial"/>
        </w:rPr>
      </w:pPr>
    </w:p>
    <w:p w14:paraId="4CABE693" w14:textId="77777777" w:rsidR="00B60072" w:rsidRDefault="00B60072" w:rsidP="00B60072">
      <w:pPr>
        <w:pStyle w:val="Sansinterligne"/>
        <w:rPr>
          <w:rFonts w:cs="Arial"/>
        </w:rPr>
      </w:pPr>
    </w:p>
    <w:p w14:paraId="79B97F0C" w14:textId="77777777" w:rsidR="00B60072" w:rsidRDefault="00B60072" w:rsidP="00B60072">
      <w:pPr>
        <w:pStyle w:val="Sansinterligne"/>
        <w:rPr>
          <w:rFonts w:cs="Arial"/>
        </w:rPr>
      </w:pPr>
      <w:r w:rsidRPr="005E3B30">
        <w:rPr>
          <w:rFonts w:cs="Arial"/>
          <w:b/>
        </w:rPr>
        <w:t>Analyse</w:t>
      </w:r>
      <w:r>
        <w:rPr>
          <w:rFonts w:cs="Arial"/>
          <w:b/>
        </w:rPr>
        <w:t>r</w:t>
      </w:r>
      <w:r>
        <w:rPr>
          <w:rFonts w:cs="Arial"/>
        </w:rPr>
        <w:t xml:space="preserve"> les documents suivants et </w:t>
      </w:r>
      <w:r w:rsidRPr="005E3B30">
        <w:rPr>
          <w:rFonts w:cs="Arial"/>
          <w:b/>
        </w:rPr>
        <w:t>montre</w:t>
      </w:r>
      <w:r>
        <w:rPr>
          <w:rFonts w:cs="Arial"/>
          <w:b/>
        </w:rPr>
        <w:t>r</w:t>
      </w:r>
      <w:r>
        <w:rPr>
          <w:rFonts w:cs="Arial"/>
        </w:rPr>
        <w:t xml:space="preserve"> que les facteurs externes augmentent le taux d’erreur de réplication. </w:t>
      </w:r>
      <w:r w:rsidRPr="005E3B30">
        <w:rPr>
          <w:rFonts w:cs="Arial"/>
          <w:b/>
        </w:rPr>
        <w:t>Cite</w:t>
      </w:r>
      <w:r>
        <w:rPr>
          <w:rFonts w:cs="Arial"/>
          <w:b/>
        </w:rPr>
        <w:t>r</w:t>
      </w:r>
      <w:r>
        <w:rPr>
          <w:rFonts w:cs="Arial"/>
        </w:rPr>
        <w:t xml:space="preserve"> les agents mutagènes et leur importance.</w:t>
      </w:r>
    </w:p>
    <w:p w14:paraId="5C4BF3E8" w14:textId="77777777" w:rsidR="00B60072" w:rsidRDefault="00B60072" w:rsidP="00B60072">
      <w:pPr>
        <w:pStyle w:val="Sansinterligne"/>
        <w:rPr>
          <w:rFonts w:cs="Arial"/>
        </w:rPr>
      </w:pPr>
    </w:p>
    <w:tbl>
      <w:tblPr>
        <w:tblStyle w:val="Grilledutableau"/>
        <w:tblW w:w="10916" w:type="dxa"/>
        <w:tblInd w:w="-176" w:type="dxa"/>
        <w:tblLook w:val="04A0" w:firstRow="1" w:lastRow="0" w:firstColumn="1" w:lastColumn="0" w:noHBand="0" w:noVBand="1"/>
      </w:tblPr>
      <w:tblGrid>
        <w:gridCol w:w="6380"/>
        <w:gridCol w:w="4536"/>
      </w:tblGrid>
      <w:tr w:rsidR="00B60072" w:rsidRPr="005A7393" w14:paraId="65B7D277" w14:textId="77777777" w:rsidTr="00AE01A2">
        <w:trPr>
          <w:trHeight w:val="274"/>
        </w:trPr>
        <w:tc>
          <w:tcPr>
            <w:tcW w:w="10916" w:type="dxa"/>
            <w:gridSpan w:val="2"/>
            <w:vAlign w:val="center"/>
          </w:tcPr>
          <w:p w14:paraId="68D8F18E" w14:textId="77777777" w:rsidR="00B60072" w:rsidRPr="005A7393" w:rsidRDefault="00B60072" w:rsidP="00AE01A2">
            <w:pPr>
              <w:pStyle w:val="Sansinterligne"/>
              <w:jc w:val="center"/>
              <w:rPr>
                <w:rFonts w:cs="Arial"/>
                <w:b/>
                <w:sz w:val="18"/>
                <w:szCs w:val="18"/>
              </w:rPr>
            </w:pPr>
            <w:r w:rsidRPr="005A7393">
              <w:rPr>
                <w:rFonts w:cs="Arial"/>
                <w:b/>
                <w:sz w:val="18"/>
                <w:szCs w:val="18"/>
              </w:rPr>
              <w:t>Les types de rayon UV et leur caractéristiques</w:t>
            </w:r>
          </w:p>
        </w:tc>
      </w:tr>
      <w:tr w:rsidR="00B60072" w:rsidRPr="005A7393" w14:paraId="3E06DC3A" w14:textId="77777777" w:rsidTr="00AE01A2">
        <w:tc>
          <w:tcPr>
            <w:tcW w:w="6380" w:type="dxa"/>
            <w:vAlign w:val="center"/>
          </w:tcPr>
          <w:p w14:paraId="5811FF10" w14:textId="77777777" w:rsidR="00B60072" w:rsidRPr="005A7393" w:rsidRDefault="00B60072" w:rsidP="00AE01A2">
            <w:pPr>
              <w:pStyle w:val="Sansinterligne"/>
              <w:jc w:val="center"/>
              <w:rPr>
                <w:rFonts w:cs="Arial"/>
                <w:b/>
                <w:sz w:val="18"/>
                <w:szCs w:val="18"/>
              </w:rPr>
            </w:pPr>
            <w:r w:rsidRPr="005A7393">
              <w:rPr>
                <w:rFonts w:cs="Arial"/>
                <w:b/>
                <w:sz w:val="18"/>
                <w:szCs w:val="18"/>
              </w:rPr>
              <w:t>UV A</w:t>
            </w:r>
          </w:p>
          <w:p w14:paraId="4572EEDD" w14:textId="77777777" w:rsidR="00B60072" w:rsidRPr="005A7393" w:rsidRDefault="00B60072" w:rsidP="00AE01A2">
            <w:pPr>
              <w:pStyle w:val="Sansinterligne"/>
              <w:jc w:val="center"/>
              <w:rPr>
                <w:rFonts w:cs="Arial"/>
                <w:sz w:val="18"/>
                <w:szCs w:val="18"/>
              </w:rPr>
            </w:pPr>
            <w:r w:rsidRPr="005A7393">
              <w:rPr>
                <w:rFonts w:cs="Arial"/>
                <w:sz w:val="18"/>
                <w:szCs w:val="18"/>
              </w:rPr>
              <w:t>400-315 nm, grande longueur d’onde (95% des UV).</w:t>
            </w:r>
          </w:p>
          <w:p w14:paraId="65427D42" w14:textId="77777777" w:rsidR="00B60072" w:rsidRPr="005A7393" w:rsidRDefault="00B60072" w:rsidP="00AE01A2">
            <w:pPr>
              <w:pStyle w:val="Sansinterligne"/>
              <w:jc w:val="center"/>
              <w:rPr>
                <w:rFonts w:cs="Arial"/>
                <w:sz w:val="10"/>
                <w:szCs w:val="10"/>
              </w:rPr>
            </w:pPr>
          </w:p>
          <w:p w14:paraId="42CC392C" w14:textId="77777777" w:rsidR="00B60072" w:rsidRPr="005A7393" w:rsidRDefault="00B60072" w:rsidP="00AE01A2">
            <w:pPr>
              <w:pStyle w:val="Sansinterligne"/>
              <w:jc w:val="center"/>
              <w:rPr>
                <w:rFonts w:cs="Arial"/>
                <w:sz w:val="18"/>
                <w:szCs w:val="18"/>
              </w:rPr>
            </w:pPr>
            <w:r w:rsidRPr="005A7393">
              <w:rPr>
                <w:rFonts w:cs="Arial"/>
                <w:sz w:val="18"/>
                <w:szCs w:val="18"/>
              </w:rPr>
              <w:t>Responsable</w:t>
            </w:r>
            <w:r>
              <w:rPr>
                <w:rFonts w:cs="Arial"/>
                <w:sz w:val="18"/>
                <w:szCs w:val="18"/>
              </w:rPr>
              <w:t>s</w:t>
            </w:r>
            <w:r w:rsidRPr="005A7393">
              <w:rPr>
                <w:rFonts w:cs="Arial"/>
                <w:sz w:val="18"/>
                <w:szCs w:val="18"/>
              </w:rPr>
              <w:t xml:space="preserve"> du bronzage immédiat, ils favorisent le vieillissement de la peau et les rides. Ils sont néfastes pour les cellules.</w:t>
            </w:r>
          </w:p>
          <w:p w14:paraId="2FBA31EA" w14:textId="77777777" w:rsidR="00B60072" w:rsidRPr="005A7393" w:rsidRDefault="00B60072" w:rsidP="00AE01A2">
            <w:pPr>
              <w:pStyle w:val="Sansinterligne"/>
              <w:jc w:val="center"/>
              <w:rPr>
                <w:rFonts w:cs="Arial"/>
                <w:sz w:val="10"/>
                <w:szCs w:val="10"/>
              </w:rPr>
            </w:pPr>
          </w:p>
          <w:p w14:paraId="1519AB30" w14:textId="77777777" w:rsidR="00B60072" w:rsidRPr="005A7393" w:rsidRDefault="00B60072" w:rsidP="00AE01A2">
            <w:pPr>
              <w:pStyle w:val="Sansinterligne"/>
              <w:jc w:val="center"/>
              <w:rPr>
                <w:rFonts w:cs="Arial"/>
                <w:sz w:val="18"/>
                <w:szCs w:val="18"/>
              </w:rPr>
            </w:pPr>
            <w:r w:rsidRPr="005A7393">
              <w:rPr>
                <w:rFonts w:cs="Arial"/>
                <w:sz w:val="18"/>
                <w:szCs w:val="18"/>
              </w:rPr>
              <w:t>Bénéfique</w:t>
            </w:r>
            <w:r>
              <w:rPr>
                <w:rFonts w:cs="Arial"/>
                <w:sz w:val="18"/>
                <w:szCs w:val="18"/>
              </w:rPr>
              <w:t>s</w:t>
            </w:r>
            <w:r w:rsidRPr="005A7393">
              <w:rPr>
                <w:rFonts w:cs="Arial"/>
                <w:sz w:val="18"/>
                <w:szCs w:val="18"/>
              </w:rPr>
              <w:t xml:space="preserve"> pour la synthèse de vitamine D et pour certaines pathologies de la peau comme le psoriasis.</w:t>
            </w:r>
          </w:p>
        </w:tc>
        <w:tc>
          <w:tcPr>
            <w:tcW w:w="4536" w:type="dxa"/>
            <w:vAlign w:val="center"/>
          </w:tcPr>
          <w:p w14:paraId="14C9075D" w14:textId="77777777" w:rsidR="00B60072" w:rsidRPr="005A7393" w:rsidRDefault="00B60072" w:rsidP="00AE01A2">
            <w:pPr>
              <w:pStyle w:val="Sansinterligne"/>
              <w:rPr>
                <w:rFonts w:cs="Arial"/>
                <w:sz w:val="18"/>
                <w:szCs w:val="18"/>
              </w:rPr>
            </w:pPr>
            <w:r w:rsidRPr="005A7393">
              <w:rPr>
                <w:rFonts w:cs="Arial"/>
                <w:sz w:val="18"/>
                <w:szCs w:val="18"/>
              </w:rPr>
              <w:t>- Non filtré</w:t>
            </w:r>
            <w:r>
              <w:rPr>
                <w:rFonts w:cs="Arial"/>
                <w:sz w:val="18"/>
                <w:szCs w:val="18"/>
              </w:rPr>
              <w:t>s</w:t>
            </w:r>
            <w:r w:rsidRPr="005A7393">
              <w:rPr>
                <w:rFonts w:cs="Arial"/>
                <w:sz w:val="18"/>
                <w:szCs w:val="18"/>
              </w:rPr>
              <w:t xml:space="preserve"> dans l’atmosphère.</w:t>
            </w:r>
          </w:p>
          <w:p w14:paraId="7F2C33BA" w14:textId="77777777" w:rsidR="00B60072" w:rsidRPr="005A7393" w:rsidRDefault="00B60072" w:rsidP="00AE01A2">
            <w:pPr>
              <w:pStyle w:val="Sansinterligne"/>
              <w:rPr>
                <w:rFonts w:cs="Arial"/>
                <w:sz w:val="18"/>
                <w:szCs w:val="18"/>
              </w:rPr>
            </w:pPr>
            <w:r w:rsidRPr="005A7393">
              <w:rPr>
                <w:rFonts w:cs="Arial"/>
                <w:sz w:val="18"/>
                <w:szCs w:val="18"/>
              </w:rPr>
              <w:t>-Traverse</w:t>
            </w:r>
            <w:r>
              <w:rPr>
                <w:rFonts w:cs="Arial"/>
                <w:sz w:val="18"/>
                <w:szCs w:val="18"/>
              </w:rPr>
              <w:t>nt</w:t>
            </w:r>
            <w:r w:rsidRPr="005A7393">
              <w:rPr>
                <w:rFonts w:cs="Arial"/>
                <w:sz w:val="18"/>
                <w:szCs w:val="18"/>
              </w:rPr>
              <w:t xml:space="preserve"> le verre.</w:t>
            </w:r>
          </w:p>
          <w:p w14:paraId="5DC96892" w14:textId="77777777" w:rsidR="00B60072" w:rsidRPr="005A7393" w:rsidRDefault="00B60072" w:rsidP="00AE01A2">
            <w:pPr>
              <w:pStyle w:val="Sansinterligne"/>
              <w:rPr>
                <w:rFonts w:cs="Arial"/>
                <w:sz w:val="18"/>
                <w:szCs w:val="18"/>
              </w:rPr>
            </w:pPr>
            <w:r w:rsidRPr="005A7393">
              <w:rPr>
                <w:rFonts w:cs="Arial"/>
                <w:sz w:val="18"/>
                <w:szCs w:val="18"/>
              </w:rPr>
              <w:t>- Entraine</w:t>
            </w:r>
            <w:r>
              <w:rPr>
                <w:rFonts w:cs="Arial"/>
                <w:sz w:val="18"/>
                <w:szCs w:val="18"/>
              </w:rPr>
              <w:t>nt</w:t>
            </w:r>
            <w:r w:rsidRPr="005A7393">
              <w:rPr>
                <w:rFonts w:cs="Arial"/>
                <w:sz w:val="18"/>
                <w:szCs w:val="18"/>
              </w:rPr>
              <w:t xml:space="preserve"> un certain bronzage.</w:t>
            </w:r>
          </w:p>
          <w:p w14:paraId="12BD8893" w14:textId="77777777" w:rsidR="00B60072" w:rsidRPr="005A7393" w:rsidRDefault="00B60072" w:rsidP="00AE01A2">
            <w:pPr>
              <w:pStyle w:val="Sansinterligne"/>
              <w:rPr>
                <w:rFonts w:cs="Arial"/>
                <w:sz w:val="18"/>
                <w:szCs w:val="18"/>
              </w:rPr>
            </w:pPr>
            <w:r w:rsidRPr="005A7393">
              <w:rPr>
                <w:rFonts w:cs="Arial"/>
                <w:sz w:val="18"/>
                <w:szCs w:val="18"/>
              </w:rPr>
              <w:t>- Aujourd’hui jugé</w:t>
            </w:r>
            <w:r>
              <w:rPr>
                <w:rFonts w:cs="Arial"/>
                <w:sz w:val="18"/>
                <w:szCs w:val="18"/>
              </w:rPr>
              <w:t>s</w:t>
            </w:r>
            <w:r w:rsidRPr="005A7393">
              <w:rPr>
                <w:rFonts w:cs="Arial"/>
                <w:sz w:val="18"/>
                <w:szCs w:val="18"/>
              </w:rPr>
              <w:t xml:space="preserve"> néfaste</w:t>
            </w:r>
            <w:r>
              <w:rPr>
                <w:rFonts w:cs="Arial"/>
                <w:sz w:val="18"/>
                <w:szCs w:val="18"/>
              </w:rPr>
              <w:t>s</w:t>
            </w:r>
            <w:r w:rsidRPr="005A7393">
              <w:rPr>
                <w:rFonts w:cs="Arial"/>
                <w:sz w:val="18"/>
                <w:szCs w:val="18"/>
              </w:rPr>
              <w:t xml:space="preserve"> à long terme.</w:t>
            </w:r>
          </w:p>
          <w:p w14:paraId="0C2D3996" w14:textId="77777777" w:rsidR="00B60072" w:rsidRPr="005A7393" w:rsidRDefault="00B60072" w:rsidP="00AE01A2">
            <w:pPr>
              <w:pStyle w:val="Sansinterligne"/>
              <w:rPr>
                <w:rFonts w:cs="Arial"/>
                <w:sz w:val="18"/>
                <w:szCs w:val="18"/>
              </w:rPr>
            </w:pPr>
            <w:r w:rsidRPr="005A7393">
              <w:rPr>
                <w:rFonts w:cs="Arial"/>
                <w:sz w:val="18"/>
                <w:szCs w:val="18"/>
              </w:rPr>
              <w:t>- Intensité des rayon</w:t>
            </w:r>
            <w:r>
              <w:rPr>
                <w:rFonts w:cs="Arial"/>
                <w:sz w:val="18"/>
                <w:szCs w:val="18"/>
              </w:rPr>
              <w:t>s</w:t>
            </w:r>
            <w:r w:rsidRPr="005A7393">
              <w:rPr>
                <w:rFonts w:cs="Arial"/>
                <w:sz w:val="18"/>
                <w:szCs w:val="18"/>
              </w:rPr>
              <w:t xml:space="preserve"> constante toute la journée.</w:t>
            </w:r>
          </w:p>
        </w:tc>
      </w:tr>
      <w:tr w:rsidR="00B60072" w:rsidRPr="005A7393" w14:paraId="2C415C5A" w14:textId="77777777" w:rsidTr="00AE01A2">
        <w:tc>
          <w:tcPr>
            <w:tcW w:w="6380" w:type="dxa"/>
            <w:vAlign w:val="center"/>
          </w:tcPr>
          <w:p w14:paraId="283B6168" w14:textId="77777777" w:rsidR="00B60072" w:rsidRPr="005A7393" w:rsidRDefault="00B60072" w:rsidP="00AE01A2">
            <w:pPr>
              <w:pStyle w:val="Sansinterligne"/>
              <w:jc w:val="center"/>
              <w:rPr>
                <w:rFonts w:cs="Arial"/>
                <w:b/>
                <w:sz w:val="18"/>
                <w:szCs w:val="18"/>
              </w:rPr>
            </w:pPr>
            <w:r w:rsidRPr="005A7393">
              <w:rPr>
                <w:rFonts w:cs="Arial"/>
                <w:b/>
                <w:sz w:val="18"/>
                <w:szCs w:val="18"/>
              </w:rPr>
              <w:t>UV B</w:t>
            </w:r>
          </w:p>
          <w:p w14:paraId="09149F70" w14:textId="77777777" w:rsidR="00B60072" w:rsidRPr="005A7393" w:rsidRDefault="00B60072" w:rsidP="00AE01A2">
            <w:pPr>
              <w:pStyle w:val="Sansinterligne"/>
              <w:jc w:val="center"/>
              <w:rPr>
                <w:rFonts w:cs="Arial"/>
                <w:sz w:val="18"/>
                <w:szCs w:val="18"/>
              </w:rPr>
            </w:pPr>
            <w:r w:rsidRPr="005A7393">
              <w:rPr>
                <w:rFonts w:cs="Arial"/>
                <w:sz w:val="18"/>
                <w:szCs w:val="18"/>
              </w:rPr>
              <w:t>UV de moyenne longueur d’onde, 315 - 280 nm.</w:t>
            </w:r>
          </w:p>
          <w:p w14:paraId="77353831" w14:textId="77777777" w:rsidR="00B60072" w:rsidRPr="005A7393" w:rsidRDefault="00B60072" w:rsidP="00AE01A2">
            <w:pPr>
              <w:pStyle w:val="Sansinterligne"/>
              <w:jc w:val="center"/>
              <w:rPr>
                <w:rFonts w:cs="Arial"/>
                <w:sz w:val="10"/>
                <w:szCs w:val="10"/>
              </w:rPr>
            </w:pPr>
          </w:p>
          <w:p w14:paraId="4FB9ABF5" w14:textId="77777777" w:rsidR="00B60072" w:rsidRPr="005A7393" w:rsidRDefault="00B60072" w:rsidP="00AE01A2">
            <w:pPr>
              <w:pStyle w:val="Sansinterligne"/>
              <w:jc w:val="center"/>
              <w:rPr>
                <w:rFonts w:cs="Arial"/>
                <w:sz w:val="18"/>
                <w:szCs w:val="18"/>
              </w:rPr>
            </w:pPr>
            <w:r w:rsidRPr="005A7393">
              <w:rPr>
                <w:rFonts w:cs="Arial"/>
                <w:sz w:val="18"/>
                <w:szCs w:val="18"/>
              </w:rPr>
              <w:t>Responsable</w:t>
            </w:r>
            <w:r>
              <w:rPr>
                <w:rFonts w:cs="Arial"/>
                <w:sz w:val="18"/>
                <w:szCs w:val="18"/>
              </w:rPr>
              <w:t>s</w:t>
            </w:r>
            <w:r w:rsidRPr="005A7393">
              <w:rPr>
                <w:rFonts w:cs="Arial"/>
                <w:sz w:val="18"/>
                <w:szCs w:val="18"/>
              </w:rPr>
              <w:t xml:space="preserve"> des brulures et des coup</w:t>
            </w:r>
            <w:r>
              <w:rPr>
                <w:rFonts w:cs="Arial"/>
                <w:sz w:val="18"/>
                <w:szCs w:val="18"/>
              </w:rPr>
              <w:t>s</w:t>
            </w:r>
            <w:r w:rsidRPr="005A7393">
              <w:rPr>
                <w:rFonts w:cs="Arial"/>
                <w:sz w:val="18"/>
                <w:szCs w:val="18"/>
              </w:rPr>
              <w:t xml:space="preserve"> de soleil. Production de radicaux libres nocifs pour les cellules. Ils ne pénètrent pas au-delà du derme.</w:t>
            </w:r>
          </w:p>
        </w:tc>
        <w:tc>
          <w:tcPr>
            <w:tcW w:w="4536" w:type="dxa"/>
            <w:vAlign w:val="center"/>
          </w:tcPr>
          <w:p w14:paraId="2106AF19" w14:textId="77777777" w:rsidR="00B60072" w:rsidRPr="005A7393" w:rsidRDefault="00B60072" w:rsidP="00AE01A2">
            <w:pPr>
              <w:pStyle w:val="Sansinterligne"/>
              <w:rPr>
                <w:rFonts w:cs="Arial"/>
                <w:sz w:val="18"/>
                <w:szCs w:val="18"/>
              </w:rPr>
            </w:pPr>
            <w:r w:rsidRPr="005A7393">
              <w:rPr>
                <w:rFonts w:cs="Arial"/>
                <w:sz w:val="18"/>
                <w:szCs w:val="18"/>
              </w:rPr>
              <w:t>- Filtration d’une partie dans l’atmosphère (couche d’ozone)</w:t>
            </w:r>
          </w:p>
          <w:p w14:paraId="18780470" w14:textId="77777777" w:rsidR="00B60072" w:rsidRPr="005A7393" w:rsidRDefault="00B60072" w:rsidP="00AE01A2">
            <w:pPr>
              <w:pStyle w:val="Sansinterligne"/>
              <w:rPr>
                <w:rFonts w:cs="Arial"/>
                <w:sz w:val="18"/>
                <w:szCs w:val="18"/>
              </w:rPr>
            </w:pPr>
            <w:r w:rsidRPr="005A7393">
              <w:rPr>
                <w:rFonts w:cs="Arial"/>
                <w:sz w:val="18"/>
                <w:szCs w:val="18"/>
              </w:rPr>
              <w:t>- Ne traverse</w:t>
            </w:r>
            <w:r>
              <w:rPr>
                <w:rFonts w:cs="Arial"/>
                <w:sz w:val="18"/>
                <w:szCs w:val="18"/>
              </w:rPr>
              <w:t>nt</w:t>
            </w:r>
            <w:r w:rsidRPr="005A7393">
              <w:rPr>
                <w:rFonts w:cs="Arial"/>
                <w:sz w:val="18"/>
                <w:szCs w:val="18"/>
              </w:rPr>
              <w:t xml:space="preserve"> pas le verre.</w:t>
            </w:r>
          </w:p>
          <w:p w14:paraId="4F4EF28F" w14:textId="77777777" w:rsidR="00B60072" w:rsidRPr="005A7393" w:rsidRDefault="00B60072" w:rsidP="00AE01A2">
            <w:pPr>
              <w:pStyle w:val="Sansinterligne"/>
              <w:rPr>
                <w:rFonts w:cs="Arial"/>
                <w:sz w:val="18"/>
                <w:szCs w:val="18"/>
              </w:rPr>
            </w:pPr>
            <w:r w:rsidRPr="005A7393">
              <w:rPr>
                <w:rFonts w:cs="Arial"/>
                <w:sz w:val="18"/>
                <w:szCs w:val="18"/>
              </w:rPr>
              <w:t>- Cause</w:t>
            </w:r>
            <w:r>
              <w:rPr>
                <w:rFonts w:cs="Arial"/>
                <w:sz w:val="18"/>
                <w:szCs w:val="18"/>
              </w:rPr>
              <w:t>nt</w:t>
            </w:r>
            <w:r w:rsidRPr="005A7393">
              <w:rPr>
                <w:rFonts w:cs="Arial"/>
                <w:sz w:val="18"/>
                <w:szCs w:val="18"/>
              </w:rPr>
              <w:t xml:space="preserve"> des coups de soleil, rides, cancer de la peau.</w:t>
            </w:r>
          </w:p>
          <w:p w14:paraId="22BC48CB" w14:textId="77777777" w:rsidR="00B60072" w:rsidRPr="005A7393" w:rsidRDefault="00B60072" w:rsidP="00AE01A2">
            <w:pPr>
              <w:pStyle w:val="Sansinterligne"/>
              <w:rPr>
                <w:rFonts w:cs="Arial"/>
                <w:sz w:val="18"/>
                <w:szCs w:val="18"/>
              </w:rPr>
            </w:pPr>
            <w:r w:rsidRPr="005A7393">
              <w:rPr>
                <w:rFonts w:cs="Arial"/>
                <w:sz w:val="18"/>
                <w:szCs w:val="18"/>
              </w:rPr>
              <w:t>- Intensité maximale à midi.</w:t>
            </w:r>
          </w:p>
        </w:tc>
      </w:tr>
      <w:tr w:rsidR="00B60072" w:rsidRPr="005A7393" w14:paraId="119A5153" w14:textId="77777777" w:rsidTr="00AE01A2">
        <w:tc>
          <w:tcPr>
            <w:tcW w:w="6380" w:type="dxa"/>
            <w:vAlign w:val="center"/>
          </w:tcPr>
          <w:p w14:paraId="6280C2E8" w14:textId="77777777" w:rsidR="00B60072" w:rsidRPr="005A7393" w:rsidRDefault="00B60072" w:rsidP="00AE01A2">
            <w:pPr>
              <w:pStyle w:val="Sansinterligne"/>
              <w:jc w:val="center"/>
              <w:rPr>
                <w:rFonts w:cs="Arial"/>
                <w:b/>
                <w:sz w:val="18"/>
                <w:szCs w:val="18"/>
              </w:rPr>
            </w:pPr>
            <w:r w:rsidRPr="005A7393">
              <w:rPr>
                <w:rFonts w:cs="Arial"/>
                <w:b/>
                <w:sz w:val="18"/>
                <w:szCs w:val="18"/>
              </w:rPr>
              <w:t>UV C</w:t>
            </w:r>
          </w:p>
          <w:p w14:paraId="00C232CD" w14:textId="77777777" w:rsidR="00B60072" w:rsidRPr="005A7393" w:rsidRDefault="00B60072" w:rsidP="00AE01A2">
            <w:pPr>
              <w:pStyle w:val="Sansinterligne"/>
              <w:jc w:val="center"/>
              <w:rPr>
                <w:rFonts w:cs="Arial"/>
                <w:sz w:val="18"/>
                <w:szCs w:val="18"/>
              </w:rPr>
            </w:pPr>
            <w:r w:rsidRPr="005A7393">
              <w:rPr>
                <w:rFonts w:cs="Arial"/>
                <w:sz w:val="18"/>
                <w:szCs w:val="18"/>
              </w:rPr>
              <w:t>UV de courte longueur d’onde, 280-10 nm.</w:t>
            </w:r>
          </w:p>
          <w:p w14:paraId="352380E5" w14:textId="77777777" w:rsidR="00B60072" w:rsidRPr="005A7393" w:rsidRDefault="00B60072" w:rsidP="00AE01A2">
            <w:pPr>
              <w:pStyle w:val="Sansinterligne"/>
              <w:jc w:val="center"/>
              <w:rPr>
                <w:rFonts w:cs="Arial"/>
                <w:sz w:val="10"/>
                <w:szCs w:val="10"/>
              </w:rPr>
            </w:pPr>
          </w:p>
          <w:p w14:paraId="2E14A14B" w14:textId="77777777" w:rsidR="00B60072" w:rsidRPr="005A7393" w:rsidRDefault="00B60072" w:rsidP="00AE01A2">
            <w:pPr>
              <w:pStyle w:val="Sansinterligne"/>
              <w:jc w:val="center"/>
              <w:rPr>
                <w:rFonts w:cs="Arial"/>
                <w:sz w:val="18"/>
                <w:szCs w:val="18"/>
              </w:rPr>
            </w:pPr>
            <w:r w:rsidRPr="005A7393">
              <w:rPr>
                <w:rFonts w:cs="Arial"/>
                <w:sz w:val="18"/>
                <w:szCs w:val="18"/>
              </w:rPr>
              <w:t>Ils sont les plus nocifs mais aussi les plus filtrés par l’atmosphère. On utilise les lampes à UV C pour stériliser des objets ou des pièces.</w:t>
            </w:r>
          </w:p>
        </w:tc>
        <w:tc>
          <w:tcPr>
            <w:tcW w:w="4536" w:type="dxa"/>
            <w:vAlign w:val="center"/>
          </w:tcPr>
          <w:p w14:paraId="687C7FE4" w14:textId="77777777" w:rsidR="00B60072" w:rsidRPr="005A7393" w:rsidRDefault="00B60072" w:rsidP="00AE01A2">
            <w:pPr>
              <w:pStyle w:val="Sansinterligne"/>
              <w:rPr>
                <w:rFonts w:cs="Arial"/>
                <w:sz w:val="18"/>
                <w:szCs w:val="18"/>
              </w:rPr>
            </w:pPr>
            <w:r w:rsidRPr="005A7393">
              <w:rPr>
                <w:rFonts w:cs="Arial"/>
                <w:sz w:val="18"/>
                <w:szCs w:val="18"/>
              </w:rPr>
              <w:t>- Filtré</w:t>
            </w:r>
            <w:r>
              <w:rPr>
                <w:rFonts w:cs="Arial"/>
                <w:sz w:val="18"/>
                <w:szCs w:val="18"/>
              </w:rPr>
              <w:t>s</w:t>
            </w:r>
            <w:r w:rsidRPr="005A7393">
              <w:rPr>
                <w:rFonts w:cs="Arial"/>
                <w:sz w:val="18"/>
                <w:szCs w:val="18"/>
              </w:rPr>
              <w:t xml:space="preserve"> en majorité dans l’atmosphère par la couche d’ozone.</w:t>
            </w:r>
          </w:p>
          <w:p w14:paraId="0B433485" w14:textId="77777777" w:rsidR="00B60072" w:rsidRPr="005A7393" w:rsidRDefault="00B60072" w:rsidP="00AE01A2">
            <w:pPr>
              <w:pStyle w:val="Sansinterligne"/>
              <w:rPr>
                <w:rFonts w:cs="Arial"/>
                <w:sz w:val="18"/>
                <w:szCs w:val="18"/>
              </w:rPr>
            </w:pPr>
            <w:r w:rsidRPr="005A7393">
              <w:rPr>
                <w:rFonts w:cs="Arial"/>
                <w:sz w:val="18"/>
                <w:szCs w:val="18"/>
              </w:rPr>
              <w:t>- Brule</w:t>
            </w:r>
            <w:r>
              <w:rPr>
                <w:rFonts w:cs="Arial"/>
                <w:sz w:val="18"/>
                <w:szCs w:val="18"/>
              </w:rPr>
              <w:t>nt</w:t>
            </w:r>
            <w:r w:rsidRPr="005A7393">
              <w:rPr>
                <w:rFonts w:cs="Arial"/>
                <w:sz w:val="18"/>
                <w:szCs w:val="18"/>
              </w:rPr>
              <w:t xml:space="preserve"> et cause</w:t>
            </w:r>
            <w:r>
              <w:rPr>
                <w:rFonts w:cs="Arial"/>
                <w:sz w:val="18"/>
                <w:szCs w:val="18"/>
              </w:rPr>
              <w:t>nt</w:t>
            </w:r>
            <w:r w:rsidRPr="005A7393">
              <w:rPr>
                <w:rFonts w:cs="Arial"/>
                <w:sz w:val="18"/>
                <w:szCs w:val="18"/>
              </w:rPr>
              <w:t xml:space="preserve"> le cancer de la peau</w:t>
            </w:r>
          </w:p>
          <w:p w14:paraId="2C4296A7" w14:textId="77777777" w:rsidR="00B60072" w:rsidRPr="005A7393" w:rsidRDefault="00B60072" w:rsidP="00AE01A2">
            <w:pPr>
              <w:pStyle w:val="Sansinterligne"/>
              <w:rPr>
                <w:rFonts w:cs="Arial"/>
                <w:sz w:val="18"/>
                <w:szCs w:val="18"/>
              </w:rPr>
            </w:pPr>
            <w:r w:rsidRPr="005A7393">
              <w:rPr>
                <w:rFonts w:cs="Arial"/>
                <w:sz w:val="18"/>
                <w:szCs w:val="18"/>
              </w:rPr>
              <w:t>- Lampe UV sont les principales sources artificielles.</w:t>
            </w:r>
          </w:p>
        </w:tc>
      </w:tr>
    </w:tbl>
    <w:p w14:paraId="682E89A8" w14:textId="77777777" w:rsidR="00B60072" w:rsidRDefault="00B60072" w:rsidP="00B60072">
      <w:pPr>
        <w:pStyle w:val="Sansinterligne"/>
        <w:rPr>
          <w:rFonts w:cs="Arial"/>
        </w:rPr>
      </w:pPr>
      <w:r>
        <w:rPr>
          <w:rFonts w:cs="Arial"/>
          <w:noProof/>
          <w:lang w:eastAsia="fr-FR"/>
        </w:rPr>
        <mc:AlternateContent>
          <mc:Choice Requires="wps">
            <w:drawing>
              <wp:anchor distT="0" distB="0" distL="114300" distR="114300" simplePos="0" relativeHeight="251661312" behindDoc="0" locked="0" layoutInCell="1" allowOverlap="1" wp14:anchorId="43C8A586" wp14:editId="0382DBDA">
                <wp:simplePos x="0" y="0"/>
                <wp:positionH relativeFrom="column">
                  <wp:posOffset>2191385</wp:posOffset>
                </wp:positionH>
                <wp:positionV relativeFrom="paragraph">
                  <wp:posOffset>-5080</wp:posOffset>
                </wp:positionV>
                <wp:extent cx="4577080" cy="258445"/>
                <wp:effectExtent l="635" t="635" r="3810" b="0"/>
                <wp:wrapNone/>
                <wp:docPr id="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08D7" w14:textId="77777777" w:rsidR="00B60072" w:rsidRPr="003151CC" w:rsidRDefault="00B60072" w:rsidP="00B60072">
                            <w:pPr>
                              <w:pStyle w:val="Sansinterligne"/>
                              <w:rPr>
                                <w:rFonts w:cs="Arial"/>
                                <w:sz w:val="20"/>
                                <w:szCs w:val="20"/>
                              </w:rPr>
                            </w:pPr>
                            <w:r>
                              <w:rPr>
                                <w:rFonts w:cs="Arial"/>
                                <w:sz w:val="20"/>
                                <w:szCs w:val="20"/>
                                <w:u w:val="single"/>
                              </w:rPr>
                              <w:t xml:space="preserve">Doc 1 : Tableau de comparaison des types de rayon UV et </w:t>
                            </w:r>
                            <w:proofErr w:type="gramStart"/>
                            <w:r>
                              <w:rPr>
                                <w:rFonts w:cs="Arial"/>
                                <w:sz w:val="20"/>
                                <w:szCs w:val="20"/>
                                <w:u w:val="single"/>
                              </w:rPr>
                              <w:t>leur caractéristiques</w:t>
                            </w:r>
                            <w:proofErr w:type="gramEnd"/>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8A586" id="_x0000_t202" coordsize="21600,21600" o:spt="202" path="m,l,21600r21600,l21600,xe">
                <v:stroke joinstyle="miter"/>
                <v:path gradientshapeok="t" o:connecttype="rect"/>
              </v:shapetype>
              <v:shape id="Text Box 3" o:spid="_x0000_s1026" type="#_x0000_t202" style="position:absolute;margin-left:172.55pt;margin-top:-.4pt;width:360.4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" filled="f" stroked="f">
                <v:textbox inset=".5mm,,.5mm">
                  <w:txbxContent>
                    <w:p w14:paraId="177208D7" w14:textId="77777777" w:rsidR="00B60072" w:rsidRPr="003151CC" w:rsidRDefault="00B60072" w:rsidP="00B60072">
                      <w:pPr>
                        <w:pStyle w:val="Sansinterligne"/>
                        <w:rPr>
                          <w:rFonts w:cs="Arial"/>
                          <w:sz w:val="20"/>
                          <w:szCs w:val="20"/>
                        </w:rPr>
                      </w:pPr>
                      <w:r>
                        <w:rPr>
                          <w:rFonts w:cs="Arial"/>
                          <w:sz w:val="20"/>
                          <w:szCs w:val="20"/>
                          <w:u w:val="single"/>
                        </w:rPr>
                        <w:t xml:space="preserve">Doc 1 : Tableau de comparaison des types de rayon UV et </w:t>
                      </w:r>
                      <w:proofErr w:type="gramStart"/>
                      <w:r>
                        <w:rPr>
                          <w:rFonts w:cs="Arial"/>
                          <w:sz w:val="20"/>
                          <w:szCs w:val="20"/>
                          <w:u w:val="single"/>
                        </w:rPr>
                        <w:t>leur caractéristiques</w:t>
                      </w:r>
                      <w:proofErr w:type="gramEnd"/>
                    </w:p>
                  </w:txbxContent>
                </v:textbox>
              </v:shape>
            </w:pict>
          </mc:Fallback>
        </mc:AlternateContent>
      </w:r>
    </w:p>
    <w:p w14:paraId="5C63EE30" w14:textId="77777777" w:rsidR="00B60072" w:rsidRDefault="00B60072" w:rsidP="00B60072">
      <w:pPr>
        <w:pStyle w:val="Sansinterligne"/>
        <w:tabs>
          <w:tab w:val="left" w:pos="4533"/>
        </w:tabs>
        <w:rPr>
          <w:rFonts w:cs="Arial"/>
        </w:rPr>
      </w:pPr>
      <w:r>
        <w:rPr>
          <w:rFonts w:cs="Arial"/>
          <w:noProof/>
          <w:lang w:eastAsia="fr-FR"/>
        </w:rPr>
        <w:drawing>
          <wp:anchor distT="0" distB="0" distL="114300" distR="114300" simplePos="0" relativeHeight="251667456" behindDoc="0" locked="0" layoutInCell="1" allowOverlap="1" wp14:anchorId="4E38E953" wp14:editId="785BF8A7">
            <wp:simplePos x="0" y="0"/>
            <wp:positionH relativeFrom="column">
              <wp:posOffset>3857403</wp:posOffset>
            </wp:positionH>
            <wp:positionV relativeFrom="paragraph">
              <wp:posOffset>74664</wp:posOffset>
            </wp:positionV>
            <wp:extent cx="2478966" cy="1041991"/>
            <wp:effectExtent l="19050" t="0" r="0" b="0"/>
            <wp:wrapNone/>
            <wp:docPr id="307" name="Imag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11715" t="43182" r="43799" b="23572"/>
                    <a:stretch>
                      <a:fillRect/>
                    </a:stretch>
                  </pic:blipFill>
                  <pic:spPr bwMode="auto">
                    <a:xfrm>
                      <a:off x="0" y="0"/>
                      <a:ext cx="2478966" cy="1041991"/>
                    </a:xfrm>
                    <a:prstGeom prst="rect">
                      <a:avLst/>
                    </a:prstGeom>
                    <a:noFill/>
                    <a:ln w="9525">
                      <a:noFill/>
                      <a:miter lim="800000"/>
                      <a:headEnd/>
                      <a:tailEnd/>
                    </a:ln>
                  </pic:spPr>
                </pic:pic>
              </a:graphicData>
            </a:graphic>
          </wp:anchor>
        </w:drawing>
      </w:r>
      <w:r>
        <w:rPr>
          <w:rFonts w:cs="Arial"/>
          <w:noProof/>
          <w:lang w:eastAsia="fr-FR"/>
        </w:rPr>
        <w:drawing>
          <wp:anchor distT="0" distB="0" distL="114300" distR="114300" simplePos="0" relativeHeight="251659264" behindDoc="0" locked="0" layoutInCell="1" allowOverlap="1" wp14:anchorId="7B5F2742" wp14:editId="0C721447">
            <wp:simplePos x="0" y="0"/>
            <wp:positionH relativeFrom="column">
              <wp:posOffset>316230</wp:posOffset>
            </wp:positionH>
            <wp:positionV relativeFrom="paragraph">
              <wp:posOffset>74295</wp:posOffset>
            </wp:positionV>
            <wp:extent cx="2393950" cy="861060"/>
            <wp:effectExtent l="19050" t="0" r="6350" b="0"/>
            <wp:wrapNone/>
            <wp:docPr id="308" name="il_fi" descr="http://bioutils.unige.ch/experiences/images_exp_UV/Dimere_pyrimid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ioutils.unige.ch/experiences/images_exp_UV/Dimere_pyrimidine.jpg"/>
                    <pic:cNvPicPr>
                      <a:picLocks noChangeAspect="1" noChangeArrowheads="1"/>
                    </pic:cNvPicPr>
                  </pic:nvPicPr>
                  <pic:blipFill>
                    <a:blip r:embed="rId5" cstate="print"/>
                    <a:srcRect b="38129"/>
                    <a:stretch>
                      <a:fillRect/>
                    </a:stretch>
                  </pic:blipFill>
                  <pic:spPr bwMode="auto">
                    <a:xfrm>
                      <a:off x="0" y="0"/>
                      <a:ext cx="2393950" cy="861060"/>
                    </a:xfrm>
                    <a:prstGeom prst="rect">
                      <a:avLst/>
                    </a:prstGeom>
                    <a:noFill/>
                    <a:ln w="9525">
                      <a:noFill/>
                      <a:miter lim="800000"/>
                      <a:headEnd/>
                      <a:tailEnd/>
                    </a:ln>
                  </pic:spPr>
                </pic:pic>
              </a:graphicData>
            </a:graphic>
          </wp:anchor>
        </w:drawing>
      </w:r>
      <w:r>
        <w:rPr>
          <w:rFonts w:cs="Arial"/>
        </w:rPr>
        <w:tab/>
      </w:r>
    </w:p>
    <w:p w14:paraId="00B58075" w14:textId="77777777" w:rsidR="00B60072" w:rsidRDefault="00B60072" w:rsidP="00B60072">
      <w:pPr>
        <w:pStyle w:val="Sansinterligne"/>
        <w:rPr>
          <w:rFonts w:cs="Arial"/>
        </w:rPr>
      </w:pPr>
    </w:p>
    <w:p w14:paraId="4E0DB3E3" w14:textId="77777777" w:rsidR="00B60072" w:rsidRDefault="00B60072" w:rsidP="00B60072">
      <w:pPr>
        <w:pStyle w:val="Sansinterligne"/>
        <w:rPr>
          <w:rFonts w:cs="Arial"/>
        </w:rPr>
      </w:pPr>
    </w:p>
    <w:p w14:paraId="7EBAEBD2" w14:textId="77777777" w:rsidR="00B60072" w:rsidRDefault="00B60072" w:rsidP="00B60072">
      <w:pPr>
        <w:pStyle w:val="Sansinterligne"/>
        <w:rPr>
          <w:rFonts w:cs="Arial"/>
        </w:rPr>
      </w:pPr>
    </w:p>
    <w:p w14:paraId="63F5D338" w14:textId="77777777" w:rsidR="00B60072" w:rsidRDefault="00B60072" w:rsidP="00B60072">
      <w:pPr>
        <w:pStyle w:val="Sansinterligne"/>
        <w:rPr>
          <w:rFonts w:cs="Arial"/>
        </w:rPr>
      </w:pPr>
    </w:p>
    <w:p w14:paraId="68B4F5F7" w14:textId="77777777" w:rsidR="00B60072" w:rsidRDefault="00B60072" w:rsidP="00B60072">
      <w:pPr>
        <w:pStyle w:val="Sansinterligne"/>
        <w:rPr>
          <w:rFonts w:cs="Arial"/>
        </w:rPr>
      </w:pPr>
      <w:r>
        <w:rPr>
          <w:rFonts w:cs="Arial"/>
          <w:noProof/>
          <w:lang w:eastAsia="fr-FR"/>
        </w:rPr>
        <mc:AlternateContent>
          <mc:Choice Requires="wps">
            <w:drawing>
              <wp:anchor distT="0" distB="0" distL="114300" distR="114300" simplePos="0" relativeHeight="251660288" behindDoc="0" locked="0" layoutInCell="1" allowOverlap="1" wp14:anchorId="0F80A0AB" wp14:editId="54A06E6D">
                <wp:simplePos x="0" y="0"/>
                <wp:positionH relativeFrom="column">
                  <wp:posOffset>224790</wp:posOffset>
                </wp:positionH>
                <wp:positionV relativeFrom="paragraph">
                  <wp:posOffset>100965</wp:posOffset>
                </wp:positionV>
                <wp:extent cx="2855595" cy="534670"/>
                <wp:effectExtent l="0" t="3810" r="0" b="444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B06DA" w14:textId="77777777" w:rsidR="00B60072" w:rsidRPr="003151CC" w:rsidRDefault="00B60072" w:rsidP="00B60072">
                            <w:pPr>
                              <w:pStyle w:val="Sansinterligne"/>
                              <w:rPr>
                                <w:rFonts w:cs="Arial"/>
                                <w:sz w:val="20"/>
                                <w:szCs w:val="20"/>
                              </w:rPr>
                            </w:pPr>
                            <w:r>
                              <w:rPr>
                                <w:rFonts w:cs="Arial"/>
                                <w:sz w:val="20"/>
                                <w:szCs w:val="20"/>
                                <w:u w:val="single"/>
                              </w:rPr>
                              <w:t xml:space="preserve">Doc 2 : </w:t>
                            </w:r>
                            <w:r w:rsidRPr="00E37D34">
                              <w:rPr>
                                <w:rFonts w:cs="Arial"/>
                                <w:sz w:val="20"/>
                                <w:szCs w:val="20"/>
                                <w:u w:val="single"/>
                              </w:rPr>
                              <w:t>Action des UV B et UV C sur l’ADN</w:t>
                            </w:r>
                            <w:r w:rsidRPr="003151CC">
                              <w:rPr>
                                <w:rFonts w:cs="Arial"/>
                                <w:sz w:val="20"/>
                                <w:szCs w:val="20"/>
                              </w:rPr>
                              <w:t xml:space="preserve">, </w:t>
                            </w:r>
                            <w:r w:rsidRPr="005A7393">
                              <w:rPr>
                                <w:rFonts w:cs="Arial"/>
                                <w:sz w:val="18"/>
                                <w:szCs w:val="18"/>
                              </w:rPr>
                              <w:t>formation de dimère qui provoque une déformation sources d’erreurs de réplication</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A0AB" id="Text Box 2" o:spid="_x0000_s1027" type="#_x0000_t202" style="position:absolute;margin-left:17.7pt;margin-top:7.95pt;width:224.85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" stroked="f">
                <v:textbox inset=".5mm,,.5mm">
                  <w:txbxContent>
                    <w:p w14:paraId="364B06DA" w14:textId="77777777" w:rsidR="00B60072" w:rsidRPr="003151CC" w:rsidRDefault="00B60072" w:rsidP="00B60072">
                      <w:pPr>
                        <w:pStyle w:val="Sansinterligne"/>
                        <w:rPr>
                          <w:rFonts w:cs="Arial"/>
                          <w:sz w:val="20"/>
                          <w:szCs w:val="20"/>
                        </w:rPr>
                      </w:pPr>
                      <w:r>
                        <w:rPr>
                          <w:rFonts w:cs="Arial"/>
                          <w:sz w:val="20"/>
                          <w:szCs w:val="20"/>
                          <w:u w:val="single"/>
                        </w:rPr>
                        <w:t xml:space="preserve">Doc 2 : </w:t>
                      </w:r>
                      <w:r w:rsidRPr="00E37D34">
                        <w:rPr>
                          <w:rFonts w:cs="Arial"/>
                          <w:sz w:val="20"/>
                          <w:szCs w:val="20"/>
                          <w:u w:val="single"/>
                        </w:rPr>
                        <w:t>Action des UV B et UV C sur l’ADN</w:t>
                      </w:r>
                      <w:r w:rsidRPr="003151CC">
                        <w:rPr>
                          <w:rFonts w:cs="Arial"/>
                          <w:sz w:val="20"/>
                          <w:szCs w:val="20"/>
                        </w:rPr>
                        <w:t xml:space="preserve">, </w:t>
                      </w:r>
                      <w:r w:rsidRPr="005A7393">
                        <w:rPr>
                          <w:rFonts w:cs="Arial"/>
                          <w:sz w:val="18"/>
                          <w:szCs w:val="18"/>
                        </w:rPr>
                        <w:t>formation de dimère qui provoque une déformation sources d’erreurs de réplication</w:t>
                      </w:r>
                    </w:p>
                  </w:txbxContent>
                </v:textbox>
              </v:shape>
            </w:pict>
          </mc:Fallback>
        </mc:AlternateContent>
      </w:r>
    </w:p>
    <w:p w14:paraId="014CF0C8" w14:textId="77777777" w:rsidR="00B60072" w:rsidRDefault="00B60072" w:rsidP="00B60072">
      <w:pPr>
        <w:pStyle w:val="Sansinterligne"/>
        <w:rPr>
          <w:rFonts w:cs="Arial"/>
        </w:rPr>
      </w:pPr>
      <w:r>
        <w:rPr>
          <w:rFonts w:cs="Arial"/>
          <w:noProof/>
          <w:lang w:eastAsia="fr-FR"/>
        </w:rPr>
        <mc:AlternateContent>
          <mc:Choice Requires="wps">
            <w:drawing>
              <wp:anchor distT="0" distB="0" distL="114300" distR="114300" simplePos="0" relativeHeight="251662336" behindDoc="0" locked="0" layoutInCell="1" allowOverlap="1" wp14:anchorId="29B92F2E" wp14:editId="4053BA8C">
                <wp:simplePos x="0" y="0"/>
                <wp:positionH relativeFrom="column">
                  <wp:posOffset>3566160</wp:posOffset>
                </wp:positionH>
                <wp:positionV relativeFrom="paragraph">
                  <wp:posOffset>132715</wp:posOffset>
                </wp:positionV>
                <wp:extent cx="3331845" cy="659130"/>
                <wp:effectExtent l="3810" t="0" r="0" b="1905"/>
                <wp:wrapNone/>
                <wp:docPr id="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02ED7" w14:textId="77777777" w:rsidR="00B60072" w:rsidRPr="005A7393" w:rsidRDefault="00B60072" w:rsidP="00B60072">
                            <w:pPr>
                              <w:pStyle w:val="Sansinterligne"/>
                              <w:rPr>
                                <w:rFonts w:cs="Arial"/>
                                <w:sz w:val="20"/>
                                <w:szCs w:val="20"/>
                                <w:u w:val="single"/>
                              </w:rPr>
                            </w:pPr>
                            <w:r w:rsidRPr="005A7393">
                              <w:rPr>
                                <w:rFonts w:cs="Arial"/>
                                <w:sz w:val="20"/>
                                <w:szCs w:val="20"/>
                                <w:u w:val="single"/>
                              </w:rPr>
                              <w:t>Doc 3, Agents chimique</w:t>
                            </w:r>
                            <w:r>
                              <w:rPr>
                                <w:rFonts w:cs="Arial"/>
                                <w:sz w:val="20"/>
                                <w:szCs w:val="20"/>
                                <w:u w:val="single"/>
                              </w:rPr>
                              <w:t>s</w:t>
                            </w:r>
                            <w:r w:rsidRPr="005A7393">
                              <w:rPr>
                                <w:rFonts w:cs="Arial"/>
                                <w:sz w:val="20"/>
                                <w:szCs w:val="20"/>
                                <w:u w:val="single"/>
                              </w:rPr>
                              <w:t>, l’exemple du benzène.</w:t>
                            </w:r>
                          </w:p>
                          <w:p w14:paraId="2B41B178" w14:textId="77777777" w:rsidR="00B60072" w:rsidRPr="005A7393" w:rsidRDefault="00B60072" w:rsidP="00B60072">
                            <w:pPr>
                              <w:pStyle w:val="Sansinterligne"/>
                              <w:rPr>
                                <w:rFonts w:cs="Arial"/>
                                <w:sz w:val="18"/>
                                <w:szCs w:val="18"/>
                              </w:rPr>
                            </w:pPr>
                            <w:r>
                              <w:rPr>
                                <w:rFonts w:cs="Arial"/>
                                <w:sz w:val="18"/>
                                <w:szCs w:val="18"/>
                              </w:rPr>
                              <w:t>Le benzène est cancéri</w:t>
                            </w:r>
                            <w:r w:rsidRPr="005A7393">
                              <w:rPr>
                                <w:rFonts w:cs="Arial"/>
                                <w:sz w:val="18"/>
                                <w:szCs w:val="18"/>
                              </w:rPr>
                              <w:t xml:space="preserve">gène, en raison du fait qu'il se comporte comme un agent intercalant (il se glisse entre les nucléotides provoquant des erreurs de lecture et/ou de réplication). </w:t>
                            </w:r>
                          </w:p>
                          <w:p w14:paraId="12420763" w14:textId="77777777" w:rsidR="00B60072" w:rsidRPr="005A7393" w:rsidRDefault="00B60072" w:rsidP="00B60072">
                            <w:pPr>
                              <w:pStyle w:val="Sansinterligne"/>
                              <w:rPr>
                                <w:rFonts w:cs="Arial"/>
                                <w:sz w:val="20"/>
                                <w:szCs w:val="20"/>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92F2E" id="Text Box 4" o:spid="_x0000_s1028" type="#_x0000_t202" style="position:absolute;margin-left:280.8pt;margin-top:10.45pt;width:262.35pt;height: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" stroked="f">
                <v:textbox inset=".5mm,,.5mm">
                  <w:txbxContent>
                    <w:p w14:paraId="3AF02ED7" w14:textId="77777777" w:rsidR="00B60072" w:rsidRPr="005A7393" w:rsidRDefault="00B60072" w:rsidP="00B60072">
                      <w:pPr>
                        <w:pStyle w:val="Sansinterligne"/>
                        <w:rPr>
                          <w:rFonts w:cs="Arial"/>
                          <w:sz w:val="20"/>
                          <w:szCs w:val="20"/>
                          <w:u w:val="single"/>
                        </w:rPr>
                      </w:pPr>
                      <w:r w:rsidRPr="005A7393">
                        <w:rPr>
                          <w:rFonts w:cs="Arial"/>
                          <w:sz w:val="20"/>
                          <w:szCs w:val="20"/>
                          <w:u w:val="single"/>
                        </w:rPr>
                        <w:t>Doc 3, Agents chimique</w:t>
                      </w:r>
                      <w:r>
                        <w:rPr>
                          <w:rFonts w:cs="Arial"/>
                          <w:sz w:val="20"/>
                          <w:szCs w:val="20"/>
                          <w:u w:val="single"/>
                        </w:rPr>
                        <w:t>s</w:t>
                      </w:r>
                      <w:r w:rsidRPr="005A7393">
                        <w:rPr>
                          <w:rFonts w:cs="Arial"/>
                          <w:sz w:val="20"/>
                          <w:szCs w:val="20"/>
                          <w:u w:val="single"/>
                        </w:rPr>
                        <w:t>, l’exemple du benzène.</w:t>
                      </w:r>
                    </w:p>
                    <w:p w14:paraId="2B41B178" w14:textId="77777777" w:rsidR="00B60072" w:rsidRPr="005A7393" w:rsidRDefault="00B60072" w:rsidP="00B60072">
                      <w:pPr>
                        <w:pStyle w:val="Sansinterligne"/>
                        <w:rPr>
                          <w:rFonts w:cs="Arial"/>
                          <w:sz w:val="18"/>
                          <w:szCs w:val="18"/>
                        </w:rPr>
                      </w:pPr>
                      <w:r>
                        <w:rPr>
                          <w:rFonts w:cs="Arial"/>
                          <w:sz w:val="18"/>
                          <w:szCs w:val="18"/>
                        </w:rPr>
                        <w:t>Le benzène est cancéri</w:t>
                      </w:r>
                      <w:r w:rsidRPr="005A7393">
                        <w:rPr>
                          <w:rFonts w:cs="Arial"/>
                          <w:sz w:val="18"/>
                          <w:szCs w:val="18"/>
                        </w:rPr>
                        <w:t xml:space="preserve">gène, en raison du fait qu'il se comporte comme un agent intercalant (il se glisse entre les nucléotides provoquant des erreurs de lecture et/ou de réplication). </w:t>
                      </w:r>
                    </w:p>
                    <w:p w14:paraId="12420763" w14:textId="77777777" w:rsidR="00B60072" w:rsidRPr="005A7393" w:rsidRDefault="00B60072" w:rsidP="00B60072">
                      <w:pPr>
                        <w:pStyle w:val="Sansinterligne"/>
                        <w:rPr>
                          <w:rFonts w:cs="Arial"/>
                          <w:sz w:val="20"/>
                          <w:szCs w:val="20"/>
                        </w:rPr>
                      </w:pPr>
                    </w:p>
                  </w:txbxContent>
                </v:textbox>
              </v:shape>
            </w:pict>
          </mc:Fallback>
        </mc:AlternateContent>
      </w:r>
    </w:p>
    <w:p w14:paraId="7FBDD948" w14:textId="77777777" w:rsidR="00B60072" w:rsidRDefault="00B60072" w:rsidP="00B60072">
      <w:pPr>
        <w:pStyle w:val="Sansinterligne"/>
        <w:rPr>
          <w:rFonts w:cs="Arial"/>
        </w:rPr>
      </w:pPr>
    </w:p>
    <w:p w14:paraId="31459AF1" w14:textId="77777777" w:rsidR="00B60072" w:rsidRDefault="00B60072" w:rsidP="00B60072">
      <w:pPr>
        <w:pStyle w:val="Sansinterligne"/>
        <w:rPr>
          <w:rFonts w:cs="Arial"/>
        </w:rPr>
      </w:pPr>
    </w:p>
    <w:p w14:paraId="5655D143" w14:textId="77777777" w:rsidR="00B60072" w:rsidRDefault="00B60072" w:rsidP="00B60072">
      <w:pPr>
        <w:pStyle w:val="Sansinterligne"/>
        <w:rPr>
          <w:rFonts w:cs="Arial"/>
        </w:rPr>
      </w:pPr>
    </w:p>
    <w:p w14:paraId="3549DCA5" w14:textId="77777777" w:rsidR="00B60072" w:rsidRDefault="00B60072" w:rsidP="00B60072">
      <w:pPr>
        <w:pStyle w:val="Sansinterligne"/>
        <w:rPr>
          <w:rFonts w:cs="Arial"/>
        </w:rPr>
      </w:pPr>
    </w:p>
    <w:p w14:paraId="6DA26F98" w14:textId="77777777" w:rsidR="00B60072" w:rsidRDefault="00B60072" w:rsidP="00B60072">
      <w:pPr>
        <w:pStyle w:val="Sansinterligne"/>
        <w:rPr>
          <w:rFonts w:cs="Arial"/>
        </w:rPr>
      </w:pPr>
      <w:r>
        <w:rPr>
          <w:rFonts w:cs="Arial"/>
          <w:noProof/>
          <w:lang w:eastAsia="fr-FR"/>
        </w:rPr>
        <mc:AlternateContent>
          <mc:Choice Requires="wps">
            <w:drawing>
              <wp:anchor distT="0" distB="0" distL="114300" distR="114300" simplePos="0" relativeHeight="251665408" behindDoc="0" locked="0" layoutInCell="1" allowOverlap="1" wp14:anchorId="67286798" wp14:editId="141B3126">
                <wp:simplePos x="0" y="0"/>
                <wp:positionH relativeFrom="column">
                  <wp:posOffset>3438569</wp:posOffset>
                </wp:positionH>
                <wp:positionV relativeFrom="paragraph">
                  <wp:posOffset>70485</wp:posOffset>
                </wp:positionV>
                <wp:extent cx="3202305" cy="1520825"/>
                <wp:effectExtent l="3810" t="3810" r="3810" b="0"/>
                <wp:wrapNone/>
                <wp:docPr id="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52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4962" w:type="dxa"/>
                              <w:tblInd w:w="108" w:type="dxa"/>
                              <w:tblLook w:val="04A0" w:firstRow="1" w:lastRow="0" w:firstColumn="1" w:lastColumn="0" w:noHBand="0" w:noVBand="1"/>
                            </w:tblPr>
                            <w:tblGrid>
                              <w:gridCol w:w="2552"/>
                              <w:gridCol w:w="2410"/>
                            </w:tblGrid>
                            <w:tr w:rsidR="00B60072" w14:paraId="38BD601D" w14:textId="77777777" w:rsidTr="0045391A">
                              <w:tc>
                                <w:tcPr>
                                  <w:tcW w:w="2552" w:type="dxa"/>
                                  <w:vAlign w:val="center"/>
                                </w:tcPr>
                                <w:p w14:paraId="59B3367F" w14:textId="77777777" w:rsidR="00B60072" w:rsidRPr="005A7393" w:rsidRDefault="00B60072" w:rsidP="0045391A">
                                  <w:pPr>
                                    <w:pStyle w:val="Sansinterligne"/>
                                    <w:rPr>
                                      <w:rFonts w:cs="Arial"/>
                                      <w:sz w:val="20"/>
                                      <w:szCs w:val="20"/>
                                    </w:rPr>
                                  </w:pPr>
                                  <w:r w:rsidRPr="005A7393">
                                    <w:rPr>
                                      <w:rFonts w:cs="Arial"/>
                                      <w:sz w:val="20"/>
                                      <w:szCs w:val="20"/>
                                    </w:rPr>
                                    <w:t>Erreurs avant relecture</w:t>
                                  </w:r>
                                </w:p>
                              </w:tc>
                              <w:tc>
                                <w:tcPr>
                                  <w:tcW w:w="2410" w:type="dxa"/>
                                  <w:vAlign w:val="center"/>
                                </w:tcPr>
                                <w:p w14:paraId="4B3E8692"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-5</w:t>
                                  </w:r>
                                  <w:r w:rsidRPr="005A7393">
                                    <w:rPr>
                                      <w:rFonts w:cs="Arial"/>
                                      <w:sz w:val="20"/>
                                      <w:szCs w:val="20"/>
                                    </w:rPr>
                                    <w:t xml:space="preserve"> </w:t>
                                  </w:r>
                                  <w:r w:rsidRPr="005A7393">
                                    <w:rPr>
                                      <w:rFonts w:cs="Arial"/>
                                      <w:sz w:val="18"/>
                                      <w:szCs w:val="18"/>
                                    </w:rPr>
                                    <w:t>(une erreur sur cent mille bases répliquées)</w:t>
                                  </w:r>
                                </w:p>
                              </w:tc>
                            </w:tr>
                            <w:tr w:rsidR="00B60072" w14:paraId="67626845" w14:textId="77777777" w:rsidTr="0045391A">
                              <w:tc>
                                <w:tcPr>
                                  <w:tcW w:w="2552" w:type="dxa"/>
                                  <w:vAlign w:val="center"/>
                                </w:tcPr>
                                <w:p w14:paraId="541D008A" w14:textId="77777777" w:rsidR="00B60072" w:rsidRPr="005A7393" w:rsidRDefault="00B60072" w:rsidP="0045391A">
                                  <w:pPr>
                                    <w:pStyle w:val="Sansinterligne"/>
                                    <w:rPr>
                                      <w:rFonts w:cs="Arial"/>
                                      <w:sz w:val="20"/>
                                      <w:szCs w:val="20"/>
                                    </w:rPr>
                                  </w:pPr>
                                  <w:r w:rsidRPr="005A7393">
                                    <w:rPr>
                                      <w:rFonts w:cs="Arial"/>
                                      <w:sz w:val="20"/>
                                      <w:szCs w:val="20"/>
                                    </w:rPr>
                                    <w:t>Erreurs après relecture</w:t>
                                  </w:r>
                                </w:p>
                              </w:tc>
                              <w:tc>
                                <w:tcPr>
                                  <w:tcW w:w="2410" w:type="dxa"/>
                                  <w:vAlign w:val="center"/>
                                </w:tcPr>
                                <w:p w14:paraId="77AA9D53"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-7</w:t>
                                  </w:r>
                                </w:p>
                              </w:tc>
                            </w:tr>
                            <w:tr w:rsidR="00B60072" w14:paraId="1238AE0A" w14:textId="77777777" w:rsidTr="0045391A">
                              <w:tc>
                                <w:tcPr>
                                  <w:tcW w:w="2552" w:type="dxa"/>
                                  <w:vAlign w:val="center"/>
                                </w:tcPr>
                                <w:p w14:paraId="4547074B" w14:textId="77777777" w:rsidR="00B60072" w:rsidRPr="005A7393" w:rsidRDefault="00B60072" w:rsidP="0045391A">
                                  <w:pPr>
                                    <w:pStyle w:val="Sansinterligne"/>
                                    <w:rPr>
                                      <w:rFonts w:cs="Arial"/>
                                      <w:sz w:val="20"/>
                                      <w:szCs w:val="20"/>
                                    </w:rPr>
                                  </w:pPr>
                                  <w:r w:rsidRPr="005A7393">
                                    <w:rPr>
                                      <w:rFonts w:cs="Arial"/>
                                      <w:sz w:val="20"/>
                                      <w:szCs w:val="20"/>
                                    </w:rPr>
                                    <w:t>Erreurs après réparation d’autres enzymes</w:t>
                                  </w:r>
                                </w:p>
                              </w:tc>
                              <w:tc>
                                <w:tcPr>
                                  <w:tcW w:w="2410" w:type="dxa"/>
                                  <w:vAlign w:val="center"/>
                                </w:tcPr>
                                <w:p w14:paraId="50EF951F"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-9</w:t>
                                  </w:r>
                                </w:p>
                              </w:tc>
                            </w:tr>
                          </w:tbl>
                          <w:p w14:paraId="23797F11" w14:textId="77777777" w:rsidR="00B60072" w:rsidRPr="005A7393" w:rsidRDefault="00B60072" w:rsidP="00B60072">
                            <w:pPr>
                              <w:pStyle w:val="Sansinterligne"/>
                              <w:rPr>
                                <w:rFonts w:cs="Arial"/>
                                <w:sz w:val="10"/>
                                <w:szCs w:val="10"/>
                                <w:u w:val="single"/>
                              </w:rPr>
                            </w:pPr>
                          </w:p>
                          <w:p w14:paraId="070C62F4" w14:textId="77777777" w:rsidR="00B60072" w:rsidRDefault="00B60072" w:rsidP="00B60072">
                            <w:pPr>
                              <w:pStyle w:val="Sansinterligne"/>
                              <w:rPr>
                                <w:rFonts w:cs="Arial"/>
                                <w:sz w:val="20"/>
                                <w:szCs w:val="20"/>
                                <w:u w:val="single"/>
                              </w:rPr>
                            </w:pPr>
                            <w:r>
                              <w:rPr>
                                <w:rFonts w:cs="Arial"/>
                                <w:sz w:val="20"/>
                                <w:szCs w:val="20"/>
                                <w:u w:val="single"/>
                              </w:rPr>
                              <w:t>Doc 5 : Erreurs naturelles et relecture de l’ADN polymérase</w:t>
                            </w:r>
                          </w:p>
                          <w:p w14:paraId="013CF1D4" w14:textId="77777777" w:rsidR="00B60072" w:rsidRPr="005A7393" w:rsidRDefault="00B60072" w:rsidP="00B60072">
                            <w:pPr>
                              <w:pStyle w:val="Sansinterligne"/>
                              <w:rPr>
                                <w:rFonts w:cs="Arial"/>
                                <w:sz w:val="18"/>
                                <w:szCs w:val="18"/>
                              </w:rPr>
                            </w:pPr>
                            <w:r w:rsidRPr="005A7393">
                              <w:rPr>
                                <w:rFonts w:cs="Arial"/>
                                <w:sz w:val="18"/>
                                <w:szCs w:val="18"/>
                              </w:rPr>
                              <w:t>La taille du génome Humain est de 3,2 Milliards de paire</w:t>
                            </w:r>
                            <w:r>
                              <w:rPr>
                                <w:rFonts w:cs="Arial"/>
                                <w:sz w:val="18"/>
                                <w:szCs w:val="18"/>
                              </w:rPr>
                              <w:t>s</w:t>
                            </w:r>
                            <w:r w:rsidRPr="005A7393">
                              <w:rPr>
                                <w:rFonts w:cs="Arial"/>
                                <w:sz w:val="18"/>
                                <w:szCs w:val="18"/>
                              </w:rPr>
                              <w:t xml:space="preserve"> de base</w:t>
                            </w:r>
                            <w:r>
                              <w:rPr>
                                <w:rFonts w:cs="Arial"/>
                                <w:sz w:val="18"/>
                                <w:szCs w:val="18"/>
                              </w:rPr>
                              <w:t>s</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6798" id="Text Box 6" o:spid="_x0000_s1029" type="#_x0000_t202" style="position:absolute;margin-left:270.75pt;margin-top:5.55pt;width:252.15pt;height:1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" stroked="f">
                <v:textbox inset=".5mm,,.5mm">
                  <w:txbxContent>
                    <w:tbl>
                      <w:tblPr>
                        <w:tblStyle w:val="Grilledutableau"/>
                        <w:tblW w:w="4962" w:type="dxa"/>
                        <w:tblInd w:w="108" w:type="dxa"/>
                        <w:tblLook w:val="04A0" w:firstRow="1" w:lastRow="0" w:firstColumn="1" w:lastColumn="0" w:noHBand="0" w:noVBand="1"/>
                      </w:tblPr>
                      <w:tblGrid>
                        <w:gridCol w:w="2552"/>
                        <w:gridCol w:w="2410"/>
                      </w:tblGrid>
                      <w:tr w:rsidR="00B60072" w14:paraId="38BD601D" w14:textId="77777777" w:rsidTr="0045391A">
                        <w:tc>
                          <w:tcPr>
                            <w:tcW w:w="2552" w:type="dxa"/>
                            <w:vAlign w:val="center"/>
                          </w:tcPr>
                          <w:p w14:paraId="59B3367F" w14:textId="77777777" w:rsidR="00B60072" w:rsidRPr="005A7393" w:rsidRDefault="00B60072" w:rsidP="0045391A">
                            <w:pPr>
                              <w:pStyle w:val="Sansinterligne"/>
                              <w:rPr>
                                <w:rFonts w:cs="Arial"/>
                                <w:sz w:val="20"/>
                                <w:szCs w:val="20"/>
                              </w:rPr>
                            </w:pPr>
                            <w:r w:rsidRPr="005A7393">
                              <w:rPr>
                                <w:rFonts w:cs="Arial"/>
                                <w:sz w:val="20"/>
                                <w:szCs w:val="20"/>
                              </w:rPr>
                              <w:t>Erreurs avant relecture</w:t>
                            </w:r>
                          </w:p>
                        </w:tc>
                        <w:tc>
                          <w:tcPr>
                            <w:tcW w:w="2410" w:type="dxa"/>
                            <w:vAlign w:val="center"/>
                          </w:tcPr>
                          <w:p w14:paraId="4B3E8692"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-5</w:t>
                            </w:r>
                            <w:r w:rsidRPr="005A7393">
                              <w:rPr>
                                <w:rFonts w:cs="Arial"/>
                                <w:sz w:val="20"/>
                                <w:szCs w:val="20"/>
                              </w:rPr>
                              <w:t xml:space="preserve"> </w:t>
                            </w:r>
                            <w:r w:rsidRPr="005A7393">
                              <w:rPr>
                                <w:rFonts w:cs="Arial"/>
                                <w:sz w:val="18"/>
                                <w:szCs w:val="18"/>
                              </w:rPr>
                              <w:t>(une erreur sur cent mille bases répliquées)</w:t>
                            </w:r>
                          </w:p>
                        </w:tc>
                      </w:tr>
                      <w:tr w:rsidR="00B60072" w14:paraId="67626845" w14:textId="77777777" w:rsidTr="0045391A">
                        <w:tc>
                          <w:tcPr>
                            <w:tcW w:w="2552" w:type="dxa"/>
                            <w:vAlign w:val="center"/>
                          </w:tcPr>
                          <w:p w14:paraId="541D008A" w14:textId="77777777" w:rsidR="00B60072" w:rsidRPr="005A7393" w:rsidRDefault="00B60072" w:rsidP="0045391A">
                            <w:pPr>
                              <w:pStyle w:val="Sansinterligne"/>
                              <w:rPr>
                                <w:rFonts w:cs="Arial"/>
                                <w:sz w:val="20"/>
                                <w:szCs w:val="20"/>
                              </w:rPr>
                            </w:pPr>
                            <w:r w:rsidRPr="005A7393">
                              <w:rPr>
                                <w:rFonts w:cs="Arial"/>
                                <w:sz w:val="20"/>
                                <w:szCs w:val="20"/>
                              </w:rPr>
                              <w:t>Erreurs après relecture</w:t>
                            </w:r>
                          </w:p>
                        </w:tc>
                        <w:tc>
                          <w:tcPr>
                            <w:tcW w:w="2410" w:type="dxa"/>
                            <w:vAlign w:val="center"/>
                          </w:tcPr>
                          <w:p w14:paraId="77AA9D53"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-7</w:t>
                            </w:r>
                          </w:p>
                        </w:tc>
                      </w:tr>
                      <w:tr w:rsidR="00B60072" w14:paraId="1238AE0A" w14:textId="77777777" w:rsidTr="0045391A">
                        <w:tc>
                          <w:tcPr>
                            <w:tcW w:w="2552" w:type="dxa"/>
                            <w:vAlign w:val="center"/>
                          </w:tcPr>
                          <w:p w14:paraId="4547074B" w14:textId="77777777" w:rsidR="00B60072" w:rsidRPr="005A7393" w:rsidRDefault="00B60072" w:rsidP="0045391A">
                            <w:pPr>
                              <w:pStyle w:val="Sansinterligne"/>
                              <w:rPr>
                                <w:rFonts w:cs="Arial"/>
                                <w:sz w:val="20"/>
                                <w:szCs w:val="20"/>
                              </w:rPr>
                            </w:pPr>
                            <w:r w:rsidRPr="005A7393">
                              <w:rPr>
                                <w:rFonts w:cs="Arial"/>
                                <w:sz w:val="20"/>
                                <w:szCs w:val="20"/>
                              </w:rPr>
                              <w:t>Erreurs après réparation d’autres enzymes</w:t>
                            </w:r>
                          </w:p>
                        </w:tc>
                        <w:tc>
                          <w:tcPr>
                            <w:tcW w:w="2410" w:type="dxa"/>
                            <w:vAlign w:val="center"/>
                          </w:tcPr>
                          <w:p w14:paraId="50EF951F" w14:textId="77777777" w:rsidR="00B60072" w:rsidRPr="005A7393" w:rsidRDefault="00B60072" w:rsidP="0045391A">
                            <w:pPr>
                              <w:pStyle w:val="Sansinterligne"/>
                              <w:rPr>
                                <w:rFonts w:cs="Arial"/>
                                <w:sz w:val="20"/>
                                <w:szCs w:val="20"/>
                              </w:rPr>
                            </w:pPr>
                            <w:r w:rsidRPr="005A7393">
                              <w:rPr>
                                <w:rFonts w:cs="Arial"/>
                                <w:sz w:val="20"/>
                                <w:szCs w:val="20"/>
                              </w:rPr>
                              <w:t>10</w:t>
                            </w:r>
                            <w:r w:rsidRPr="005A7393">
                              <w:rPr>
                                <w:rFonts w:cs="Arial"/>
                                <w:sz w:val="20"/>
                                <w:szCs w:val="20"/>
                                <w:vertAlign w:val="superscript"/>
                              </w:rPr>
                              <w:t>-9</w:t>
                            </w:r>
                          </w:p>
                        </w:tc>
                      </w:tr>
                    </w:tbl>
                    <w:p w14:paraId="23797F11" w14:textId="77777777" w:rsidR="00B60072" w:rsidRPr="005A7393" w:rsidRDefault="00B60072" w:rsidP="00B60072">
                      <w:pPr>
                        <w:pStyle w:val="Sansinterligne"/>
                        <w:rPr>
                          <w:rFonts w:cs="Arial"/>
                          <w:sz w:val="10"/>
                          <w:szCs w:val="10"/>
                          <w:u w:val="single"/>
                        </w:rPr>
                      </w:pPr>
                    </w:p>
                    <w:p w14:paraId="070C62F4" w14:textId="77777777" w:rsidR="00B60072" w:rsidRDefault="00B60072" w:rsidP="00B60072">
                      <w:pPr>
                        <w:pStyle w:val="Sansinterligne"/>
                        <w:rPr>
                          <w:rFonts w:cs="Arial"/>
                          <w:sz w:val="20"/>
                          <w:szCs w:val="20"/>
                          <w:u w:val="single"/>
                        </w:rPr>
                      </w:pPr>
                      <w:r>
                        <w:rPr>
                          <w:rFonts w:cs="Arial"/>
                          <w:sz w:val="20"/>
                          <w:szCs w:val="20"/>
                          <w:u w:val="single"/>
                        </w:rPr>
                        <w:t>Doc 5 : Erreurs naturelles et relecture de l’ADN polymérase</w:t>
                      </w:r>
                    </w:p>
                    <w:p w14:paraId="013CF1D4" w14:textId="77777777" w:rsidR="00B60072" w:rsidRPr="005A7393" w:rsidRDefault="00B60072" w:rsidP="00B60072">
                      <w:pPr>
                        <w:pStyle w:val="Sansinterligne"/>
                        <w:rPr>
                          <w:rFonts w:cs="Arial"/>
                          <w:sz w:val="18"/>
                          <w:szCs w:val="18"/>
                        </w:rPr>
                      </w:pPr>
                      <w:r w:rsidRPr="005A7393">
                        <w:rPr>
                          <w:rFonts w:cs="Arial"/>
                          <w:sz w:val="18"/>
                          <w:szCs w:val="18"/>
                        </w:rPr>
                        <w:t>La taille du génome Humain est de 3,2 Milliards de paire</w:t>
                      </w:r>
                      <w:r>
                        <w:rPr>
                          <w:rFonts w:cs="Arial"/>
                          <w:sz w:val="18"/>
                          <w:szCs w:val="18"/>
                        </w:rPr>
                        <w:t>s</w:t>
                      </w:r>
                      <w:r w:rsidRPr="005A7393">
                        <w:rPr>
                          <w:rFonts w:cs="Arial"/>
                          <w:sz w:val="18"/>
                          <w:szCs w:val="18"/>
                        </w:rPr>
                        <w:t xml:space="preserve"> de base</w:t>
                      </w:r>
                      <w:r>
                        <w:rPr>
                          <w:rFonts w:cs="Arial"/>
                          <w:sz w:val="18"/>
                          <w:szCs w:val="18"/>
                        </w:rPr>
                        <w:t>s</w:t>
                      </w:r>
                    </w:p>
                  </w:txbxContent>
                </v:textbox>
              </v:shape>
            </w:pict>
          </mc:Fallback>
        </mc:AlternateContent>
      </w:r>
      <w:r>
        <w:rPr>
          <w:rFonts w:cs="Arial"/>
          <w:noProof/>
          <w:lang w:eastAsia="fr-FR"/>
        </w:rPr>
        <mc:AlternateContent>
          <mc:Choice Requires="wps">
            <w:drawing>
              <wp:anchor distT="0" distB="0" distL="114300" distR="114300" simplePos="0" relativeHeight="251663360" behindDoc="0" locked="0" layoutInCell="1" allowOverlap="1" wp14:anchorId="72394D1A" wp14:editId="1B4FD788">
                <wp:simplePos x="0" y="0"/>
                <wp:positionH relativeFrom="column">
                  <wp:posOffset>-199390</wp:posOffset>
                </wp:positionH>
                <wp:positionV relativeFrom="paragraph">
                  <wp:posOffset>10160</wp:posOffset>
                </wp:positionV>
                <wp:extent cx="3581400" cy="929005"/>
                <wp:effectExtent l="635" t="635" r="0" b="3810"/>
                <wp:wrapNone/>
                <wp:docPr id="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3E1AC" w14:textId="77777777" w:rsidR="00B60072" w:rsidRDefault="00B60072" w:rsidP="00B60072">
                            <w:pPr>
                              <w:pStyle w:val="Sansinterligne"/>
                              <w:rPr>
                                <w:rFonts w:cs="Arial"/>
                                <w:sz w:val="20"/>
                                <w:szCs w:val="20"/>
                                <w:u w:val="single"/>
                              </w:rPr>
                            </w:pPr>
                            <w:r>
                              <w:rPr>
                                <w:rFonts w:cs="Arial"/>
                                <w:sz w:val="20"/>
                                <w:szCs w:val="20"/>
                                <w:u w:val="single"/>
                              </w:rPr>
                              <w:t>Doc 4, Test d’Ames, déterminer le potentiel mutagène d’un composé chimique.</w:t>
                            </w:r>
                          </w:p>
                          <w:p w14:paraId="48057304" w14:textId="77777777" w:rsidR="00B60072" w:rsidRPr="005A7393" w:rsidRDefault="00B60072" w:rsidP="00B60072">
                            <w:pPr>
                              <w:pStyle w:val="Sansinterligne"/>
                              <w:rPr>
                                <w:rFonts w:cs="Arial"/>
                                <w:sz w:val="18"/>
                                <w:szCs w:val="18"/>
                              </w:rPr>
                            </w:pPr>
                            <w:r w:rsidRPr="005A7393">
                              <w:rPr>
                                <w:rFonts w:cs="Arial"/>
                                <w:sz w:val="18"/>
                                <w:szCs w:val="18"/>
                              </w:rPr>
                              <w:t>Les cancers étant souvent liés à des dommages causés dans l'ADN, ce test est donc utilisé afin d'estimer le potentiel cancérigène d'une substance. Le protocole fut décrit au début des années 70 par Bruce Ames et son équipe.</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94D1A" id="Text Box 5" o:spid="_x0000_s1030" type="#_x0000_t202" style="position:absolute;margin-left:-15.7pt;margin-top:.8pt;width:282pt;height:7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" stroked="f">
                <v:textbox inset=".5mm,,.5mm">
                  <w:txbxContent>
                    <w:p w14:paraId="5753E1AC" w14:textId="77777777" w:rsidR="00B60072" w:rsidRDefault="00B60072" w:rsidP="00B60072">
                      <w:pPr>
                        <w:pStyle w:val="Sansinterligne"/>
                        <w:rPr>
                          <w:rFonts w:cs="Arial"/>
                          <w:sz w:val="20"/>
                          <w:szCs w:val="20"/>
                          <w:u w:val="single"/>
                        </w:rPr>
                      </w:pPr>
                      <w:r>
                        <w:rPr>
                          <w:rFonts w:cs="Arial"/>
                          <w:sz w:val="20"/>
                          <w:szCs w:val="20"/>
                          <w:u w:val="single"/>
                        </w:rPr>
                        <w:t>Doc 4, Test d’Ames, déterminer le potentiel mutagène d’un composé chimique.</w:t>
                      </w:r>
                    </w:p>
                    <w:p w14:paraId="48057304" w14:textId="77777777" w:rsidR="00B60072" w:rsidRPr="005A7393" w:rsidRDefault="00B60072" w:rsidP="00B60072">
                      <w:pPr>
                        <w:pStyle w:val="Sansinterligne"/>
                        <w:rPr>
                          <w:rFonts w:cs="Arial"/>
                          <w:sz w:val="18"/>
                          <w:szCs w:val="18"/>
                        </w:rPr>
                      </w:pPr>
                      <w:r w:rsidRPr="005A7393">
                        <w:rPr>
                          <w:rFonts w:cs="Arial"/>
                          <w:sz w:val="18"/>
                          <w:szCs w:val="18"/>
                        </w:rPr>
                        <w:t>Les cancers étant souvent liés à des dommages causés dans l'ADN, ce test est donc utilisé afin d'estimer le potentiel cancérigène d'une substance. Le protocole fut décrit au début des années 70 par Bruce Ames et son équipe.</w:t>
                      </w:r>
                    </w:p>
                  </w:txbxContent>
                </v:textbox>
              </v:shape>
            </w:pict>
          </mc:Fallback>
        </mc:AlternateContent>
      </w:r>
    </w:p>
    <w:p w14:paraId="0BA00944" w14:textId="77777777" w:rsidR="00B60072" w:rsidRDefault="00B60072" w:rsidP="00B60072">
      <w:pPr>
        <w:pStyle w:val="Sansinterligne"/>
        <w:rPr>
          <w:rFonts w:cs="Arial"/>
        </w:rPr>
      </w:pPr>
    </w:p>
    <w:p w14:paraId="159030AD" w14:textId="77777777" w:rsidR="00B60072" w:rsidRDefault="00B60072" w:rsidP="00B60072">
      <w:pPr>
        <w:pStyle w:val="Sansinterligne"/>
        <w:rPr>
          <w:rFonts w:cs="Arial"/>
        </w:rPr>
      </w:pPr>
    </w:p>
    <w:p w14:paraId="57A80E73" w14:textId="77777777" w:rsidR="00B60072" w:rsidRDefault="00B60072" w:rsidP="00B60072">
      <w:pPr>
        <w:pStyle w:val="Sansinterligne"/>
        <w:rPr>
          <w:rFonts w:cs="Arial"/>
        </w:rPr>
      </w:pPr>
    </w:p>
    <w:p w14:paraId="653F350E" w14:textId="77777777" w:rsidR="00B60072" w:rsidRDefault="00B60072" w:rsidP="00B60072">
      <w:pPr>
        <w:pStyle w:val="Sansinterligne"/>
        <w:rPr>
          <w:rFonts w:cs="Arial"/>
        </w:rPr>
      </w:pPr>
    </w:p>
    <w:p w14:paraId="44E34DC6" w14:textId="77777777" w:rsidR="00B60072" w:rsidRDefault="00B60072" w:rsidP="00B60072">
      <w:pPr>
        <w:pStyle w:val="Sansinterligne"/>
        <w:rPr>
          <w:rFonts w:cs="Arial"/>
        </w:rPr>
      </w:pPr>
      <w:r>
        <w:rPr>
          <w:rFonts w:cs="Arial"/>
          <w:noProof/>
          <w:lang w:eastAsia="fr-FR"/>
        </w:rPr>
        <w:drawing>
          <wp:anchor distT="0" distB="0" distL="114300" distR="114300" simplePos="0" relativeHeight="251664384" behindDoc="0" locked="0" layoutInCell="1" allowOverlap="1" wp14:anchorId="610C4443" wp14:editId="765E9407">
            <wp:simplePos x="0" y="0"/>
            <wp:positionH relativeFrom="column">
              <wp:posOffset>-236132</wp:posOffset>
            </wp:positionH>
            <wp:positionV relativeFrom="paragraph">
              <wp:posOffset>109160</wp:posOffset>
            </wp:positionV>
            <wp:extent cx="4529145" cy="2519917"/>
            <wp:effectExtent l="19050" t="0" r="4755" b="0"/>
            <wp:wrapNone/>
            <wp:docPr id="309" name="Image 7"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 7" descr="Une image contenant texte, capture d’écran, logiciel, Icône d’ordinateur&#10;&#10;Le contenu généré par l’IA peut être incorrect."/>
                    <pic:cNvPicPr>
                      <a:picLocks noChangeAspect="1" noChangeArrowheads="1"/>
                    </pic:cNvPicPr>
                  </pic:nvPicPr>
                  <pic:blipFill>
                    <a:blip r:embed="rId6" cstate="print">
                      <a:clrChange>
                        <a:clrFrom>
                          <a:srgbClr val="FFFFFF"/>
                        </a:clrFrom>
                        <a:clrTo>
                          <a:srgbClr val="FFFFFF">
                            <a:alpha val="0"/>
                          </a:srgbClr>
                        </a:clrTo>
                      </a:clrChange>
                      <a:lum bright="-10000" contrast="10000"/>
                    </a:blip>
                    <a:srcRect l="10596" t="20213" r="17772" b="9325"/>
                    <a:stretch>
                      <a:fillRect/>
                    </a:stretch>
                  </pic:blipFill>
                  <pic:spPr bwMode="auto">
                    <a:xfrm>
                      <a:off x="0" y="0"/>
                      <a:ext cx="4529145" cy="2519917"/>
                    </a:xfrm>
                    <a:prstGeom prst="rect">
                      <a:avLst/>
                    </a:prstGeom>
                    <a:noFill/>
                    <a:ln w="9525">
                      <a:noFill/>
                      <a:miter lim="800000"/>
                      <a:headEnd/>
                      <a:tailEnd/>
                    </a:ln>
                  </pic:spPr>
                </pic:pic>
              </a:graphicData>
            </a:graphic>
          </wp:anchor>
        </w:drawing>
      </w:r>
    </w:p>
    <w:p w14:paraId="5F2B9027" w14:textId="77777777" w:rsidR="00B60072" w:rsidRDefault="00B60072" w:rsidP="00B60072">
      <w:pPr>
        <w:pStyle w:val="Sansinterligne"/>
        <w:rPr>
          <w:rFonts w:cs="Arial"/>
        </w:rPr>
      </w:pPr>
    </w:p>
    <w:p w14:paraId="2545FF3D" w14:textId="77777777" w:rsidR="00B60072" w:rsidRDefault="00B60072" w:rsidP="00B60072">
      <w:pPr>
        <w:pStyle w:val="Sansinterligne"/>
        <w:rPr>
          <w:rFonts w:cs="Arial"/>
        </w:rPr>
      </w:pPr>
    </w:p>
    <w:p w14:paraId="095D7D30" w14:textId="77777777" w:rsidR="00B60072" w:rsidRDefault="00B60072" w:rsidP="00B60072">
      <w:pPr>
        <w:pStyle w:val="Sansinterligne"/>
        <w:rPr>
          <w:rFonts w:cs="Arial"/>
        </w:rPr>
      </w:pPr>
    </w:p>
    <w:p w14:paraId="62984C7D" w14:textId="77777777" w:rsidR="00B60072" w:rsidRDefault="00B60072" w:rsidP="00B60072">
      <w:pPr>
        <w:pStyle w:val="Sansinterligne"/>
        <w:rPr>
          <w:rFonts w:cs="Arial"/>
        </w:rPr>
      </w:pPr>
    </w:p>
    <w:p w14:paraId="07BB3E24" w14:textId="77777777" w:rsidR="00B60072" w:rsidRDefault="00B60072" w:rsidP="00B60072">
      <w:pPr>
        <w:pStyle w:val="Sansinterligne"/>
        <w:rPr>
          <w:rFonts w:cs="Arial"/>
        </w:rPr>
      </w:pPr>
    </w:p>
    <w:p w14:paraId="354B9FAE" w14:textId="77777777" w:rsidR="00B60072" w:rsidRDefault="00B60072" w:rsidP="00B60072">
      <w:pPr>
        <w:pStyle w:val="Sansinterligne"/>
        <w:rPr>
          <w:rFonts w:cs="Arial"/>
        </w:rPr>
      </w:pPr>
      <w:r>
        <w:rPr>
          <w:rFonts w:cs="Arial"/>
          <w:noProof/>
          <w:lang w:eastAsia="fr-FR"/>
        </w:rPr>
        <mc:AlternateContent>
          <mc:Choice Requires="wps">
            <w:drawing>
              <wp:anchor distT="0" distB="0" distL="114300" distR="114300" simplePos="0" relativeHeight="251666432" behindDoc="0" locked="0" layoutInCell="1" allowOverlap="1" wp14:anchorId="562E8194" wp14:editId="512DF22A">
                <wp:simplePos x="0" y="0"/>
                <wp:positionH relativeFrom="column">
                  <wp:posOffset>4348480</wp:posOffset>
                </wp:positionH>
                <wp:positionV relativeFrom="paragraph">
                  <wp:posOffset>0</wp:posOffset>
                </wp:positionV>
                <wp:extent cx="2485390" cy="1626870"/>
                <wp:effectExtent l="0" t="0" r="0" b="0"/>
                <wp:wrapNone/>
                <wp:docPr id="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162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4953" w14:textId="77777777" w:rsidR="00B60072" w:rsidRDefault="00B60072" w:rsidP="00B60072">
                            <w:pPr>
                              <w:pStyle w:val="Sansinterligne"/>
                              <w:rPr>
                                <w:rFonts w:cs="Arial"/>
                                <w:sz w:val="20"/>
                                <w:szCs w:val="20"/>
                                <w:u w:val="single"/>
                              </w:rPr>
                            </w:pPr>
                            <w:r>
                              <w:rPr>
                                <w:rFonts w:cs="Arial"/>
                                <w:sz w:val="20"/>
                                <w:szCs w:val="20"/>
                                <w:u w:val="single"/>
                              </w:rPr>
                              <w:t>Doc 6 : Les radiations ionisantes</w:t>
                            </w:r>
                          </w:p>
                          <w:p w14:paraId="7089CDDD" w14:textId="77777777" w:rsidR="00B60072" w:rsidRDefault="00B60072" w:rsidP="00B60072">
                            <w:pPr>
                              <w:pStyle w:val="Sansinterligne"/>
                              <w:rPr>
                                <w:rFonts w:cs="Arial"/>
                                <w:sz w:val="20"/>
                                <w:szCs w:val="20"/>
                                <w:u w:val="single"/>
                              </w:rPr>
                            </w:pPr>
                          </w:p>
                          <w:p w14:paraId="71AB99E2" w14:textId="77777777" w:rsidR="00B60072" w:rsidRPr="00B145D6" w:rsidRDefault="00B60072" w:rsidP="00B60072">
                            <w:pPr>
                              <w:pStyle w:val="Sansinterligne"/>
                              <w:jc w:val="center"/>
                              <w:rPr>
                                <w:rFonts w:cs="Arial"/>
                                <w:sz w:val="20"/>
                                <w:szCs w:val="20"/>
                              </w:rPr>
                            </w:pPr>
                            <w:r w:rsidRPr="00B145D6">
                              <w:rPr>
                                <w:rFonts w:cs="Arial"/>
                                <w:sz w:val="20"/>
                                <w:szCs w:val="20"/>
                              </w:rPr>
                              <w:t>Les radiations ionisantes alpha et gamma provoquent le type de lésions les plus dangereuses pour</w:t>
                            </w:r>
                            <w:r>
                              <w:rPr>
                                <w:rFonts w:cs="Arial"/>
                                <w:sz w:val="20"/>
                                <w:szCs w:val="20"/>
                              </w:rPr>
                              <w:t xml:space="preserve"> </w:t>
                            </w:r>
                            <w:r w:rsidRPr="00B145D6">
                              <w:rPr>
                                <w:rFonts w:cs="Arial"/>
                                <w:sz w:val="20"/>
                                <w:szCs w:val="20"/>
                              </w:rPr>
                              <w:t>l’ADN, c'est‐à‐dire la cassure des 2 brins de la molécule provoquant ainsi la mort de la cellule.</w:t>
                            </w:r>
                          </w:p>
                          <w:p w14:paraId="5F3B6404" w14:textId="77777777" w:rsidR="00B60072" w:rsidRPr="00B145D6" w:rsidRDefault="00B60072" w:rsidP="00B60072">
                            <w:pPr>
                              <w:pStyle w:val="Sansinterligne"/>
                              <w:jc w:val="center"/>
                              <w:rPr>
                                <w:rFonts w:cs="Arial"/>
                                <w:sz w:val="20"/>
                                <w:szCs w:val="20"/>
                              </w:rPr>
                            </w:pPr>
                            <w:r w:rsidRPr="00B145D6">
                              <w:rPr>
                                <w:rFonts w:cs="Arial"/>
                                <w:sz w:val="20"/>
                                <w:szCs w:val="20"/>
                              </w:rPr>
                              <w:t>On utilise cette propriété pour tuer les cellules cancéreuses dans le cas d’un cancer.</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E8194" id="Text Box 7" o:spid="_x0000_s1031" type="#_x0000_t202" style="position:absolute;margin-left:342.4pt;margin-top:0;width:195.7pt;height:1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vl+AEAANIDAAAOAAAAZHJzL2Uyb0RvYy54bWysU1Fv0zAQfkfiP1h+p0nL2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" stroked="f">
                <v:textbox inset=".5mm,,.5mm">
                  <w:txbxContent>
                    <w:p w14:paraId="4C804953" w14:textId="77777777" w:rsidR="00B60072" w:rsidRDefault="00B60072" w:rsidP="00B60072">
                      <w:pPr>
                        <w:pStyle w:val="Sansinterligne"/>
                        <w:rPr>
                          <w:rFonts w:cs="Arial"/>
                          <w:sz w:val="20"/>
                          <w:szCs w:val="20"/>
                          <w:u w:val="single"/>
                        </w:rPr>
                      </w:pPr>
                      <w:r>
                        <w:rPr>
                          <w:rFonts w:cs="Arial"/>
                          <w:sz w:val="20"/>
                          <w:szCs w:val="20"/>
                          <w:u w:val="single"/>
                        </w:rPr>
                        <w:t>Doc 6 : Les radiations ionisantes</w:t>
                      </w:r>
                    </w:p>
                    <w:p w14:paraId="7089CDDD" w14:textId="77777777" w:rsidR="00B60072" w:rsidRDefault="00B60072" w:rsidP="00B60072">
                      <w:pPr>
                        <w:pStyle w:val="Sansinterligne"/>
                        <w:rPr>
                          <w:rFonts w:cs="Arial"/>
                          <w:sz w:val="20"/>
                          <w:szCs w:val="20"/>
                          <w:u w:val="single"/>
                        </w:rPr>
                      </w:pPr>
                    </w:p>
                    <w:p w14:paraId="71AB99E2" w14:textId="77777777" w:rsidR="00B60072" w:rsidRPr="00B145D6" w:rsidRDefault="00B60072" w:rsidP="00B60072">
                      <w:pPr>
                        <w:pStyle w:val="Sansinterligne"/>
                        <w:jc w:val="center"/>
                        <w:rPr>
                          <w:rFonts w:cs="Arial"/>
                          <w:sz w:val="20"/>
                          <w:szCs w:val="20"/>
                        </w:rPr>
                      </w:pPr>
                      <w:r w:rsidRPr="00B145D6">
                        <w:rPr>
                          <w:rFonts w:cs="Arial"/>
                          <w:sz w:val="20"/>
                          <w:szCs w:val="20"/>
                        </w:rPr>
                        <w:t>Les radiations ionisantes alpha et gamma provoquent le type de lésions les plus dangereuses pour</w:t>
                      </w:r>
                      <w:r>
                        <w:rPr>
                          <w:rFonts w:cs="Arial"/>
                          <w:sz w:val="20"/>
                          <w:szCs w:val="20"/>
                        </w:rPr>
                        <w:t xml:space="preserve"> </w:t>
                      </w:r>
                      <w:r w:rsidRPr="00B145D6">
                        <w:rPr>
                          <w:rFonts w:cs="Arial"/>
                          <w:sz w:val="20"/>
                          <w:szCs w:val="20"/>
                        </w:rPr>
                        <w:t>l’ADN, c'est‐à‐dire la cassure des 2 brins de la molécule provoquant ainsi la mort de la cellule.</w:t>
                      </w:r>
                    </w:p>
                    <w:p w14:paraId="5F3B6404" w14:textId="77777777" w:rsidR="00B60072" w:rsidRPr="00B145D6" w:rsidRDefault="00B60072" w:rsidP="00B60072">
                      <w:pPr>
                        <w:pStyle w:val="Sansinterligne"/>
                        <w:jc w:val="center"/>
                        <w:rPr>
                          <w:rFonts w:cs="Arial"/>
                          <w:sz w:val="20"/>
                          <w:szCs w:val="20"/>
                        </w:rPr>
                      </w:pPr>
                      <w:r w:rsidRPr="00B145D6">
                        <w:rPr>
                          <w:rFonts w:cs="Arial"/>
                          <w:sz w:val="20"/>
                          <w:szCs w:val="20"/>
                        </w:rPr>
                        <w:t>On utilise cette propriété pour tuer les cellules cancéreuses dans le cas d’un cancer.</w:t>
                      </w:r>
                    </w:p>
                  </w:txbxContent>
                </v:textbox>
              </v:shape>
            </w:pict>
          </mc:Fallback>
        </mc:AlternateContent>
      </w:r>
    </w:p>
    <w:p w14:paraId="31399D52" w14:textId="77777777" w:rsidR="00B60072" w:rsidRDefault="00B60072" w:rsidP="00B60072">
      <w:pPr>
        <w:pStyle w:val="Sansinterligne"/>
        <w:rPr>
          <w:rFonts w:cs="Arial"/>
        </w:rPr>
      </w:pPr>
    </w:p>
    <w:p w14:paraId="0A5514BB" w14:textId="77777777" w:rsidR="00B60072" w:rsidRDefault="00B60072" w:rsidP="00B60072">
      <w:pPr>
        <w:pStyle w:val="Sansinterligne"/>
        <w:rPr>
          <w:rFonts w:cs="Arial"/>
        </w:rPr>
      </w:pPr>
    </w:p>
    <w:p w14:paraId="7D08F769" w14:textId="77777777" w:rsidR="00B60072" w:rsidRDefault="00B60072" w:rsidP="00B60072">
      <w:pPr>
        <w:pStyle w:val="Sansinterligne"/>
        <w:rPr>
          <w:rFonts w:cs="Arial"/>
        </w:rPr>
      </w:pPr>
    </w:p>
    <w:p w14:paraId="0F0BE62D" w14:textId="77777777" w:rsidR="00B60072" w:rsidRDefault="00B60072" w:rsidP="00B60072">
      <w:pPr>
        <w:pStyle w:val="Sansinterligne"/>
        <w:rPr>
          <w:rFonts w:cs="Arial"/>
        </w:rPr>
      </w:pPr>
    </w:p>
    <w:sectPr w:rsidR="00B60072" w:rsidSect="00B60072">
      <w:pgSz w:w="11906" w:h="16838"/>
      <w:pgMar w:top="426"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72"/>
    <w:rsid w:val="00174583"/>
    <w:rsid w:val="00B60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CDE6"/>
  <w15:chartTrackingRefBased/>
  <w15:docId w15:val="{682DD9FC-DAAD-44DB-8656-5E06C3A5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72"/>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B600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B600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6007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6007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B6007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B600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B600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B600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B600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0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00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00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00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00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00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00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00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0072"/>
    <w:rPr>
      <w:rFonts w:eastAsiaTheme="majorEastAsia" w:cstheme="majorBidi"/>
      <w:color w:val="272727" w:themeColor="text1" w:themeTint="D8"/>
    </w:rPr>
  </w:style>
  <w:style w:type="paragraph" w:styleId="Titre">
    <w:name w:val="Title"/>
    <w:basedOn w:val="Normal"/>
    <w:next w:val="Normal"/>
    <w:link w:val="TitreCar"/>
    <w:uiPriority w:val="10"/>
    <w:qFormat/>
    <w:rsid w:val="00B600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600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007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600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0072"/>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B60072"/>
    <w:rPr>
      <w:i/>
      <w:iCs/>
      <w:color w:val="404040" w:themeColor="text1" w:themeTint="BF"/>
    </w:rPr>
  </w:style>
  <w:style w:type="paragraph" w:styleId="Paragraphedeliste">
    <w:name w:val="List Paragraph"/>
    <w:basedOn w:val="Normal"/>
    <w:uiPriority w:val="34"/>
    <w:qFormat/>
    <w:rsid w:val="00B60072"/>
    <w:pPr>
      <w:spacing w:after="160"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B60072"/>
    <w:rPr>
      <w:i/>
      <w:iCs/>
      <w:color w:val="0F4761" w:themeColor="accent1" w:themeShade="BF"/>
    </w:rPr>
  </w:style>
  <w:style w:type="paragraph" w:styleId="Citationintense">
    <w:name w:val="Intense Quote"/>
    <w:basedOn w:val="Normal"/>
    <w:next w:val="Normal"/>
    <w:link w:val="CitationintenseCar"/>
    <w:uiPriority w:val="30"/>
    <w:qFormat/>
    <w:rsid w:val="00B600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B60072"/>
    <w:rPr>
      <w:i/>
      <w:iCs/>
      <w:color w:val="0F4761" w:themeColor="accent1" w:themeShade="BF"/>
    </w:rPr>
  </w:style>
  <w:style w:type="character" w:styleId="Rfrenceintense">
    <w:name w:val="Intense Reference"/>
    <w:basedOn w:val="Policepardfaut"/>
    <w:uiPriority w:val="32"/>
    <w:qFormat/>
    <w:rsid w:val="00B60072"/>
    <w:rPr>
      <w:b/>
      <w:bCs/>
      <w:smallCaps/>
      <w:color w:val="0F4761" w:themeColor="accent1" w:themeShade="BF"/>
      <w:spacing w:val="5"/>
    </w:rPr>
  </w:style>
  <w:style w:type="paragraph" w:styleId="Sansinterligne">
    <w:name w:val="No Spacing"/>
    <w:uiPriority w:val="1"/>
    <w:qFormat/>
    <w:rsid w:val="00B60072"/>
    <w:pPr>
      <w:spacing w:after="0" w:line="240" w:lineRule="auto"/>
    </w:pPr>
    <w:rPr>
      <w:rFonts w:ascii="Arial" w:hAnsi="Arial"/>
      <w:kern w:val="0"/>
      <w:sz w:val="22"/>
      <w:szCs w:val="22"/>
      <w14:ligatures w14:val="none"/>
    </w:rPr>
  </w:style>
  <w:style w:type="table" w:styleId="Grilledutableau">
    <w:name w:val="Table Grid"/>
    <w:basedOn w:val="TableauNormal"/>
    <w:uiPriority w:val="59"/>
    <w:rsid w:val="00B600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2025-09-19T08:00:00Z</dcterms:created>
  <dcterms:modified xsi:type="dcterms:W3CDTF">2025-09-19T08:01:00Z</dcterms:modified>
</cp:coreProperties>
</file>