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F5423A" w14:textId="2FB10080" w:rsidR="00D22663" w:rsidRDefault="00D22663" w:rsidP="00D22663">
      <w:pPr>
        <w:pStyle w:val="En-tte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6F4115">
        <w:rPr>
          <w:rFonts w:ascii="Arial" w:hAnsi="Arial" w:cs="Arial"/>
          <w:b/>
          <w:sz w:val="28"/>
          <w:szCs w:val="28"/>
          <w:u w:val="single"/>
        </w:rPr>
        <w:t>TP</w:t>
      </w:r>
      <w:r w:rsidR="009035BD">
        <w:rPr>
          <w:rFonts w:ascii="Arial" w:hAnsi="Arial" w:cs="Arial"/>
          <w:b/>
          <w:sz w:val="28"/>
          <w:szCs w:val="28"/>
          <w:u w:val="single"/>
        </w:rPr>
        <w:t>4</w:t>
      </w:r>
      <w:r w:rsidRPr="006F4115">
        <w:rPr>
          <w:rFonts w:ascii="Arial" w:hAnsi="Arial" w:cs="Arial"/>
          <w:b/>
          <w:sz w:val="28"/>
          <w:szCs w:val="28"/>
          <w:u w:val="single"/>
        </w:rPr>
        <w:t> : L</w:t>
      </w:r>
      <w:r>
        <w:rPr>
          <w:rFonts w:ascii="Arial" w:hAnsi="Arial" w:cs="Arial"/>
          <w:b/>
          <w:sz w:val="28"/>
          <w:szCs w:val="28"/>
          <w:u w:val="single"/>
        </w:rPr>
        <w:t>a diversification des espèces par transfert de gènes</w:t>
      </w:r>
    </w:p>
    <w:p w14:paraId="76FA8428" w14:textId="77777777" w:rsidR="00D22663" w:rsidRDefault="00D22663" w:rsidP="00D22663">
      <w:pPr>
        <w:pStyle w:val="En-tte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1CBDC9E9" w14:textId="24089FC1" w:rsidR="008C575C" w:rsidRDefault="008C575C" w:rsidP="008C575C">
      <w:pPr>
        <w:pStyle w:val="Sansinterligne"/>
        <w:rPr>
          <w:sz w:val="20"/>
          <w:szCs w:val="20"/>
        </w:rPr>
      </w:pPr>
      <w:r w:rsidRPr="008C575C">
        <w:rPr>
          <w:sz w:val="20"/>
          <w:szCs w:val="20"/>
        </w:rPr>
        <w:t>Nous avons vu précédemment des mécanismes à l’origine de la diversification génétique du vivant tels que les mutations et le brassage génétique lors de la méiose et de la fécondation.</w:t>
      </w:r>
      <w:r w:rsidR="002F6508">
        <w:rPr>
          <w:sz w:val="20"/>
          <w:szCs w:val="20"/>
        </w:rPr>
        <w:t xml:space="preserve"> </w:t>
      </w:r>
      <w:r w:rsidRPr="008C575C">
        <w:rPr>
          <w:sz w:val="20"/>
          <w:szCs w:val="20"/>
        </w:rPr>
        <w:t xml:space="preserve">Une analyse phylogénétique des gènes humains révèle le pourcentage du génome acquis par différents embranchements, à divers moments de l'évolution. </w:t>
      </w:r>
    </w:p>
    <w:p w14:paraId="37F7BA20" w14:textId="77777777" w:rsidR="004771D0" w:rsidRDefault="004771D0" w:rsidP="008C575C">
      <w:pPr>
        <w:pStyle w:val="Sansinterligne"/>
        <w:rPr>
          <w:sz w:val="20"/>
          <w:szCs w:val="20"/>
        </w:rPr>
      </w:pPr>
    </w:p>
    <w:p w14:paraId="28437FA6" w14:textId="77777777" w:rsidR="00A33A33" w:rsidRDefault="008C575C" w:rsidP="008C575C">
      <w:pPr>
        <w:pStyle w:val="Sansinterligne"/>
        <w:rPr>
          <w:rFonts w:cs="Arial"/>
          <w:b/>
          <w:bCs/>
        </w:rPr>
      </w:pPr>
      <w:r w:rsidRPr="008C575C">
        <w:rPr>
          <w:rFonts w:cs="Arial"/>
          <w:b/>
          <w:u w:val="single"/>
        </w:rPr>
        <w:t>P</w:t>
      </w:r>
      <w:r w:rsidR="00D22663">
        <w:rPr>
          <w:rFonts w:cs="Arial"/>
          <w:b/>
          <w:u w:val="single"/>
        </w:rPr>
        <w:t>ROBLEME A RESOUDRE</w:t>
      </w:r>
      <w:r w:rsidRPr="008C575C">
        <w:rPr>
          <w:rFonts w:cs="Arial"/>
          <w:b/>
          <w:u w:val="single"/>
        </w:rPr>
        <w:t> :</w:t>
      </w:r>
      <w:r w:rsidRPr="008C575C">
        <w:rPr>
          <w:rFonts w:cs="Arial"/>
          <w:b/>
        </w:rPr>
        <w:t xml:space="preserve"> </w:t>
      </w:r>
      <w:r w:rsidRPr="008C575C">
        <w:rPr>
          <w:rFonts w:cs="Arial"/>
          <w:b/>
          <w:bCs/>
        </w:rPr>
        <w:t>On cherche à expliquer comment des gènes peuvent être transférer d’une espèce à une autre et comment ces transferts peuvent conduire à l’augmentation de la biodiversité.</w:t>
      </w:r>
    </w:p>
    <w:p w14:paraId="4084D175" w14:textId="77777777" w:rsidR="008C575C" w:rsidRDefault="008C575C" w:rsidP="008C575C">
      <w:pPr>
        <w:pStyle w:val="Sansinterligne"/>
        <w:rPr>
          <w:rFonts w:cs="Arial"/>
          <w:b/>
          <w:bCs/>
        </w:rPr>
      </w:pPr>
    </w:p>
    <w:p w14:paraId="648895B0" w14:textId="77777777" w:rsidR="008C575C" w:rsidRPr="002F6508" w:rsidRDefault="008C575C" w:rsidP="002F6508">
      <w:pPr>
        <w:pStyle w:val="Sansinterligne"/>
        <w:jc w:val="center"/>
        <w:rPr>
          <w:rFonts w:cs="Arial"/>
          <w:b/>
          <w:bCs/>
          <w:sz w:val="28"/>
          <w:szCs w:val="28"/>
          <w:u w:val="single"/>
        </w:rPr>
      </w:pPr>
      <w:r w:rsidRPr="002F6508">
        <w:rPr>
          <w:rFonts w:cs="Arial"/>
          <w:b/>
          <w:bCs/>
          <w:sz w:val="28"/>
          <w:szCs w:val="28"/>
          <w:u w:val="single"/>
        </w:rPr>
        <w:t>RESSOURCES DISPONIBLES :</w:t>
      </w:r>
    </w:p>
    <w:p w14:paraId="66E37F57" w14:textId="685A0105" w:rsidR="00D22663" w:rsidRDefault="002F6508" w:rsidP="008C575C">
      <w:pPr>
        <w:pStyle w:val="Sansinterligne"/>
        <w:rPr>
          <w:rFonts w:cs="Arial"/>
          <w:b/>
          <w:bCs/>
        </w:rPr>
      </w:pPr>
      <w:r w:rsidRPr="00466A9A">
        <w:rPr>
          <w:rFonts w:cs="Arial"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9BD1CE4" wp14:editId="72484E22">
            <wp:simplePos x="0" y="0"/>
            <wp:positionH relativeFrom="margin">
              <wp:posOffset>1191260</wp:posOffset>
            </wp:positionH>
            <wp:positionV relativeFrom="paragraph">
              <wp:posOffset>40640</wp:posOffset>
            </wp:positionV>
            <wp:extent cx="4696324" cy="2466340"/>
            <wp:effectExtent l="0" t="0" r="9525" b="0"/>
            <wp:wrapNone/>
            <wp:docPr id="9" name="Image 7" descr="C:\Users\choupy\AppData\Local\Microsoft\Windows\Temporary Internet Files\Content.Word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oupy\AppData\Local\Microsoft\Windows\Temporary Internet Files\Content.Word\scan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" t="884" r="3181" b="54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615" cy="246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916DB" w14:textId="2F5B9B1A" w:rsidR="008C575C" w:rsidRDefault="008C575C" w:rsidP="008C575C">
      <w:pPr>
        <w:pStyle w:val="Sansinterligne"/>
        <w:rPr>
          <w:rFonts w:cs="Arial"/>
          <w:b/>
          <w:bCs/>
        </w:rPr>
      </w:pPr>
      <w:r>
        <w:rPr>
          <w:rFonts w:cs="Arial"/>
          <w:b/>
          <w:bCs/>
        </w:rPr>
        <w:t xml:space="preserve">Ressource 1 :  </w:t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</w:p>
    <w:p w14:paraId="4C0E98C3" w14:textId="77777777" w:rsidR="008C575C" w:rsidRDefault="008C575C" w:rsidP="008C575C">
      <w:pPr>
        <w:pStyle w:val="Sansinterligne"/>
        <w:rPr>
          <w:rFonts w:cs="Arial"/>
          <w:b/>
          <w:bCs/>
        </w:rPr>
      </w:pPr>
    </w:p>
    <w:p w14:paraId="67075C6F" w14:textId="77777777" w:rsidR="008C575C" w:rsidRDefault="008C575C" w:rsidP="008C575C">
      <w:pPr>
        <w:pStyle w:val="Sansinterligne"/>
        <w:ind w:left="8490"/>
        <w:rPr>
          <w:rFonts w:cs="Arial"/>
          <w:b/>
          <w:bCs/>
        </w:rPr>
      </w:pPr>
    </w:p>
    <w:p w14:paraId="2072083C" w14:textId="77777777" w:rsidR="008C575C" w:rsidRDefault="008C575C" w:rsidP="008C575C">
      <w:pPr>
        <w:pStyle w:val="Sansinterligne"/>
        <w:ind w:left="8490"/>
        <w:rPr>
          <w:rFonts w:cs="Arial"/>
          <w:b/>
          <w:bCs/>
        </w:rPr>
      </w:pPr>
    </w:p>
    <w:p w14:paraId="51B2AD94" w14:textId="77777777" w:rsidR="008C575C" w:rsidRDefault="008C575C" w:rsidP="008C575C">
      <w:pPr>
        <w:pStyle w:val="Sansinterligne"/>
        <w:ind w:left="8490"/>
        <w:rPr>
          <w:rFonts w:cs="Arial"/>
          <w:b/>
          <w:bCs/>
        </w:rPr>
      </w:pPr>
    </w:p>
    <w:p w14:paraId="4EB9E10E" w14:textId="77777777" w:rsidR="008C575C" w:rsidRDefault="008C575C" w:rsidP="008C575C">
      <w:pPr>
        <w:pStyle w:val="Sansinterligne"/>
        <w:ind w:left="8490"/>
        <w:rPr>
          <w:rFonts w:cs="Arial"/>
          <w:b/>
          <w:bCs/>
        </w:rPr>
      </w:pPr>
    </w:p>
    <w:p w14:paraId="4BFBAB34" w14:textId="77777777" w:rsidR="00D22663" w:rsidRDefault="00D22663" w:rsidP="008C575C">
      <w:pPr>
        <w:pStyle w:val="Sansinterligne"/>
        <w:tabs>
          <w:tab w:val="center" w:pos="9844"/>
        </w:tabs>
        <w:ind w:left="8490"/>
        <w:rPr>
          <w:rFonts w:cs="Arial"/>
          <w:b/>
          <w:bCs/>
        </w:rPr>
      </w:pPr>
    </w:p>
    <w:p w14:paraId="10E3D0EC" w14:textId="77777777" w:rsidR="00D22663" w:rsidRDefault="00D22663" w:rsidP="00D22663">
      <w:pPr>
        <w:pStyle w:val="Sansinterligne"/>
        <w:rPr>
          <w:rFonts w:cs="Arial"/>
          <w:b/>
          <w:bCs/>
        </w:rPr>
      </w:pPr>
    </w:p>
    <w:p w14:paraId="0ED297D9" w14:textId="77777777" w:rsidR="004771D0" w:rsidRDefault="004771D0" w:rsidP="00D22663">
      <w:pPr>
        <w:pStyle w:val="Sansinterligne"/>
        <w:rPr>
          <w:rFonts w:cs="Arial"/>
          <w:b/>
          <w:bCs/>
        </w:rPr>
      </w:pPr>
    </w:p>
    <w:p w14:paraId="40181675" w14:textId="77777777" w:rsidR="004771D0" w:rsidRDefault="004771D0" w:rsidP="00D22663">
      <w:pPr>
        <w:pStyle w:val="Sansinterligne"/>
        <w:rPr>
          <w:rFonts w:cs="Arial"/>
          <w:b/>
          <w:bCs/>
        </w:rPr>
      </w:pPr>
    </w:p>
    <w:p w14:paraId="772249F0" w14:textId="77777777" w:rsidR="004771D0" w:rsidRDefault="004771D0" w:rsidP="00D22663">
      <w:pPr>
        <w:pStyle w:val="Sansinterligne"/>
        <w:rPr>
          <w:rFonts w:cs="Arial"/>
          <w:b/>
          <w:bCs/>
        </w:rPr>
      </w:pPr>
    </w:p>
    <w:p w14:paraId="797B684E" w14:textId="77777777" w:rsidR="004771D0" w:rsidRDefault="004771D0" w:rsidP="00D22663">
      <w:pPr>
        <w:pStyle w:val="Sansinterligne"/>
        <w:rPr>
          <w:rFonts w:cs="Arial"/>
          <w:b/>
          <w:bCs/>
        </w:rPr>
      </w:pPr>
    </w:p>
    <w:p w14:paraId="0E5D7CBD" w14:textId="77777777" w:rsidR="004771D0" w:rsidRDefault="004771D0" w:rsidP="00D22663">
      <w:pPr>
        <w:pStyle w:val="Sansinterligne"/>
        <w:rPr>
          <w:rFonts w:cs="Arial"/>
          <w:b/>
          <w:bCs/>
        </w:rPr>
      </w:pPr>
    </w:p>
    <w:p w14:paraId="338710A3" w14:textId="77777777" w:rsidR="004771D0" w:rsidRDefault="004771D0" w:rsidP="00D22663">
      <w:pPr>
        <w:pStyle w:val="Sansinterligne"/>
        <w:rPr>
          <w:rFonts w:cs="Arial"/>
          <w:b/>
          <w:bCs/>
        </w:rPr>
      </w:pPr>
    </w:p>
    <w:p w14:paraId="5F961CF9" w14:textId="77777777" w:rsidR="004771D0" w:rsidRDefault="004771D0" w:rsidP="00D22663">
      <w:pPr>
        <w:pStyle w:val="Sansinterligne"/>
        <w:rPr>
          <w:rFonts w:cs="Arial"/>
          <w:b/>
          <w:bCs/>
        </w:rPr>
      </w:pPr>
    </w:p>
    <w:p w14:paraId="25503A94" w14:textId="77777777" w:rsidR="00D22663" w:rsidRDefault="004771D0" w:rsidP="00D22663">
      <w:pPr>
        <w:pStyle w:val="Sansinterligne"/>
        <w:rPr>
          <w:rFonts w:cs="Arial"/>
          <w:b/>
          <w:bCs/>
        </w:rPr>
      </w:pPr>
      <w:r w:rsidRPr="00A12FDC">
        <w:rPr>
          <w:rFonts w:cs="Arial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38FD6FB4" wp14:editId="70BC698D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760795" cy="1876425"/>
            <wp:effectExtent l="0" t="0" r="1905" b="0"/>
            <wp:wrapNone/>
            <wp:docPr id="4" name="Image 7" descr="C:\Users\choupy\AppData\Local\Microsoft\Windows\Temporary Internet Files\Content.Word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oupy\AppData\Local\Microsoft\Windows\Temporary Internet Files\Content.Word\scan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" t="68580" r="3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79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663">
        <w:rPr>
          <w:rFonts w:cs="Arial"/>
          <w:b/>
          <w:bCs/>
        </w:rPr>
        <w:t xml:space="preserve">Ressource 2 :  </w:t>
      </w:r>
    </w:p>
    <w:p w14:paraId="11E3F4D1" w14:textId="77777777" w:rsidR="004771D0" w:rsidRDefault="004771D0" w:rsidP="00D22663">
      <w:pPr>
        <w:pStyle w:val="Sansinterligne"/>
        <w:rPr>
          <w:rFonts w:cs="Arial"/>
          <w:b/>
          <w:bCs/>
        </w:rPr>
      </w:pPr>
    </w:p>
    <w:p w14:paraId="7133C07A" w14:textId="77777777" w:rsidR="004771D0" w:rsidRDefault="004771D0" w:rsidP="00D22663">
      <w:pPr>
        <w:pStyle w:val="Sansinterligne"/>
        <w:rPr>
          <w:rFonts w:cs="Arial"/>
          <w:b/>
          <w:bCs/>
        </w:rPr>
      </w:pPr>
    </w:p>
    <w:p w14:paraId="696BFE41" w14:textId="77777777" w:rsidR="004771D0" w:rsidRDefault="004771D0" w:rsidP="00D22663">
      <w:pPr>
        <w:pStyle w:val="Sansinterligne"/>
        <w:rPr>
          <w:rFonts w:cs="Arial"/>
          <w:b/>
          <w:bCs/>
        </w:rPr>
      </w:pPr>
    </w:p>
    <w:p w14:paraId="6F060037" w14:textId="77777777" w:rsidR="004771D0" w:rsidRDefault="004771D0" w:rsidP="00D22663">
      <w:pPr>
        <w:pStyle w:val="Sansinterligne"/>
        <w:rPr>
          <w:rFonts w:cs="Arial"/>
          <w:b/>
          <w:bCs/>
        </w:rPr>
      </w:pPr>
    </w:p>
    <w:p w14:paraId="544340CE" w14:textId="77777777" w:rsidR="004771D0" w:rsidRPr="008C575C" w:rsidRDefault="004771D0" w:rsidP="00D22663">
      <w:pPr>
        <w:pStyle w:val="Sansinterligne"/>
        <w:rPr>
          <w:rFonts w:cs="Arial"/>
          <w:b/>
        </w:rPr>
      </w:pPr>
    </w:p>
    <w:p w14:paraId="3319FE5F" w14:textId="77777777" w:rsidR="00D22663" w:rsidRDefault="00D22663" w:rsidP="00D22663">
      <w:pPr>
        <w:pStyle w:val="Sansinterligne"/>
        <w:tabs>
          <w:tab w:val="center" w:pos="9844"/>
        </w:tabs>
        <w:ind w:left="7788"/>
        <w:rPr>
          <w:rFonts w:cs="Arial"/>
          <w:b/>
          <w:bCs/>
        </w:rPr>
      </w:pPr>
      <w:r>
        <w:rPr>
          <w:rFonts w:cs="Arial"/>
          <w:b/>
          <w:bCs/>
        </w:rPr>
        <w:t xml:space="preserve">                                                                                                           </w:t>
      </w:r>
    </w:p>
    <w:p w14:paraId="07404CB2" w14:textId="77777777" w:rsidR="008C575C" w:rsidRDefault="008C575C" w:rsidP="00D22663">
      <w:pPr>
        <w:pStyle w:val="Sansinterligne"/>
        <w:tabs>
          <w:tab w:val="center" w:pos="9844"/>
        </w:tabs>
        <w:rPr>
          <w:rFonts w:cs="Arial"/>
          <w:b/>
          <w:bCs/>
        </w:rPr>
      </w:pPr>
      <w:r>
        <w:rPr>
          <w:rFonts w:cs="Arial"/>
          <w:b/>
          <w:bCs/>
        </w:rPr>
        <w:tab/>
      </w:r>
    </w:p>
    <w:p w14:paraId="48CAF565" w14:textId="77777777" w:rsidR="008C575C" w:rsidRDefault="008C575C" w:rsidP="008C575C">
      <w:pPr>
        <w:pStyle w:val="Sansinterligne"/>
        <w:ind w:left="8490"/>
        <w:rPr>
          <w:rFonts w:cs="Arial"/>
          <w:b/>
          <w:bCs/>
        </w:rPr>
      </w:pPr>
    </w:p>
    <w:p w14:paraId="2D350E64" w14:textId="77777777" w:rsidR="004771D0" w:rsidRDefault="004771D0" w:rsidP="008C575C">
      <w:pPr>
        <w:pStyle w:val="Sansinterligne"/>
        <w:ind w:left="8490"/>
        <w:rPr>
          <w:rFonts w:cs="Arial"/>
          <w:b/>
          <w:bCs/>
        </w:rPr>
      </w:pPr>
    </w:p>
    <w:p w14:paraId="6775DEFA" w14:textId="77777777" w:rsidR="004771D0" w:rsidRDefault="004771D0" w:rsidP="008C575C">
      <w:pPr>
        <w:pStyle w:val="Sansinterligne"/>
        <w:ind w:left="8490"/>
        <w:rPr>
          <w:rFonts w:cs="Arial"/>
          <w:b/>
          <w:bCs/>
        </w:rPr>
      </w:pPr>
    </w:p>
    <w:p w14:paraId="1DEB59DD" w14:textId="77777777" w:rsidR="008C575C" w:rsidRDefault="008C575C" w:rsidP="008C575C">
      <w:pPr>
        <w:pStyle w:val="Sansinterligne"/>
        <w:ind w:left="8490"/>
        <w:rPr>
          <w:rFonts w:cs="Arial"/>
          <w:b/>
          <w:bCs/>
        </w:rPr>
      </w:pPr>
    </w:p>
    <w:p w14:paraId="68E32D47" w14:textId="5CEEE19E" w:rsidR="008C575C" w:rsidRPr="00B15691" w:rsidRDefault="004771D0" w:rsidP="008C575C">
      <w:pPr>
        <w:pStyle w:val="Sansinterligne"/>
        <w:rPr>
          <w:rFonts w:cs="Arial"/>
          <w:b/>
          <w:bCs/>
          <w:sz w:val="20"/>
          <w:szCs w:val="20"/>
        </w:rPr>
      </w:pPr>
      <w:r>
        <w:rPr>
          <w:rFonts w:cs="Arial"/>
          <w:b/>
          <w:bCs/>
        </w:rPr>
        <w:t xml:space="preserve">Ressource 3 : Logiciel Anagène et sa fiche technique </w:t>
      </w:r>
      <w:r w:rsidR="00B15691">
        <w:rPr>
          <w:rFonts w:cs="Arial"/>
          <w:b/>
          <w:bCs/>
        </w:rPr>
        <w:t xml:space="preserve">ou </w:t>
      </w:r>
      <w:hyperlink r:id="rId8" w:history="1">
        <w:proofErr w:type="spellStart"/>
        <w:r w:rsidR="00B15691" w:rsidRPr="00B15691">
          <w:rPr>
            <w:rStyle w:val="Lienhypertexte"/>
            <w:rFonts w:cs="Arial"/>
            <w:b/>
            <w:bCs/>
          </w:rPr>
          <w:t>GenieGen</w:t>
        </w:r>
        <w:proofErr w:type="spellEnd"/>
        <w:r w:rsidR="00B15691" w:rsidRPr="00B15691">
          <w:rPr>
            <w:rStyle w:val="Lienhypertexte"/>
            <w:rFonts w:cs="Arial"/>
            <w:b/>
            <w:bCs/>
          </w:rPr>
          <w:t xml:space="preserve"> 2</w:t>
        </w:r>
      </w:hyperlink>
      <w:r w:rsidR="00B15691">
        <w:rPr>
          <w:rFonts w:cs="Arial"/>
          <w:b/>
          <w:bCs/>
        </w:rPr>
        <w:t xml:space="preserve"> en ligne </w:t>
      </w:r>
      <w:r w:rsidR="00B15691" w:rsidRPr="00B15691">
        <w:rPr>
          <w:rFonts w:cs="Arial"/>
          <w:b/>
          <w:bCs/>
          <w:sz w:val="20"/>
          <w:szCs w:val="20"/>
        </w:rPr>
        <w:t xml:space="preserve">( </w:t>
      </w:r>
      <w:r w:rsidR="00B15691" w:rsidRPr="00B15691">
        <w:rPr>
          <w:rFonts w:cs="Arial"/>
          <w:b/>
          <w:bCs/>
          <w:sz w:val="20"/>
          <w:szCs w:val="20"/>
        </w:rPr>
        <w:sym w:font="Wingdings" w:char="F0E0"/>
      </w:r>
      <w:r w:rsidR="00B15691" w:rsidRPr="00B15691">
        <w:rPr>
          <w:rFonts w:cs="Arial"/>
          <w:b/>
          <w:bCs/>
          <w:sz w:val="20"/>
          <w:szCs w:val="20"/>
        </w:rPr>
        <w:t>https://www.pedagogie.ac-nice.fr/svt/productions/geniegen2/)</w:t>
      </w:r>
    </w:p>
    <w:p w14:paraId="6E4CED42" w14:textId="77777777" w:rsidR="004771D0" w:rsidRDefault="004771D0" w:rsidP="008C575C">
      <w:pPr>
        <w:pStyle w:val="Sansinterligne"/>
        <w:rPr>
          <w:rFonts w:cs="Arial"/>
          <w:b/>
          <w:bCs/>
        </w:rPr>
      </w:pPr>
    </w:p>
    <w:p w14:paraId="1B5F8741" w14:textId="69D64A57" w:rsidR="004771D0" w:rsidRDefault="004771D0" w:rsidP="002F6508">
      <w:pPr>
        <w:pStyle w:val="Sansinterligne"/>
        <w:rPr>
          <w:rFonts w:cs="Arial"/>
          <w:b/>
          <w:bCs/>
        </w:rPr>
      </w:pPr>
      <w:r>
        <w:rPr>
          <w:rFonts w:cs="Arial"/>
          <w:b/>
          <w:bCs/>
        </w:rPr>
        <w:t>Ressource 4 : Fichier</w:t>
      </w:r>
      <w:r w:rsidRPr="008C575C">
        <w:t xml:space="preserve"> </w:t>
      </w:r>
      <w:r w:rsidRPr="008C575C">
        <w:rPr>
          <w:rFonts w:cs="Arial"/>
          <w:b/>
          <w:bCs/>
        </w:rPr>
        <w:t>HERVWE1_ERV-FRD1_MSRV</w:t>
      </w:r>
      <w:r>
        <w:rPr>
          <w:rFonts w:cs="Arial"/>
          <w:b/>
          <w:bCs/>
        </w:rPr>
        <w:t>.edi présent sur la clé USB</w:t>
      </w:r>
      <w:r w:rsidR="00B15691">
        <w:rPr>
          <w:rFonts w:cs="Arial"/>
          <w:b/>
          <w:bCs/>
        </w:rPr>
        <w:t xml:space="preserve"> ou sur le site.</w:t>
      </w:r>
    </w:p>
    <w:p w14:paraId="3AD4896D" w14:textId="77777777" w:rsidR="004771D0" w:rsidRDefault="004771D0" w:rsidP="004771D0">
      <w:pPr>
        <w:pStyle w:val="Sansinterligne"/>
        <w:ind w:left="284"/>
        <w:rPr>
          <w:rFonts w:cs="Arial"/>
          <w:b/>
          <w:bCs/>
        </w:rPr>
      </w:pPr>
    </w:p>
    <w:p w14:paraId="06A8F903" w14:textId="4AD7CEEE" w:rsidR="004771D0" w:rsidRPr="009E140B" w:rsidRDefault="004771D0" w:rsidP="004771D0">
      <w:pPr>
        <w:pStyle w:val="Sansinterligne"/>
        <w:tabs>
          <w:tab w:val="center" w:pos="9844"/>
        </w:tabs>
        <w:ind w:left="284"/>
        <w:rPr>
          <w:rFonts w:cs="Arial"/>
          <w:bCs/>
        </w:rPr>
      </w:pPr>
      <w:r w:rsidRPr="00004DC5">
        <w:rPr>
          <w:rFonts w:cs="Arial"/>
          <w:bCs/>
          <w:highlight w:val="yellow"/>
        </w:rPr>
        <w:t>L’étude portera sur l</w:t>
      </w:r>
      <w:r w:rsidR="00004DC5" w:rsidRPr="00004DC5">
        <w:rPr>
          <w:rFonts w:cs="Arial"/>
          <w:bCs/>
          <w:highlight w:val="yellow"/>
        </w:rPr>
        <w:t>es 2</w:t>
      </w:r>
      <w:r w:rsidRPr="00004DC5">
        <w:rPr>
          <w:rFonts w:cs="Arial"/>
          <w:bCs/>
          <w:highlight w:val="yellow"/>
        </w:rPr>
        <w:t xml:space="preserve"> </w:t>
      </w:r>
      <w:proofErr w:type="spellStart"/>
      <w:proofErr w:type="gramStart"/>
      <w:r w:rsidRPr="00004DC5">
        <w:rPr>
          <w:rFonts w:cs="Arial"/>
          <w:bCs/>
          <w:highlight w:val="yellow"/>
        </w:rPr>
        <w:t>syncytine</w:t>
      </w:r>
      <w:r w:rsidR="00EC1193">
        <w:rPr>
          <w:rFonts w:cs="Arial"/>
          <w:bCs/>
          <w:highlight w:val="yellow"/>
        </w:rPr>
        <w:t>s</w:t>
      </w:r>
      <w:proofErr w:type="spellEnd"/>
      <w:r w:rsidRPr="00004DC5">
        <w:rPr>
          <w:rFonts w:cs="Arial"/>
          <w:bCs/>
          <w:highlight w:val="yellow"/>
        </w:rPr>
        <w:t xml:space="preserve">  et</w:t>
      </w:r>
      <w:proofErr w:type="gramEnd"/>
      <w:r w:rsidRPr="00004DC5">
        <w:rPr>
          <w:rFonts w:cs="Arial"/>
          <w:bCs/>
          <w:highlight w:val="yellow"/>
        </w:rPr>
        <w:t xml:space="preserve"> la séquence de l’enveloppe virale</w:t>
      </w:r>
      <w:r w:rsidRPr="009E140B">
        <w:rPr>
          <w:rFonts w:cs="Arial"/>
          <w:bCs/>
        </w:rPr>
        <w:t xml:space="preserve"> </w:t>
      </w:r>
    </w:p>
    <w:p w14:paraId="1B659679" w14:textId="77777777" w:rsidR="004771D0" w:rsidRDefault="004771D0" w:rsidP="004771D0">
      <w:pPr>
        <w:pStyle w:val="Sansinterligne"/>
        <w:tabs>
          <w:tab w:val="center" w:pos="9844"/>
        </w:tabs>
        <w:ind w:left="284"/>
        <w:rPr>
          <w:rFonts w:cs="Arial"/>
          <w:b/>
          <w:bCs/>
        </w:rPr>
      </w:pPr>
    </w:p>
    <w:p w14:paraId="234A6425" w14:textId="77777777" w:rsidR="004771D0" w:rsidRDefault="004771D0" w:rsidP="002F6508">
      <w:pPr>
        <w:pStyle w:val="Sansinterligne"/>
        <w:tabs>
          <w:tab w:val="center" w:pos="9844"/>
        </w:tabs>
        <w:ind w:left="284" w:hanging="284"/>
        <w:rPr>
          <w:rFonts w:cs="Arial"/>
          <w:b/>
          <w:bCs/>
        </w:rPr>
      </w:pPr>
      <w:r>
        <w:rPr>
          <w:rFonts w:cs="Arial"/>
          <w:b/>
          <w:bCs/>
        </w:rPr>
        <w:t xml:space="preserve">Ressource 5 : </w:t>
      </w:r>
    </w:p>
    <w:p w14:paraId="77F09E27" w14:textId="5D2AF97C" w:rsidR="004771D0" w:rsidRDefault="004771D0" w:rsidP="004771D0">
      <w:pPr>
        <w:pStyle w:val="Sansinterligne"/>
        <w:tabs>
          <w:tab w:val="center" w:pos="9844"/>
        </w:tabs>
        <w:ind w:left="284"/>
        <w:rPr>
          <w:rFonts w:cs="Arial"/>
          <w:bCs/>
        </w:rPr>
      </w:pPr>
      <w:r w:rsidRPr="009E140B">
        <w:rPr>
          <w:rFonts w:cs="Arial"/>
          <w:bCs/>
        </w:rPr>
        <w:t>Le nombre de différences entre deux séquences traduit le temps, car chaque différence est le résultat d’une mutation. Plus il y a de différences et plus le temps passé est long. De même une ressemblance des séquences traduit une origine commune.</w:t>
      </w:r>
    </w:p>
    <w:p w14:paraId="7E513F48" w14:textId="1D32909F" w:rsidR="002F6508" w:rsidRPr="009E140B" w:rsidRDefault="002F6508" w:rsidP="004771D0">
      <w:pPr>
        <w:pStyle w:val="Sansinterligne"/>
        <w:tabs>
          <w:tab w:val="center" w:pos="9844"/>
        </w:tabs>
        <w:ind w:left="284"/>
        <w:rPr>
          <w:rFonts w:cs="Arial"/>
          <w:bCs/>
        </w:rPr>
      </w:pPr>
    </w:p>
    <w:p w14:paraId="2B0FB09B" w14:textId="37E2F00A" w:rsidR="004771D0" w:rsidRPr="009E140B" w:rsidRDefault="002F6508" w:rsidP="002F6508">
      <w:pPr>
        <w:pStyle w:val="Sansinterligne"/>
        <w:ind w:left="284" w:hanging="284"/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D838EF6" wp14:editId="522B1DB0">
            <wp:simplePos x="0" y="0"/>
            <wp:positionH relativeFrom="margin">
              <wp:posOffset>4274842</wp:posOffset>
            </wp:positionH>
            <wp:positionV relativeFrom="paragraph">
              <wp:posOffset>-74426</wp:posOffset>
            </wp:positionV>
            <wp:extent cx="2673985" cy="2061845"/>
            <wp:effectExtent l="0" t="0" r="0" b="0"/>
            <wp:wrapTight wrapText="bothSides">
              <wp:wrapPolygon edited="0">
                <wp:start x="0" y="0"/>
                <wp:lineTo x="0" y="21354"/>
                <wp:lineTo x="21390" y="21354"/>
                <wp:lineTo x="21390" y="0"/>
                <wp:lineTo x="0" y="0"/>
              </wp:wrapPolygon>
            </wp:wrapTight>
            <wp:docPr id="2" name="il_fi" descr="http://acces.ens-lyon.fr/evolution/evolution/accompagnement-pedagogique/accompagnement-au-lycee/terminale-2012/diversification-genetique-des-etres-vivants/transfert-viral/resolveUid/b33b848372cb9d747f55d4a5d03ac9c6/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l_fi" descr="http://acces.ens-lyon.fr/evolution/evolution/accompagnement-pedagogique/accompagnement-au-lycee/terminale-2012/diversification-genetique-des-etres-vivants/transfert-viral/resolveUid/b33b848372cb9d747f55d4a5d03ac9c6/imag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71D0">
        <w:rPr>
          <w:rFonts w:cs="Arial"/>
          <w:b/>
          <w:bCs/>
        </w:rPr>
        <w:t xml:space="preserve">Ressource 6 : </w:t>
      </w:r>
      <w:r w:rsidR="004771D0" w:rsidRPr="009E140B">
        <w:rPr>
          <w:rFonts w:cs="Arial"/>
          <w:bCs/>
        </w:rPr>
        <w:t xml:space="preserve">La </w:t>
      </w:r>
      <w:proofErr w:type="spellStart"/>
      <w:r w:rsidR="004771D0" w:rsidRPr="009E140B">
        <w:rPr>
          <w:rFonts w:cs="Arial"/>
          <w:bCs/>
        </w:rPr>
        <w:t>Syncytine</w:t>
      </w:r>
      <w:proofErr w:type="spellEnd"/>
      <w:r w:rsidR="004771D0" w:rsidRPr="009E140B">
        <w:rPr>
          <w:rFonts w:cs="Arial"/>
          <w:bCs/>
        </w:rPr>
        <w:t xml:space="preserve"> est exprimée chez tous les primates mais chez aucun autre Mammifère. Le virus MPMV </w:t>
      </w:r>
      <w:proofErr w:type="gramStart"/>
      <w:r w:rsidR="004771D0" w:rsidRPr="009E140B">
        <w:rPr>
          <w:rFonts w:cs="Arial"/>
          <w:bCs/>
        </w:rPr>
        <w:t>( Mason</w:t>
      </w:r>
      <w:proofErr w:type="gramEnd"/>
      <w:r w:rsidR="004771D0" w:rsidRPr="009E140B">
        <w:rPr>
          <w:rFonts w:cs="Arial"/>
          <w:bCs/>
        </w:rPr>
        <w:t xml:space="preserve"> </w:t>
      </w:r>
      <w:proofErr w:type="spellStart"/>
      <w:r w:rsidR="004771D0" w:rsidRPr="009E140B">
        <w:rPr>
          <w:rFonts w:cs="Arial"/>
          <w:bCs/>
        </w:rPr>
        <w:t>pfizer</w:t>
      </w:r>
      <w:proofErr w:type="spellEnd"/>
      <w:r w:rsidR="004771D0" w:rsidRPr="009E140B">
        <w:rPr>
          <w:rFonts w:cs="Arial"/>
          <w:bCs/>
        </w:rPr>
        <w:t xml:space="preserve"> </w:t>
      </w:r>
      <w:proofErr w:type="spellStart"/>
      <w:r w:rsidR="004771D0" w:rsidRPr="009E140B">
        <w:rPr>
          <w:rFonts w:cs="Arial"/>
          <w:bCs/>
        </w:rPr>
        <w:t>monkey</w:t>
      </w:r>
      <w:proofErr w:type="spellEnd"/>
      <w:r w:rsidR="004771D0" w:rsidRPr="009E140B">
        <w:rPr>
          <w:rFonts w:cs="Arial"/>
          <w:bCs/>
        </w:rPr>
        <w:t xml:space="preserve"> virus) infecte les primates.</w:t>
      </w:r>
    </w:p>
    <w:p w14:paraId="3C513D85" w14:textId="79B86746" w:rsidR="00FA1778" w:rsidRDefault="00FA1778" w:rsidP="008C575C">
      <w:pPr>
        <w:pStyle w:val="Sansinterligne"/>
        <w:rPr>
          <w:rFonts w:cs="Arial"/>
          <w:b/>
        </w:rPr>
      </w:pPr>
    </w:p>
    <w:p w14:paraId="13B1DECD" w14:textId="77777777" w:rsidR="00D22663" w:rsidRPr="008C575C" w:rsidRDefault="00FA1778" w:rsidP="008C575C">
      <w:pPr>
        <w:pStyle w:val="Sansinterligne"/>
        <w:rPr>
          <w:rFonts w:cs="Arial"/>
          <w:b/>
        </w:rPr>
      </w:pPr>
      <w:r>
        <w:rPr>
          <w:rFonts w:cs="Arial"/>
          <w:b/>
        </w:rPr>
        <w:t>Pour aller plus loin : Quelle information supplémentaire vous apporte le document suivant ?</w:t>
      </w:r>
    </w:p>
    <w:sectPr w:rsidR="00D22663" w:rsidRPr="008C575C" w:rsidSect="002F6508">
      <w:footerReference w:type="default" r:id="rId10"/>
      <w:pgSz w:w="11906" w:h="16838"/>
      <w:pgMar w:top="426" w:right="424" w:bottom="142" w:left="28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30564E" w14:textId="77777777" w:rsidR="009E140B" w:rsidRDefault="009E140B" w:rsidP="009E140B">
      <w:r>
        <w:separator/>
      </w:r>
    </w:p>
  </w:endnote>
  <w:endnote w:type="continuationSeparator" w:id="0">
    <w:p w14:paraId="2F3B066F" w14:textId="77777777" w:rsidR="009E140B" w:rsidRDefault="009E140B" w:rsidP="009E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57864999"/>
      <w:docPartObj>
        <w:docPartGallery w:val="Page Numbers (Bottom of Page)"/>
        <w:docPartUnique/>
      </w:docPartObj>
    </w:sdtPr>
    <w:sdtEndPr/>
    <w:sdtContent>
      <w:p w14:paraId="7783E41A" w14:textId="77777777" w:rsidR="009E140B" w:rsidRDefault="009E140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9D29E3A" w14:textId="77777777" w:rsidR="009E140B" w:rsidRDefault="009E140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F6AF67" w14:textId="77777777" w:rsidR="009E140B" w:rsidRDefault="009E140B" w:rsidP="009E140B">
      <w:r>
        <w:separator/>
      </w:r>
    </w:p>
  </w:footnote>
  <w:footnote w:type="continuationSeparator" w:id="0">
    <w:p w14:paraId="47DA74EF" w14:textId="77777777" w:rsidR="009E140B" w:rsidRDefault="009E140B" w:rsidP="009E14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fullPage" w:percent="48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75C"/>
    <w:rsid w:val="00004DC5"/>
    <w:rsid w:val="002F6508"/>
    <w:rsid w:val="00426BC4"/>
    <w:rsid w:val="004771D0"/>
    <w:rsid w:val="007919FA"/>
    <w:rsid w:val="008C575C"/>
    <w:rsid w:val="009035BD"/>
    <w:rsid w:val="009A0BAC"/>
    <w:rsid w:val="009E140B"/>
    <w:rsid w:val="00A33A33"/>
    <w:rsid w:val="00B15691"/>
    <w:rsid w:val="00D22663"/>
    <w:rsid w:val="00DB37B8"/>
    <w:rsid w:val="00EC1193"/>
    <w:rsid w:val="00FA1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F281060"/>
  <w15:chartTrackingRefBased/>
  <w15:docId w15:val="{4656271C-9F23-451D-9E64-213DA8B5F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75C"/>
    <w:pPr>
      <w:suppressAutoHyphens/>
      <w:spacing w:after="0" w:line="240" w:lineRule="auto"/>
      <w:jc w:val="center"/>
    </w:pPr>
    <w:rPr>
      <w:rFonts w:ascii="Calibri" w:eastAsia="Calibri" w:hAnsi="Calibri" w:cs="Calibri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8C575C"/>
    <w:pPr>
      <w:spacing w:after="0" w:line="240" w:lineRule="auto"/>
    </w:pPr>
    <w:rPr>
      <w:rFonts w:ascii="Arial" w:hAnsi="Arial"/>
    </w:rPr>
  </w:style>
  <w:style w:type="paragraph" w:styleId="En-tte">
    <w:name w:val="header"/>
    <w:basedOn w:val="Normal"/>
    <w:link w:val="En-tteCar"/>
    <w:uiPriority w:val="99"/>
    <w:unhideWhenUsed/>
    <w:rsid w:val="00D22663"/>
    <w:pPr>
      <w:tabs>
        <w:tab w:val="center" w:pos="4536"/>
        <w:tab w:val="right" w:pos="9072"/>
      </w:tabs>
      <w:suppressAutoHyphens w:val="0"/>
      <w:jc w:val="left"/>
    </w:pPr>
    <w:rPr>
      <w:rFonts w:asciiTheme="minorHAnsi" w:eastAsiaTheme="minorHAnsi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D22663"/>
  </w:style>
  <w:style w:type="paragraph" w:styleId="Pieddepage">
    <w:name w:val="footer"/>
    <w:basedOn w:val="Normal"/>
    <w:link w:val="PieddepageCar"/>
    <w:uiPriority w:val="99"/>
    <w:unhideWhenUsed/>
    <w:rsid w:val="009E140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E140B"/>
    <w:rPr>
      <w:rFonts w:ascii="Calibri" w:eastAsia="Calibri" w:hAnsi="Calibri" w:cs="Calibri"/>
      <w:lang w:eastAsia="ar-SA"/>
    </w:rPr>
  </w:style>
  <w:style w:type="character" w:styleId="Lienhypertexte">
    <w:name w:val="Hyperlink"/>
    <w:basedOn w:val="Policepardfaut"/>
    <w:uiPriority w:val="99"/>
    <w:unhideWhenUsed/>
    <w:rsid w:val="00B1569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156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dagogie.ac-nice.fr/svt/productions/geniegen2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259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 HNN</dc:creator>
  <cp:keywords/>
  <dc:description/>
  <cp:lastModifiedBy>jp HNN</cp:lastModifiedBy>
  <cp:revision>11</cp:revision>
  <cp:lastPrinted>2021-01-02T14:40:00Z</cp:lastPrinted>
  <dcterms:created xsi:type="dcterms:W3CDTF">2017-10-09T16:47:00Z</dcterms:created>
  <dcterms:modified xsi:type="dcterms:W3CDTF">2025-09-09T09:48:00Z</dcterms:modified>
</cp:coreProperties>
</file>