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EC25" w14:textId="5CB74C73" w:rsidR="00E525C9" w:rsidRPr="00642A9E" w:rsidRDefault="00975124" w:rsidP="00E525C9">
      <w:pPr>
        <w:pStyle w:val="Sansinterligne"/>
        <w:jc w:val="center"/>
        <w:rPr>
          <w:rFonts w:cs="Arial"/>
          <w:b/>
          <w:sz w:val="40"/>
          <w:szCs w:val="40"/>
        </w:rPr>
      </w:pPr>
      <w:r w:rsidRPr="00642A9E">
        <w:rPr>
          <w:rFonts w:cs="Arial"/>
          <w:b/>
          <w:sz w:val="40"/>
          <w:szCs w:val="40"/>
        </w:rPr>
        <w:t xml:space="preserve">TP5 : </w:t>
      </w:r>
      <w:r w:rsidR="00E525C9" w:rsidRPr="00642A9E">
        <w:rPr>
          <w:rFonts w:cs="Arial"/>
          <w:b/>
          <w:sz w:val="40"/>
          <w:szCs w:val="40"/>
        </w:rPr>
        <w:t>La traduction</w:t>
      </w:r>
    </w:p>
    <w:p w14:paraId="29931E0F" w14:textId="77777777" w:rsidR="00E525C9" w:rsidRPr="00E6465D" w:rsidRDefault="00E525C9" w:rsidP="00E525C9">
      <w:pPr>
        <w:pStyle w:val="Sansinterligne"/>
        <w:rPr>
          <w:rFonts w:cs="Arial"/>
          <w:sz w:val="16"/>
        </w:rPr>
      </w:pPr>
    </w:p>
    <w:p w14:paraId="0BF4FE65" w14:textId="0CD77F36" w:rsidR="00E525C9" w:rsidRDefault="00E525C9" w:rsidP="00E525C9">
      <w:pPr>
        <w:pStyle w:val="Sansinterlign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 partir du logiciel </w:t>
      </w:r>
      <w:r w:rsidR="00642A9E">
        <w:rPr>
          <w:rFonts w:cs="Arial"/>
        </w:rPr>
        <w:t>Géniegen2</w:t>
      </w:r>
      <w:r w:rsidRPr="00E6465D">
        <w:rPr>
          <w:rFonts w:cs="Arial"/>
        </w:rPr>
        <w:t>, établir une règle de lecture de l’ARNm.</w:t>
      </w:r>
    </w:p>
    <w:p w14:paraId="50D00D1B" w14:textId="77777777" w:rsidR="00E525C9" w:rsidRDefault="00E525C9" w:rsidP="00E525C9">
      <w:pPr>
        <w:pStyle w:val="Sansinterligne"/>
        <w:ind w:left="720"/>
        <w:rPr>
          <w:rFonts w:cs="Arial"/>
        </w:rPr>
      </w:pPr>
    </w:p>
    <w:p w14:paraId="33D2459D" w14:textId="4049C10C" w:rsidR="00E525C9" w:rsidRPr="00642A9E" w:rsidRDefault="00642A9E" w:rsidP="00E525C9">
      <w:pPr>
        <w:pStyle w:val="Sansinterligne"/>
        <w:rPr>
          <w:rFonts w:cs="Arial"/>
        </w:rPr>
      </w:pPr>
      <w:r w:rsidRPr="00642A9E">
        <w:rPr>
          <w:rFonts w:cs="Arial"/>
        </w:rPr>
        <w:t>Lancer Géniegen 2</w:t>
      </w:r>
      <w:r w:rsidR="00E525C9" w:rsidRPr="00642A9E">
        <w:rPr>
          <w:rFonts w:cs="Arial"/>
        </w:rPr>
        <w:t xml:space="preserve"> puis Ouvrir l</w:t>
      </w:r>
      <w:r w:rsidRPr="00642A9E">
        <w:rPr>
          <w:rFonts w:cs="Arial"/>
        </w:rPr>
        <w:t>a banque de séquence</w:t>
      </w:r>
      <w:r w:rsidR="00E525C9" w:rsidRPr="00642A9E">
        <w:rPr>
          <w:rFonts w:cs="Arial"/>
        </w:rPr>
        <w:t> </w:t>
      </w:r>
      <w:r w:rsidRPr="00642A9E">
        <w:rPr>
          <w:rFonts w:cs="Arial"/>
        </w:rPr>
        <w:t xml:space="preserve">pour le </w:t>
      </w:r>
      <w:r w:rsidR="00E525C9" w:rsidRPr="00642A9E">
        <w:rPr>
          <w:rFonts w:cs="Arial"/>
        </w:rPr>
        <w:t>système ABO</w:t>
      </w:r>
      <w:r w:rsidRPr="00642A9E">
        <w:rPr>
          <w:rFonts w:cs="Arial"/>
        </w:rPr>
        <w:t xml:space="preserve"> et charger les séquences de Comparaison allèles ABO (groupes sanguins)</w:t>
      </w:r>
    </w:p>
    <w:p w14:paraId="2D6CC0CE" w14:textId="77777777" w:rsidR="00642A9E" w:rsidRDefault="00642A9E" w:rsidP="00E525C9">
      <w:pPr>
        <w:pStyle w:val="Sansinterligne"/>
        <w:rPr>
          <w:rFonts w:cs="Arial"/>
          <w:i/>
        </w:rPr>
      </w:pPr>
    </w:p>
    <w:p w14:paraId="6AB0C4D0" w14:textId="16A0361A" w:rsidR="00642A9E" w:rsidRDefault="00642A9E" w:rsidP="00E525C9">
      <w:pPr>
        <w:pStyle w:val="Sansinterligne"/>
        <w:rPr>
          <w:rFonts w:cs="Arial"/>
          <w:iCs/>
        </w:rPr>
      </w:pPr>
      <w:r w:rsidRPr="00642A9E">
        <w:rPr>
          <w:rFonts w:cs="Arial"/>
          <w:iCs/>
        </w:rPr>
        <w:t xml:space="preserve">3 séquences s’affichent. Elles correspondent au brin transcrit de l’ADN pour les 3 allèles A, </w:t>
      </w:r>
      <w:r>
        <w:rPr>
          <w:rFonts w:cs="Arial"/>
          <w:iCs/>
        </w:rPr>
        <w:t xml:space="preserve">B </w:t>
      </w:r>
      <w:r w:rsidRPr="00642A9E">
        <w:rPr>
          <w:rFonts w:cs="Arial"/>
          <w:iCs/>
        </w:rPr>
        <w:t xml:space="preserve">et O. </w:t>
      </w:r>
    </w:p>
    <w:p w14:paraId="2687AF8E" w14:textId="212E8E75" w:rsidR="00642A9E" w:rsidRDefault="00642A9E" w:rsidP="00E525C9">
      <w:pPr>
        <w:pStyle w:val="Sansinterligne"/>
        <w:rPr>
          <w:rFonts w:cs="Arial"/>
          <w:iCs/>
        </w:rPr>
      </w:pPr>
      <w:r w:rsidRPr="00642A9E">
        <w:rPr>
          <w:rFonts w:cs="Arial"/>
          <w:iCs/>
        </w:rPr>
        <w:t xml:space="preserve">Afin de transformer ces séquences de nucléotides en </w:t>
      </w:r>
      <w:r>
        <w:rPr>
          <w:rFonts w:cs="Arial"/>
          <w:iCs/>
        </w:rPr>
        <w:t xml:space="preserve">acides aminés et donc en une </w:t>
      </w:r>
      <w:r w:rsidRPr="00642A9E">
        <w:rPr>
          <w:rFonts w:cs="Arial"/>
          <w:iCs/>
        </w:rPr>
        <w:t>protéine, vous allez traduire celles-ci.</w:t>
      </w:r>
    </w:p>
    <w:p w14:paraId="599D9375" w14:textId="08753363" w:rsidR="00642A9E" w:rsidRDefault="00642A9E" w:rsidP="00E525C9">
      <w:pPr>
        <w:pStyle w:val="Sansinterligne"/>
        <w:rPr>
          <w:rFonts w:cs="Arial"/>
          <w:iCs/>
        </w:rPr>
      </w:pPr>
      <w:r>
        <w:rPr>
          <w:rFonts w:cs="Arial"/>
          <w:iCs/>
        </w:rPr>
        <w:t>Sélectionner la première puis cliquer sur Actions/Traduire les séquences/à partir du premier codon d’initiation</w:t>
      </w:r>
    </w:p>
    <w:p w14:paraId="268F5287" w14:textId="30DCC998" w:rsidR="00642A9E" w:rsidRDefault="00642A9E" w:rsidP="00E525C9">
      <w:pPr>
        <w:pStyle w:val="Sansinterligne"/>
        <w:rPr>
          <w:rFonts w:cs="Arial"/>
          <w:iCs/>
        </w:rPr>
      </w:pPr>
      <w:r>
        <w:rPr>
          <w:rFonts w:cs="Arial"/>
          <w:iCs/>
        </w:rPr>
        <w:t>Commencer à compléter le tableau (Remarque : en cliquant sur la règle vous passez de la numérotation en nucléotides à celle en acides aminés). Puis, faire de même pour les 2 autres allèles.</w:t>
      </w:r>
    </w:p>
    <w:p w14:paraId="0627A125" w14:textId="77777777" w:rsidR="00642A9E" w:rsidRPr="00642A9E" w:rsidRDefault="00642A9E" w:rsidP="00E525C9">
      <w:pPr>
        <w:pStyle w:val="Sansinterligne"/>
        <w:rPr>
          <w:rFonts w:cs="Arial"/>
          <w:iCs/>
        </w:rPr>
      </w:pPr>
    </w:p>
    <w:p w14:paraId="3BF2C73D" w14:textId="77777777" w:rsidR="00E525C9" w:rsidRPr="004448F7" w:rsidRDefault="00E525C9" w:rsidP="00E525C9">
      <w:pPr>
        <w:pStyle w:val="Sansinterligne"/>
        <w:rPr>
          <w:rFonts w:cs="Arial"/>
          <w:sz w:val="10"/>
          <w:szCs w:val="10"/>
        </w:rPr>
      </w:pPr>
    </w:p>
    <w:tbl>
      <w:tblPr>
        <w:tblStyle w:val="Grilledutableau3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E525C9" w:rsidRPr="00A337B5" w14:paraId="49154E50" w14:textId="77777777" w:rsidTr="007E01D0">
        <w:trPr>
          <w:jc w:val="center"/>
        </w:trPr>
        <w:tc>
          <w:tcPr>
            <w:tcW w:w="2121" w:type="dxa"/>
          </w:tcPr>
          <w:p w14:paraId="6BD24DCB" w14:textId="77777777" w:rsidR="00E525C9" w:rsidRPr="00A337B5" w:rsidRDefault="00E525C9" w:rsidP="00303043">
            <w:pPr>
              <w:jc w:val="center"/>
              <w:rPr>
                <w:rFonts w:ascii="Arial" w:hAnsi="Arial"/>
              </w:rPr>
            </w:pPr>
            <w:r w:rsidRPr="00A337B5">
              <w:rPr>
                <w:rFonts w:ascii="Arial" w:hAnsi="Arial"/>
              </w:rPr>
              <w:t>Séquences</w:t>
            </w:r>
          </w:p>
        </w:tc>
        <w:tc>
          <w:tcPr>
            <w:tcW w:w="2121" w:type="dxa"/>
          </w:tcPr>
          <w:p w14:paraId="7DFF4E64" w14:textId="77777777" w:rsidR="00E525C9" w:rsidRPr="00A337B5" w:rsidRDefault="00E525C9" w:rsidP="00303043">
            <w:pPr>
              <w:jc w:val="center"/>
              <w:rPr>
                <w:rFonts w:ascii="Arial" w:hAnsi="Arial"/>
              </w:rPr>
            </w:pPr>
            <w:r w:rsidRPr="00A337B5">
              <w:rPr>
                <w:rFonts w:ascii="Arial" w:hAnsi="Arial"/>
              </w:rPr>
              <w:t>Nombre de nucléotides</w:t>
            </w:r>
          </w:p>
        </w:tc>
        <w:tc>
          <w:tcPr>
            <w:tcW w:w="2121" w:type="dxa"/>
          </w:tcPr>
          <w:p w14:paraId="466F5707" w14:textId="77777777" w:rsidR="00E525C9" w:rsidRPr="00A337B5" w:rsidRDefault="00E525C9" w:rsidP="00303043">
            <w:pPr>
              <w:jc w:val="center"/>
              <w:rPr>
                <w:rFonts w:ascii="Arial" w:hAnsi="Arial"/>
              </w:rPr>
            </w:pPr>
            <w:r w:rsidRPr="00A337B5">
              <w:rPr>
                <w:rFonts w:ascii="Arial" w:hAnsi="Arial"/>
              </w:rPr>
              <w:t>Nombre d’acides aminés</w:t>
            </w:r>
          </w:p>
        </w:tc>
        <w:tc>
          <w:tcPr>
            <w:tcW w:w="2121" w:type="dxa"/>
          </w:tcPr>
          <w:p w14:paraId="386A7565" w14:textId="77777777" w:rsidR="00E525C9" w:rsidRPr="00A337B5" w:rsidRDefault="00E525C9" w:rsidP="00303043">
            <w:pPr>
              <w:jc w:val="center"/>
              <w:rPr>
                <w:rFonts w:ascii="Arial" w:hAnsi="Arial"/>
              </w:rPr>
            </w:pPr>
            <w:r w:rsidRPr="00A337B5">
              <w:rPr>
                <w:rFonts w:ascii="Arial" w:hAnsi="Arial"/>
              </w:rPr>
              <w:t>Premier acide aminé</w:t>
            </w:r>
          </w:p>
        </w:tc>
        <w:tc>
          <w:tcPr>
            <w:tcW w:w="2122" w:type="dxa"/>
          </w:tcPr>
          <w:p w14:paraId="672672F7" w14:textId="456B732D" w:rsidR="00E525C9" w:rsidRPr="00A337B5" w:rsidRDefault="00E525C9" w:rsidP="00303043">
            <w:pPr>
              <w:jc w:val="center"/>
              <w:rPr>
                <w:rFonts w:ascii="Arial" w:hAnsi="Arial"/>
              </w:rPr>
            </w:pPr>
            <w:r w:rsidRPr="00A337B5">
              <w:rPr>
                <w:rFonts w:ascii="Arial" w:hAnsi="Arial"/>
              </w:rPr>
              <w:t>3 nucléotides de fin</w:t>
            </w:r>
            <w:r w:rsidR="00642A9E">
              <w:rPr>
                <w:rFonts w:ascii="Arial" w:hAnsi="Arial"/>
              </w:rPr>
              <w:t xml:space="preserve"> de la séquence de l’ADN</w:t>
            </w:r>
            <w:r w:rsidR="00E61177">
              <w:rPr>
                <w:rFonts w:ascii="Arial" w:hAnsi="Arial"/>
              </w:rPr>
              <w:t xml:space="preserve"> non traduits</w:t>
            </w:r>
          </w:p>
        </w:tc>
      </w:tr>
      <w:tr w:rsidR="00E525C9" w:rsidRPr="00A337B5" w14:paraId="067C6FCB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5412C814" w14:textId="77777777" w:rsidR="00E61177" w:rsidRDefault="00E61177" w:rsidP="00303043">
            <w:pPr>
              <w:rPr>
                <w:rFonts w:ascii="Arial" w:hAnsi="Arial"/>
              </w:rPr>
            </w:pPr>
          </w:p>
          <w:p w14:paraId="61ABE3B3" w14:textId="428DC6DC" w:rsidR="00E525C9" w:rsidRPr="00A337B5" w:rsidRDefault="00642A9E" w:rsidP="003030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Allèle A</w:t>
            </w:r>
          </w:p>
        </w:tc>
        <w:tc>
          <w:tcPr>
            <w:tcW w:w="2121" w:type="dxa"/>
            <w:vAlign w:val="center"/>
          </w:tcPr>
          <w:p w14:paraId="073F939F" w14:textId="77777777" w:rsidR="007E01D0" w:rsidRDefault="007E01D0" w:rsidP="00303043">
            <w:pPr>
              <w:jc w:val="center"/>
              <w:rPr>
                <w:rFonts w:ascii="Arial" w:hAnsi="Arial"/>
              </w:rPr>
            </w:pPr>
          </w:p>
          <w:p w14:paraId="1A4B3241" w14:textId="2D0EF4D5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1062</w:t>
            </w:r>
          </w:p>
        </w:tc>
        <w:tc>
          <w:tcPr>
            <w:tcW w:w="2121" w:type="dxa"/>
            <w:vAlign w:val="center"/>
          </w:tcPr>
          <w:p w14:paraId="51D3B47D" w14:textId="57DB92F9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2121" w:type="dxa"/>
            <w:vAlign w:val="center"/>
          </w:tcPr>
          <w:p w14:paraId="41C00730" w14:textId="7F429D7D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7EE085DD" w14:textId="5CD1841C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TGA</w:t>
            </w:r>
          </w:p>
        </w:tc>
      </w:tr>
      <w:tr w:rsidR="007E01D0" w:rsidRPr="00A337B5" w14:paraId="6B624C36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0A173EA2" w14:textId="467A6608" w:rsidR="007E01D0" w:rsidRPr="00A337B5" w:rsidRDefault="007E01D0" w:rsidP="007E01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Allèle B</w:t>
            </w:r>
          </w:p>
        </w:tc>
        <w:tc>
          <w:tcPr>
            <w:tcW w:w="2121" w:type="dxa"/>
            <w:vAlign w:val="center"/>
          </w:tcPr>
          <w:p w14:paraId="7FEFF5F4" w14:textId="77777777" w:rsidR="007E01D0" w:rsidRDefault="007E01D0" w:rsidP="007E01D0">
            <w:pPr>
              <w:jc w:val="center"/>
              <w:rPr>
                <w:rFonts w:ascii="Arial" w:hAnsi="Arial"/>
              </w:rPr>
            </w:pPr>
          </w:p>
          <w:p w14:paraId="38CA717E" w14:textId="33BB9F08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1062</w:t>
            </w:r>
          </w:p>
        </w:tc>
        <w:tc>
          <w:tcPr>
            <w:tcW w:w="2121" w:type="dxa"/>
            <w:vAlign w:val="center"/>
          </w:tcPr>
          <w:p w14:paraId="4970C1CB" w14:textId="3FD0C674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2121" w:type="dxa"/>
            <w:vAlign w:val="center"/>
          </w:tcPr>
          <w:p w14:paraId="05C76C7B" w14:textId="475A3418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4E995518" w14:textId="6A8D6265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TGA</w:t>
            </w:r>
          </w:p>
        </w:tc>
      </w:tr>
      <w:tr w:rsidR="00E525C9" w:rsidRPr="00A337B5" w14:paraId="24DAF02E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6933BBE4" w14:textId="027596E8" w:rsidR="00E525C9" w:rsidRPr="00A337B5" w:rsidRDefault="00642A9E" w:rsidP="003030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Allèle O</w:t>
            </w:r>
          </w:p>
        </w:tc>
        <w:tc>
          <w:tcPr>
            <w:tcW w:w="2121" w:type="dxa"/>
            <w:vAlign w:val="center"/>
          </w:tcPr>
          <w:p w14:paraId="00BC0C2C" w14:textId="51C4BA5D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1061</w:t>
            </w:r>
          </w:p>
        </w:tc>
        <w:tc>
          <w:tcPr>
            <w:tcW w:w="2121" w:type="dxa"/>
            <w:vAlign w:val="center"/>
          </w:tcPr>
          <w:p w14:paraId="492BAE81" w14:textId="2A2A52F4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116</w:t>
            </w:r>
          </w:p>
        </w:tc>
        <w:tc>
          <w:tcPr>
            <w:tcW w:w="2121" w:type="dxa"/>
            <w:vAlign w:val="center"/>
          </w:tcPr>
          <w:p w14:paraId="2BD25F63" w14:textId="5DFBDAFF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40A213B5" w14:textId="4403E52E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TAA</w:t>
            </w:r>
          </w:p>
        </w:tc>
      </w:tr>
      <w:tr w:rsidR="00E525C9" w:rsidRPr="00A337B5" w14:paraId="532763E1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001D257B" w14:textId="77777777" w:rsidR="00E525C9" w:rsidRPr="00A337B5" w:rsidRDefault="00E525C9" w:rsidP="00303043">
            <w:pPr>
              <w:rPr>
                <w:rFonts w:ascii="Arial" w:hAnsi="Arial"/>
              </w:rPr>
            </w:pPr>
          </w:p>
          <w:p w14:paraId="793388D1" w14:textId="2C09595B" w:rsidR="00E525C9" w:rsidRPr="00A337B5" w:rsidRDefault="00E61177" w:rsidP="003030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ADH ADNc</w:t>
            </w:r>
          </w:p>
        </w:tc>
        <w:tc>
          <w:tcPr>
            <w:tcW w:w="2121" w:type="dxa"/>
            <w:vAlign w:val="center"/>
          </w:tcPr>
          <w:p w14:paraId="4914AF6A" w14:textId="2AF4B973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495</w:t>
            </w:r>
          </w:p>
        </w:tc>
        <w:tc>
          <w:tcPr>
            <w:tcW w:w="2121" w:type="dxa"/>
            <w:vAlign w:val="center"/>
          </w:tcPr>
          <w:p w14:paraId="399A568A" w14:textId="4543FFAF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164</w:t>
            </w:r>
          </w:p>
        </w:tc>
        <w:tc>
          <w:tcPr>
            <w:tcW w:w="2121" w:type="dxa"/>
            <w:vAlign w:val="center"/>
          </w:tcPr>
          <w:p w14:paraId="70F6CE96" w14:textId="2CF96798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47604442" w14:textId="305ED8EB" w:rsidR="00E525C9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TGA</w:t>
            </w:r>
          </w:p>
        </w:tc>
      </w:tr>
      <w:tr w:rsidR="00E61177" w:rsidRPr="00A337B5" w14:paraId="5C3BA6F7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2AB4D5DC" w14:textId="1AAF86F5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Rhonorm.cod</w:t>
            </w:r>
          </w:p>
        </w:tc>
        <w:tc>
          <w:tcPr>
            <w:tcW w:w="2121" w:type="dxa"/>
            <w:vAlign w:val="center"/>
          </w:tcPr>
          <w:p w14:paraId="767D2F29" w14:textId="637E0114" w:rsidR="00E61177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1047</w:t>
            </w:r>
          </w:p>
        </w:tc>
        <w:tc>
          <w:tcPr>
            <w:tcW w:w="2121" w:type="dxa"/>
            <w:vAlign w:val="center"/>
          </w:tcPr>
          <w:p w14:paraId="3B873AB8" w14:textId="57D7370D" w:rsidR="00E61177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</w:p>
        </w:tc>
        <w:tc>
          <w:tcPr>
            <w:tcW w:w="2121" w:type="dxa"/>
            <w:vAlign w:val="center"/>
          </w:tcPr>
          <w:p w14:paraId="4DE48460" w14:textId="187520FB" w:rsidR="00E61177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52B7476B" w14:textId="2C49F397" w:rsidR="00E61177" w:rsidRPr="00A337B5" w:rsidRDefault="007E01D0" w:rsidP="003030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TAA</w:t>
            </w:r>
          </w:p>
        </w:tc>
      </w:tr>
      <w:tr w:rsidR="007E01D0" w:rsidRPr="00A337B5" w14:paraId="2D69E5B2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7FC4836E" w14:textId="490A5DCB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Rhonorm 1,2,3,4,6 et 8</w:t>
            </w:r>
          </w:p>
        </w:tc>
        <w:tc>
          <w:tcPr>
            <w:tcW w:w="2121" w:type="dxa"/>
            <w:vAlign w:val="center"/>
          </w:tcPr>
          <w:p w14:paraId="30F30FDE" w14:textId="3D3EB47C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1047</w:t>
            </w:r>
          </w:p>
        </w:tc>
        <w:tc>
          <w:tcPr>
            <w:tcW w:w="2121" w:type="dxa"/>
            <w:vAlign w:val="center"/>
          </w:tcPr>
          <w:p w14:paraId="77B489B1" w14:textId="299ECADF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</w:p>
        </w:tc>
        <w:tc>
          <w:tcPr>
            <w:tcW w:w="2121" w:type="dxa"/>
            <w:vAlign w:val="center"/>
          </w:tcPr>
          <w:p w14:paraId="64134788" w14:textId="4BD98DF9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52AC0C8A" w14:textId="742875CD" w:rsidR="007E01D0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TAA</w:t>
            </w:r>
          </w:p>
        </w:tc>
      </w:tr>
      <w:tr w:rsidR="00E61177" w:rsidRPr="00A337B5" w14:paraId="3059A152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77813C6D" w14:textId="44391084" w:rsidR="00E61177" w:rsidRPr="00A337B5" w:rsidRDefault="007E01D0" w:rsidP="007E01D0">
            <w:pPr>
              <w:ind w:left="7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Rhonorm 5</w:t>
            </w:r>
          </w:p>
        </w:tc>
        <w:tc>
          <w:tcPr>
            <w:tcW w:w="2121" w:type="dxa"/>
            <w:vAlign w:val="center"/>
          </w:tcPr>
          <w:p w14:paraId="33F8149D" w14:textId="34D6A8F9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1035</w:t>
            </w:r>
          </w:p>
        </w:tc>
        <w:tc>
          <w:tcPr>
            <w:tcW w:w="2121" w:type="dxa"/>
            <w:vAlign w:val="center"/>
          </w:tcPr>
          <w:p w14:paraId="4F3B9DFB" w14:textId="274D76E6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344</w:t>
            </w:r>
          </w:p>
        </w:tc>
        <w:tc>
          <w:tcPr>
            <w:tcW w:w="2121" w:type="dxa"/>
            <w:vAlign w:val="center"/>
          </w:tcPr>
          <w:p w14:paraId="3D2882F2" w14:textId="1EB658EA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563452CF" w14:textId="4DCF30F2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TAA</w:t>
            </w:r>
          </w:p>
        </w:tc>
      </w:tr>
      <w:tr w:rsidR="00E61177" w:rsidRPr="00A337B5" w14:paraId="77A4649B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798EA39F" w14:textId="08157F0F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Rhonorm 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2121" w:type="dxa"/>
            <w:vAlign w:val="center"/>
          </w:tcPr>
          <w:p w14:paraId="70280CFC" w14:textId="65DB4F9B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1044</w:t>
            </w:r>
          </w:p>
        </w:tc>
        <w:tc>
          <w:tcPr>
            <w:tcW w:w="2121" w:type="dxa"/>
            <w:vAlign w:val="center"/>
          </w:tcPr>
          <w:p w14:paraId="4B87140F" w14:textId="7A18BB27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347</w:t>
            </w:r>
          </w:p>
        </w:tc>
        <w:tc>
          <w:tcPr>
            <w:tcW w:w="2121" w:type="dxa"/>
            <w:vAlign w:val="center"/>
          </w:tcPr>
          <w:p w14:paraId="18196EAD" w14:textId="2D165D99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22B7938E" w14:textId="0827D551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TAA</w:t>
            </w:r>
          </w:p>
        </w:tc>
      </w:tr>
      <w:tr w:rsidR="00E61177" w:rsidRPr="00A337B5" w14:paraId="78EB7142" w14:textId="77777777" w:rsidTr="007E01D0">
        <w:trPr>
          <w:trHeight w:val="982"/>
          <w:jc w:val="center"/>
        </w:trPr>
        <w:tc>
          <w:tcPr>
            <w:tcW w:w="2121" w:type="dxa"/>
            <w:vAlign w:val="center"/>
          </w:tcPr>
          <w:p w14:paraId="78B48D16" w14:textId="0950DB90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Rhonorm 9</w:t>
            </w:r>
          </w:p>
        </w:tc>
        <w:tc>
          <w:tcPr>
            <w:tcW w:w="2121" w:type="dxa"/>
            <w:vAlign w:val="center"/>
          </w:tcPr>
          <w:p w14:paraId="41956BB8" w14:textId="434D44A9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1047</w:t>
            </w:r>
          </w:p>
        </w:tc>
        <w:tc>
          <w:tcPr>
            <w:tcW w:w="2121" w:type="dxa"/>
            <w:vAlign w:val="center"/>
          </w:tcPr>
          <w:p w14:paraId="1C524CE2" w14:textId="3CF996A2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248</w:t>
            </w:r>
          </w:p>
        </w:tc>
        <w:tc>
          <w:tcPr>
            <w:tcW w:w="2121" w:type="dxa"/>
            <w:vAlign w:val="center"/>
          </w:tcPr>
          <w:p w14:paraId="1C5C482E" w14:textId="2312CBEF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</w:t>
            </w:r>
          </w:p>
        </w:tc>
        <w:tc>
          <w:tcPr>
            <w:tcW w:w="2122" w:type="dxa"/>
            <w:vAlign w:val="center"/>
          </w:tcPr>
          <w:p w14:paraId="1B49CA88" w14:textId="5E0955C1" w:rsidR="00E61177" w:rsidRPr="00A337B5" w:rsidRDefault="007E01D0" w:rsidP="007E01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TAG</w:t>
            </w:r>
          </w:p>
        </w:tc>
      </w:tr>
    </w:tbl>
    <w:p w14:paraId="292F88A7" w14:textId="77777777" w:rsidR="00E525C9" w:rsidRDefault="00E525C9" w:rsidP="00E525C9">
      <w:pPr>
        <w:pStyle w:val="Sansinterligne"/>
        <w:rPr>
          <w:rFonts w:cs="Arial"/>
        </w:rPr>
      </w:pPr>
    </w:p>
    <w:p w14:paraId="28C542A3" w14:textId="1543BF1E" w:rsidR="00642A9E" w:rsidRDefault="00E61177" w:rsidP="00E61177">
      <w:pPr>
        <w:pStyle w:val="Sansinterligne"/>
        <w:ind w:left="2124" w:hanging="2124"/>
        <w:rPr>
          <w:rFonts w:cs="Arial"/>
          <w:i/>
        </w:rPr>
      </w:pPr>
      <w:r>
        <w:rPr>
          <w:rFonts w:cs="Arial"/>
        </w:rPr>
        <w:t xml:space="preserve">Faire de même pour : </w:t>
      </w:r>
      <w:r w:rsidR="00642A9E" w:rsidRPr="00944AE9">
        <w:rPr>
          <w:rFonts w:cs="Arial"/>
          <w:i/>
        </w:rPr>
        <w:t xml:space="preserve">Les hormones hypophysaires </w:t>
      </w:r>
      <w:r>
        <w:rPr>
          <w:rFonts w:cs="Arial"/>
          <w:i/>
        </w:rPr>
        <w:t>pour ADH ADNc</w:t>
      </w:r>
    </w:p>
    <w:p w14:paraId="329A3A63" w14:textId="677336B6" w:rsidR="00642A9E" w:rsidRDefault="00E61177" w:rsidP="00E61177">
      <w:pPr>
        <w:pStyle w:val="Sansinterligne"/>
        <w:ind w:left="2124" w:hanging="2124"/>
        <w:rPr>
          <w:rFonts w:cs="Arial"/>
          <w:i/>
        </w:rPr>
      </w:pPr>
      <w:r>
        <w:rPr>
          <w:rFonts w:cs="Arial"/>
          <w:i/>
        </w:rPr>
        <w:t xml:space="preserve">Et pour </w:t>
      </w:r>
      <w:r w:rsidR="00642A9E" w:rsidRPr="00944AE9">
        <w:rPr>
          <w:rFonts w:cs="Arial"/>
          <w:i/>
        </w:rPr>
        <w:t>Les gènes des pigments rétiniens</w:t>
      </w:r>
      <w:r>
        <w:rPr>
          <w:rFonts w:cs="Arial"/>
          <w:i/>
        </w:rPr>
        <w:t>/Séquences de 10 allèles de la rhodopsine et choisir 5 des 10 séquences</w:t>
      </w:r>
    </w:p>
    <w:p w14:paraId="40F24170" w14:textId="56D3B33E" w:rsidR="00642A9E" w:rsidRDefault="00EB5E80" w:rsidP="00E525C9">
      <w:pPr>
        <w:pStyle w:val="Sansinterligne"/>
        <w:rPr>
          <w:rFonts w:cs="Arial"/>
        </w:rPr>
      </w:pPr>
      <w:r>
        <w:rPr>
          <w:rFonts w:cs="Arial"/>
        </w:rPr>
        <w:lastRenderedPageBreak/>
        <w:t>Que pouvez-vous conclure des informations apportées par le tableau ?</w:t>
      </w:r>
    </w:p>
    <w:p w14:paraId="42BC3F5A" w14:textId="77777777" w:rsidR="00EB5E80" w:rsidRDefault="00EB5E80" w:rsidP="00E525C9">
      <w:pPr>
        <w:pStyle w:val="Sansinterligne"/>
        <w:rPr>
          <w:rFonts w:cs="Arial"/>
        </w:rPr>
      </w:pPr>
    </w:p>
    <w:p w14:paraId="3AD5F053" w14:textId="77777777" w:rsidR="00EB5E80" w:rsidRDefault="00EB5E80" w:rsidP="00E525C9">
      <w:pPr>
        <w:pStyle w:val="Sansinterligne"/>
        <w:rPr>
          <w:rFonts w:cs="Arial"/>
        </w:rPr>
      </w:pPr>
    </w:p>
    <w:p w14:paraId="69254E26" w14:textId="3331AA97" w:rsidR="00EB5E80" w:rsidRDefault="007E01D0" w:rsidP="007E01D0">
      <w:pPr>
        <w:pStyle w:val="Sansinterligne"/>
        <w:jc w:val="center"/>
        <w:rPr>
          <w:rFonts w:cs="Arial"/>
        </w:rPr>
      </w:pPr>
      <w:r w:rsidRPr="007E01D0">
        <w:rPr>
          <w:rFonts w:cs="Arial"/>
          <w:b/>
          <w:bCs/>
        </w:rPr>
        <w:t>Met</w:t>
      </w:r>
      <w:r>
        <w:rPr>
          <w:rFonts w:cs="Arial"/>
        </w:rPr>
        <w:t xml:space="preserve"> en premier et différents codons « STOP »</w:t>
      </w:r>
    </w:p>
    <w:p w14:paraId="3A090A80" w14:textId="77777777" w:rsidR="00EB5E80" w:rsidRDefault="00EB5E80" w:rsidP="00E525C9">
      <w:pPr>
        <w:pStyle w:val="Sansinterligne"/>
        <w:rPr>
          <w:rFonts w:cs="Arial"/>
        </w:rPr>
      </w:pPr>
    </w:p>
    <w:p w14:paraId="6714C38E" w14:textId="77777777" w:rsidR="00EB5E80" w:rsidRDefault="00EB5E80" w:rsidP="00E525C9">
      <w:pPr>
        <w:pStyle w:val="Sansinterligne"/>
        <w:rPr>
          <w:rFonts w:cs="Arial"/>
        </w:rPr>
      </w:pPr>
    </w:p>
    <w:p w14:paraId="00525B5A" w14:textId="77777777" w:rsidR="00EB5E80" w:rsidRDefault="00EB5E80" w:rsidP="00E525C9">
      <w:pPr>
        <w:pStyle w:val="Sansinterligne"/>
        <w:rPr>
          <w:rFonts w:cs="Arial"/>
        </w:rPr>
      </w:pPr>
    </w:p>
    <w:p w14:paraId="1F9A474F" w14:textId="4342DB94" w:rsidR="00E525C9" w:rsidRPr="00E6465D" w:rsidRDefault="00E525C9" w:rsidP="00E525C9">
      <w:pPr>
        <w:pStyle w:val="Sansinterligne"/>
        <w:numPr>
          <w:ilvl w:val="0"/>
          <w:numId w:val="1"/>
        </w:numPr>
        <w:rPr>
          <w:rFonts w:cs="Arial"/>
        </w:rPr>
      </w:pPr>
      <w:r w:rsidRPr="00E6465D">
        <w:rPr>
          <w:rFonts w:cs="Arial"/>
        </w:rPr>
        <w:t xml:space="preserve"> La séquence suivante est synthétisée </w:t>
      </w:r>
      <w:r w:rsidRPr="00E6465D">
        <w:rPr>
          <w:rFonts w:cs="Arial"/>
          <w:i/>
        </w:rPr>
        <w:t>in vitro</w:t>
      </w:r>
      <w:r w:rsidR="00EB5E80">
        <w:rPr>
          <w:rFonts w:cs="Arial"/>
          <w:i/>
        </w:rPr>
        <w:t xml:space="preserve">. </w:t>
      </w:r>
      <w:r w:rsidR="00EB5E80" w:rsidRPr="00EB5E80">
        <w:rPr>
          <w:rFonts w:cs="Arial"/>
          <w:iCs/>
        </w:rPr>
        <w:t>En utilisant</w:t>
      </w:r>
      <w:r w:rsidRPr="00E6465D">
        <w:rPr>
          <w:rFonts w:cs="Arial"/>
        </w:rPr>
        <w:t xml:space="preserve"> le code génétique, </w:t>
      </w:r>
      <w:r w:rsidRPr="00E6465D">
        <w:rPr>
          <w:rFonts w:cs="Arial"/>
          <w:b/>
        </w:rPr>
        <w:t xml:space="preserve">écrire </w:t>
      </w:r>
      <w:r w:rsidRPr="00E6465D">
        <w:rPr>
          <w:rFonts w:cs="Arial"/>
        </w:rPr>
        <w:t>l</w:t>
      </w:r>
      <w:r w:rsidR="00EB5E80">
        <w:rPr>
          <w:rFonts w:cs="Arial"/>
        </w:rPr>
        <w:t>a protéine</w:t>
      </w:r>
      <w:r w:rsidRPr="00E6465D">
        <w:rPr>
          <w:rFonts w:cs="Arial"/>
        </w:rPr>
        <w:t xml:space="preserve"> </w:t>
      </w:r>
      <w:r w:rsidR="00EB5E80">
        <w:rPr>
          <w:rFonts w:cs="Arial"/>
        </w:rPr>
        <w:t xml:space="preserve">(suite d’acides aminés) </w:t>
      </w:r>
      <w:r w:rsidRPr="00E6465D">
        <w:rPr>
          <w:rFonts w:cs="Arial"/>
        </w:rPr>
        <w:t>correspondant</w:t>
      </w:r>
      <w:r w:rsidR="00EB5E80">
        <w:rPr>
          <w:rFonts w:cs="Arial"/>
        </w:rPr>
        <w:t>e</w:t>
      </w:r>
      <w:r w:rsidRPr="00E6465D">
        <w:rPr>
          <w:rFonts w:cs="Arial"/>
        </w:rPr>
        <w:t xml:space="preserve">. </w:t>
      </w:r>
      <w:r w:rsidRPr="00E6465D">
        <w:rPr>
          <w:rFonts w:cs="Arial"/>
          <w:b/>
        </w:rPr>
        <w:t>Écrire</w:t>
      </w:r>
      <w:r w:rsidRPr="00E6465D">
        <w:rPr>
          <w:rFonts w:cs="Arial"/>
        </w:rPr>
        <w:t xml:space="preserve"> aussi le brin matrice et le brin codant de l’ADN à partir duquel a été assemblé cet ARNm.</w:t>
      </w:r>
    </w:p>
    <w:p w14:paraId="7CAE76F7" w14:textId="77777777" w:rsidR="00E525C9" w:rsidRPr="004448F7" w:rsidRDefault="00E525C9" w:rsidP="00E525C9">
      <w:pPr>
        <w:pStyle w:val="Sansinterligne"/>
        <w:rPr>
          <w:rFonts w:cs="Arial"/>
          <w:sz w:val="10"/>
          <w:szCs w:val="10"/>
        </w:rPr>
      </w:pPr>
    </w:p>
    <w:tbl>
      <w:tblPr>
        <w:tblStyle w:val="Grilledutableau"/>
        <w:tblW w:w="10773" w:type="dxa"/>
        <w:tblInd w:w="108" w:type="dxa"/>
        <w:tblLook w:val="04A0" w:firstRow="1" w:lastRow="0" w:firstColumn="1" w:lastColumn="0" w:noHBand="0" w:noVBand="1"/>
      </w:tblPr>
      <w:tblGrid>
        <w:gridCol w:w="1305"/>
        <w:gridCol w:w="9468"/>
      </w:tblGrid>
      <w:tr w:rsidR="00E525C9" w:rsidRPr="004448F7" w14:paraId="17AB38CD" w14:textId="77777777" w:rsidTr="00EB5E80">
        <w:trPr>
          <w:trHeight w:val="340"/>
        </w:trPr>
        <w:tc>
          <w:tcPr>
            <w:tcW w:w="1305" w:type="dxa"/>
            <w:vAlign w:val="center"/>
          </w:tcPr>
          <w:p w14:paraId="4C16D6B1" w14:textId="53FFADC4" w:rsidR="00E525C9" w:rsidRPr="004448F7" w:rsidRDefault="00E525C9" w:rsidP="00303043">
            <w:pPr>
              <w:pStyle w:val="Sansinterligne"/>
              <w:rPr>
                <w:rFonts w:cs="Arial"/>
              </w:rPr>
            </w:pPr>
            <w:r w:rsidRPr="004448F7">
              <w:rPr>
                <w:rFonts w:cs="Arial"/>
              </w:rPr>
              <w:t>ADN codant</w:t>
            </w:r>
            <w:r w:rsidR="00EB5E80">
              <w:rPr>
                <w:rFonts w:cs="Arial"/>
              </w:rPr>
              <w:t xml:space="preserve"> = brin non transcrit</w:t>
            </w:r>
          </w:p>
        </w:tc>
        <w:tc>
          <w:tcPr>
            <w:tcW w:w="9468" w:type="dxa"/>
            <w:vAlign w:val="center"/>
          </w:tcPr>
          <w:p w14:paraId="233732F9" w14:textId="16C5BC31" w:rsidR="00E525C9" w:rsidRPr="004448F7" w:rsidRDefault="007E01D0" w:rsidP="00303043">
            <w:pPr>
              <w:pStyle w:val="Sansinterligne"/>
              <w:rPr>
                <w:rFonts w:cs="Arial"/>
                <w:color w:val="538135" w:themeColor="accent6" w:themeShade="BF"/>
              </w:rPr>
            </w:pPr>
            <w:r w:rsidRPr="00EB5E80">
              <w:rPr>
                <w:rFonts w:cs="Arial"/>
                <w:sz w:val="28"/>
                <w:szCs w:val="28"/>
              </w:rPr>
              <w:t>A</w:t>
            </w:r>
            <w:r>
              <w:rPr>
                <w:rFonts w:cs="Arial"/>
                <w:sz w:val="28"/>
                <w:szCs w:val="28"/>
              </w:rPr>
              <w:t>T</w:t>
            </w:r>
            <w:r w:rsidRPr="00EB5E80">
              <w:rPr>
                <w:rFonts w:cs="Arial"/>
                <w:sz w:val="28"/>
                <w:szCs w:val="28"/>
              </w:rPr>
              <w:t xml:space="preserve">G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>CC</w:t>
            </w:r>
            <w:r>
              <w:rPr>
                <w:rFonts w:cs="Arial"/>
                <w:sz w:val="28"/>
                <w:szCs w:val="28"/>
              </w:rPr>
              <w:t>T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 G</w:t>
            </w:r>
            <w:r>
              <w:rPr>
                <w:rFonts w:cs="Arial"/>
                <w:sz w:val="28"/>
                <w:szCs w:val="28"/>
              </w:rPr>
              <w:t>T</w:t>
            </w:r>
            <w:r w:rsidRPr="00EB5E80">
              <w:rPr>
                <w:rFonts w:cs="Arial"/>
                <w:sz w:val="28"/>
                <w:szCs w:val="28"/>
              </w:rPr>
              <w:t>UG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 AGC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CGC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>GGC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TT</w:t>
            </w:r>
            <w:r w:rsidRPr="00EB5E80">
              <w:rPr>
                <w:rFonts w:cs="Arial"/>
                <w:sz w:val="28"/>
                <w:szCs w:val="28"/>
              </w:rPr>
              <w:t xml:space="preserve">A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>G</w:t>
            </w:r>
            <w:r>
              <w:rPr>
                <w:rFonts w:cs="Arial"/>
                <w:sz w:val="28"/>
                <w:szCs w:val="28"/>
              </w:rPr>
              <w:t>T</w:t>
            </w:r>
            <w:r w:rsidRPr="00EB5E80">
              <w:rPr>
                <w:rFonts w:cs="Arial"/>
                <w:sz w:val="28"/>
                <w:szCs w:val="28"/>
              </w:rPr>
              <w:t xml:space="preserve">C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AGC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T</w:t>
            </w:r>
            <w:r w:rsidRPr="00EB5E80">
              <w:rPr>
                <w:rFonts w:cs="Arial"/>
                <w:sz w:val="28"/>
                <w:szCs w:val="28"/>
              </w:rPr>
              <w:t xml:space="preserve">AG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>AAA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TT</w:t>
            </w:r>
            <w:r w:rsidRPr="00EB5E80">
              <w:rPr>
                <w:rFonts w:cs="Arial"/>
                <w:sz w:val="28"/>
                <w:szCs w:val="28"/>
              </w:rPr>
              <w:t xml:space="preserve">A   </w:t>
            </w:r>
          </w:p>
        </w:tc>
      </w:tr>
      <w:tr w:rsidR="00E525C9" w:rsidRPr="004448F7" w14:paraId="769E46AB" w14:textId="77777777" w:rsidTr="00EB5E80">
        <w:trPr>
          <w:trHeight w:val="340"/>
        </w:trPr>
        <w:tc>
          <w:tcPr>
            <w:tcW w:w="1305" w:type="dxa"/>
            <w:vAlign w:val="center"/>
          </w:tcPr>
          <w:p w14:paraId="1EAEC8BF" w14:textId="68BAD444" w:rsidR="00E525C9" w:rsidRPr="004448F7" w:rsidRDefault="00E525C9" w:rsidP="00303043">
            <w:pPr>
              <w:pStyle w:val="Sansinterligne"/>
              <w:rPr>
                <w:rFonts w:cs="Arial"/>
              </w:rPr>
            </w:pPr>
            <w:r w:rsidRPr="004448F7">
              <w:rPr>
                <w:rFonts w:cs="Arial"/>
              </w:rPr>
              <w:t>ADN matrice</w:t>
            </w:r>
            <w:r w:rsidR="00EB5E80">
              <w:rPr>
                <w:rFonts w:cs="Arial"/>
              </w:rPr>
              <w:t xml:space="preserve"> = brin transcrit</w:t>
            </w:r>
          </w:p>
        </w:tc>
        <w:tc>
          <w:tcPr>
            <w:tcW w:w="9468" w:type="dxa"/>
            <w:vAlign w:val="center"/>
          </w:tcPr>
          <w:p w14:paraId="32580AAC" w14:textId="2DAFC883" w:rsidR="00E525C9" w:rsidRPr="007E01D0" w:rsidRDefault="007E01D0" w:rsidP="00303043">
            <w:pPr>
              <w:pStyle w:val="Sansinterligne"/>
              <w:rPr>
                <w:rFonts w:cs="Arial"/>
                <w:color w:val="538135" w:themeColor="accent6" w:themeShade="BF"/>
                <w:sz w:val="28"/>
                <w:szCs w:val="28"/>
              </w:rPr>
            </w:pPr>
            <w:r w:rsidRPr="007E01D0">
              <w:rPr>
                <w:rFonts w:cs="Arial"/>
                <w:sz w:val="28"/>
                <w:szCs w:val="28"/>
              </w:rPr>
              <w:t xml:space="preserve">TAC 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E01D0">
              <w:rPr>
                <w:rFonts w:cs="Arial"/>
                <w:sz w:val="28"/>
                <w:szCs w:val="28"/>
              </w:rPr>
              <w:t xml:space="preserve">GGA 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E01D0">
              <w:rPr>
                <w:rFonts w:cs="Arial"/>
                <w:sz w:val="28"/>
                <w:szCs w:val="28"/>
              </w:rPr>
              <w:t xml:space="preserve">CAC 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E01D0">
              <w:rPr>
                <w:rFonts w:cs="Arial"/>
                <w:sz w:val="28"/>
                <w:szCs w:val="28"/>
              </w:rPr>
              <w:t xml:space="preserve"> T</w:t>
            </w:r>
            <w:r>
              <w:rPr>
                <w:rFonts w:cs="Arial"/>
                <w:sz w:val="28"/>
                <w:szCs w:val="28"/>
              </w:rPr>
              <w:t>CG  GCG  CCG  AAT  CAG  TCG  ATC  TTT  AAT</w:t>
            </w:r>
          </w:p>
        </w:tc>
      </w:tr>
      <w:tr w:rsidR="00E525C9" w:rsidRPr="004448F7" w14:paraId="18C88AFC" w14:textId="77777777" w:rsidTr="00EB5E80">
        <w:trPr>
          <w:trHeight w:val="340"/>
        </w:trPr>
        <w:tc>
          <w:tcPr>
            <w:tcW w:w="1305" w:type="dxa"/>
            <w:vAlign w:val="center"/>
          </w:tcPr>
          <w:p w14:paraId="3109F453" w14:textId="77777777" w:rsidR="00E525C9" w:rsidRPr="004448F7" w:rsidRDefault="00E525C9" w:rsidP="00303043">
            <w:pPr>
              <w:pStyle w:val="Sansinterligne"/>
              <w:rPr>
                <w:rFonts w:cs="Arial"/>
              </w:rPr>
            </w:pPr>
            <w:r w:rsidRPr="004448F7">
              <w:rPr>
                <w:rFonts w:cs="Arial"/>
              </w:rPr>
              <w:t>ARNm</w:t>
            </w:r>
          </w:p>
        </w:tc>
        <w:tc>
          <w:tcPr>
            <w:tcW w:w="9468" w:type="dxa"/>
            <w:vAlign w:val="center"/>
          </w:tcPr>
          <w:p w14:paraId="65EEE4B3" w14:textId="7F0032C4" w:rsidR="00E525C9" w:rsidRPr="00EB5E80" w:rsidRDefault="00E525C9" w:rsidP="00303043">
            <w:pPr>
              <w:pStyle w:val="Sansinterligne"/>
              <w:rPr>
                <w:rFonts w:cs="Arial"/>
                <w:sz w:val="28"/>
                <w:szCs w:val="28"/>
              </w:rPr>
            </w:pPr>
            <w:r w:rsidRPr="00EB5E80">
              <w:rPr>
                <w:rFonts w:cs="Arial"/>
                <w:sz w:val="28"/>
                <w:szCs w:val="28"/>
              </w:rPr>
              <w:t xml:space="preserve"> AUG 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>CCU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 GUG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 AGC 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CGC 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>GGC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 UUA 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GUC 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AGC 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UAG 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>AAA</w:t>
            </w:r>
            <w:r w:rsidR="00EB5E80">
              <w:rPr>
                <w:rFonts w:cs="Arial"/>
                <w:sz w:val="28"/>
                <w:szCs w:val="28"/>
              </w:rPr>
              <w:t xml:space="preserve"> </w:t>
            </w:r>
            <w:r w:rsidRPr="00EB5E80">
              <w:rPr>
                <w:rFonts w:cs="Arial"/>
                <w:sz w:val="28"/>
                <w:szCs w:val="28"/>
              </w:rPr>
              <w:t xml:space="preserve"> UUA   </w:t>
            </w:r>
          </w:p>
        </w:tc>
      </w:tr>
      <w:tr w:rsidR="00E525C9" w:rsidRPr="006A23FF" w14:paraId="52FD7B4F" w14:textId="77777777" w:rsidTr="00EB5E80">
        <w:trPr>
          <w:trHeight w:val="696"/>
        </w:trPr>
        <w:tc>
          <w:tcPr>
            <w:tcW w:w="1305" w:type="dxa"/>
            <w:vAlign w:val="center"/>
          </w:tcPr>
          <w:p w14:paraId="6088A4DC" w14:textId="77777777" w:rsidR="00E525C9" w:rsidRPr="004448F7" w:rsidRDefault="00E525C9" w:rsidP="00303043">
            <w:pPr>
              <w:pStyle w:val="Sansinterligne"/>
              <w:rPr>
                <w:rFonts w:cs="Arial"/>
              </w:rPr>
            </w:pPr>
            <w:r w:rsidRPr="004448F7">
              <w:rPr>
                <w:rFonts w:cs="Arial"/>
              </w:rPr>
              <w:t>Peptide</w:t>
            </w:r>
          </w:p>
        </w:tc>
        <w:tc>
          <w:tcPr>
            <w:tcW w:w="9468" w:type="dxa"/>
            <w:vAlign w:val="center"/>
          </w:tcPr>
          <w:p w14:paraId="7529786A" w14:textId="4CACCA5D" w:rsidR="00E525C9" w:rsidRPr="004448F7" w:rsidRDefault="007E01D0" w:rsidP="00303043">
            <w:pPr>
              <w:pStyle w:val="Sansinterligne"/>
              <w:rPr>
                <w:rFonts w:cs="Arial"/>
                <w:color w:val="538135" w:themeColor="accent6" w:themeShade="BF"/>
                <w:lang w:val="en-US"/>
              </w:rPr>
            </w:pPr>
            <w:r>
              <w:rPr>
                <w:rFonts w:cs="Arial"/>
                <w:color w:val="538135" w:themeColor="accent6" w:themeShade="BF"/>
                <w:lang w:val="en-US"/>
              </w:rPr>
              <w:t xml:space="preserve">   Met     Pro          Val      Ser       Arg        Gly       Leu      Val       Ser        STOP </w:t>
            </w:r>
          </w:p>
        </w:tc>
      </w:tr>
    </w:tbl>
    <w:p w14:paraId="617068D4" w14:textId="77777777" w:rsidR="00E525C9" w:rsidRPr="009F3458" w:rsidRDefault="00E525C9" w:rsidP="00E525C9">
      <w:pPr>
        <w:rPr>
          <w:rFonts w:cs="Arial"/>
          <w:b/>
          <w:color w:val="00B050"/>
          <w:sz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D4CA3" wp14:editId="1CF20AFE">
                <wp:simplePos x="0" y="0"/>
                <wp:positionH relativeFrom="margin">
                  <wp:align>left</wp:align>
                </wp:positionH>
                <wp:positionV relativeFrom="paragraph">
                  <wp:posOffset>22395</wp:posOffset>
                </wp:positionV>
                <wp:extent cx="3425190" cy="2674961"/>
                <wp:effectExtent l="0" t="0" r="3810" b="0"/>
                <wp:wrapNone/>
                <wp:docPr id="19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2674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5012" w:type="dxa"/>
                              <w:tblLayout w:type="fixed"/>
                              <w:tblCellMar>
                                <w:left w:w="51" w:type="dxa"/>
                                <w:right w:w="51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2"/>
                              <w:gridCol w:w="1701"/>
                              <w:gridCol w:w="850"/>
                              <w:gridCol w:w="1559"/>
                            </w:tblGrid>
                            <w:tr w:rsidR="00E525C9" w:rsidRPr="00A5030B" w14:paraId="094804F1" w14:textId="77777777" w:rsidTr="00D36CF7">
                              <w:trPr>
                                <w:trHeight w:val="502"/>
                              </w:trPr>
                              <w:tc>
                                <w:tcPr>
                                  <w:tcW w:w="5012" w:type="dxa"/>
                                  <w:gridSpan w:val="4"/>
                                  <w:vAlign w:val="center"/>
                                </w:tcPr>
                                <w:p w14:paraId="3A19C284" w14:textId="77777777" w:rsidR="00E525C9" w:rsidRPr="00A5030B" w:rsidRDefault="00E525C9" w:rsidP="00D36CF7">
                                  <w:pPr>
                                    <w:pStyle w:val="Sansinterligne"/>
                                    <w:jc w:val="center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Les 20 acides aminés</w:t>
                                  </w:r>
                                </w:p>
                              </w:tc>
                            </w:tr>
                            <w:tr w:rsidR="00E525C9" w:rsidRPr="00A5030B" w14:paraId="16AB0D7A" w14:textId="77777777" w:rsidTr="00D36CF7">
                              <w:trPr>
                                <w:trHeight w:val="345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2AF253DD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Ala - 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D88159C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Alanine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8B1D0B8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Leu - L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8A114E3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Leucine</w:t>
                                  </w:r>
                                </w:p>
                              </w:tc>
                            </w:tr>
                            <w:tr w:rsidR="00E525C9" w:rsidRPr="00A5030B" w14:paraId="06F3573B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3B30BFF6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Arg - 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8411483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Arginine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3BCBEC1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Lys - K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AEED1CD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Lysine</w:t>
                                  </w:r>
                                </w:p>
                              </w:tc>
                            </w:tr>
                            <w:tr w:rsidR="00E525C9" w:rsidRPr="00A5030B" w14:paraId="28F1BF20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406616ED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Asn - 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78A472F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Asparagine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ED99BAE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Met - 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D365898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Méthionine</w:t>
                                  </w:r>
                                </w:p>
                              </w:tc>
                            </w:tr>
                            <w:tr w:rsidR="00E525C9" w:rsidRPr="00A5030B" w14:paraId="3A2D47BC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5D3DE47F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Asp - 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A73CCFB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Ac.</w:t>
                                  </w: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Aspartique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78B81CA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Phe - F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DFEFC98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Phénylalanine</w:t>
                                  </w:r>
                                </w:p>
                              </w:tc>
                            </w:tr>
                            <w:tr w:rsidR="00E525C9" w:rsidRPr="00A5030B" w14:paraId="66DA65BC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7625BC27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Cys - C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0B0219A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Cystéine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005C71F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Pro - P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8B4B041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Proline</w:t>
                                  </w:r>
                                </w:p>
                              </w:tc>
                            </w:tr>
                            <w:tr w:rsidR="00E525C9" w:rsidRPr="00A5030B" w14:paraId="523AEF7F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637DB902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Gln - Q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92F6827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Glutamine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ABB859F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Ser - 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701FC5A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Serine</w:t>
                                  </w:r>
                                </w:p>
                              </w:tc>
                            </w:tr>
                            <w:tr w:rsidR="00E525C9" w:rsidRPr="00A5030B" w14:paraId="6B7580A6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3A02BD12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Gly - 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61C1E87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Glycine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FCBE35B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Thr - 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BDDEA61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Thréonine</w:t>
                                  </w:r>
                                </w:p>
                              </w:tc>
                            </w:tr>
                            <w:tr w:rsidR="00E525C9" w:rsidRPr="00A5030B" w14:paraId="7076067E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15D55259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Glu - 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3C4E57E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Ac. Glutamique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3A4DF5A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Trp - W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7194B9A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Tryptophane</w:t>
                                  </w:r>
                                </w:p>
                              </w:tc>
                            </w:tr>
                            <w:tr w:rsidR="00E525C9" w:rsidRPr="00A5030B" w14:paraId="2AB833FE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7AE40EC6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His - H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A17BDA4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Histidine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BD2EBDC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Tyr - 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5AF2201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Tyrosine</w:t>
                                  </w:r>
                                </w:p>
                              </w:tc>
                            </w:tr>
                            <w:tr w:rsidR="00E525C9" w:rsidRPr="00A5030B" w14:paraId="022AC6C1" w14:textId="77777777" w:rsidTr="00D36CF7">
                              <w:trPr>
                                <w:trHeight w:val="344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77AF5084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Ile - 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BB0CF77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Isoleucine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913D747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Val - V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936B0D6" w14:textId="77777777" w:rsidR="00E525C9" w:rsidRPr="00A5030B" w:rsidRDefault="00E525C9" w:rsidP="00D36CF7">
                                  <w:pPr>
                                    <w:pStyle w:val="Sansinterligne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030B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Valine</w:t>
                                  </w:r>
                                </w:p>
                              </w:tc>
                            </w:tr>
                          </w:tbl>
                          <w:p w14:paraId="3E1798C1" w14:textId="77777777" w:rsidR="00E525C9" w:rsidRDefault="00E525C9" w:rsidP="00E525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D4CA3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0;margin-top:1.75pt;width:269.7pt;height:210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jM8wEAAMsDAAAOAAAAZHJzL2Uyb0RvYy54bWysU8Fu2zAMvQ/YPwi6L06yNF2M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" stroked="f">
                <v:textbox>
                  <w:txbxContent>
                    <w:tbl>
                      <w:tblPr>
                        <w:tblStyle w:val="Grilledutableau"/>
                        <w:tblW w:w="5012" w:type="dxa"/>
                        <w:tblLayout w:type="fixed"/>
                        <w:tblCellMar>
                          <w:left w:w="51" w:type="dxa"/>
                          <w:right w:w="51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2"/>
                        <w:gridCol w:w="1701"/>
                        <w:gridCol w:w="850"/>
                        <w:gridCol w:w="1559"/>
                      </w:tblGrid>
                      <w:tr w:rsidR="00E525C9" w:rsidRPr="00A5030B" w14:paraId="094804F1" w14:textId="77777777" w:rsidTr="00D36CF7">
                        <w:trPr>
                          <w:trHeight w:val="502"/>
                        </w:trPr>
                        <w:tc>
                          <w:tcPr>
                            <w:tcW w:w="5012" w:type="dxa"/>
                            <w:gridSpan w:val="4"/>
                            <w:vAlign w:val="center"/>
                          </w:tcPr>
                          <w:p w14:paraId="3A19C284" w14:textId="77777777" w:rsidR="00E525C9" w:rsidRPr="00A5030B" w:rsidRDefault="00E525C9" w:rsidP="00D36CF7">
                            <w:pPr>
                              <w:pStyle w:val="Sansinterligne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Les 20 acides aminés</w:t>
                            </w:r>
                          </w:p>
                        </w:tc>
                      </w:tr>
                      <w:tr w:rsidR="00E525C9" w:rsidRPr="00A5030B" w14:paraId="16AB0D7A" w14:textId="77777777" w:rsidTr="00D36CF7">
                        <w:trPr>
                          <w:trHeight w:val="345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2AF253DD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Ala - 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D88159C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Alanine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8B1D0B8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Leu - L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8A114E3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Leucine</w:t>
                            </w:r>
                          </w:p>
                        </w:tc>
                      </w:tr>
                      <w:tr w:rsidR="00E525C9" w:rsidRPr="00A5030B" w14:paraId="06F3573B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3B30BFF6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Arg - R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58411483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Arginine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3BCBEC1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Lys - K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AEED1CD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Lysine</w:t>
                            </w:r>
                          </w:p>
                        </w:tc>
                      </w:tr>
                      <w:tr w:rsidR="00E525C9" w:rsidRPr="00A5030B" w14:paraId="28F1BF20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406616ED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Asn - N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78A472F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Asparagine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ED99BAE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Met - M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D365898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Méthionine</w:t>
                            </w:r>
                          </w:p>
                        </w:tc>
                      </w:tr>
                      <w:tr w:rsidR="00E525C9" w:rsidRPr="00A5030B" w14:paraId="3A2D47BC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5D3DE47F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Asp - D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A73CCFB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Ac.</w:t>
                            </w: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Aspartique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78B81CA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Phe - F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DFEFC98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Phénylalanine</w:t>
                            </w:r>
                          </w:p>
                        </w:tc>
                      </w:tr>
                      <w:tr w:rsidR="00E525C9" w:rsidRPr="00A5030B" w14:paraId="66DA65BC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7625BC27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Cys - C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0B0219A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Cystéine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005C71F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Pro - P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8B4B041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Proline</w:t>
                            </w:r>
                          </w:p>
                        </w:tc>
                      </w:tr>
                      <w:tr w:rsidR="00E525C9" w:rsidRPr="00A5030B" w14:paraId="523AEF7F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637DB902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Gln - Q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92F6827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Glutamine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ABB859F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Ser - S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701FC5A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Serine</w:t>
                            </w:r>
                          </w:p>
                        </w:tc>
                      </w:tr>
                      <w:tr w:rsidR="00E525C9" w:rsidRPr="00A5030B" w14:paraId="6B7580A6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3A02BD12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Gly - G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161C1E87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Glycine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FCBE35B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Thr - T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BDDEA61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Thréonine</w:t>
                            </w:r>
                          </w:p>
                        </w:tc>
                      </w:tr>
                      <w:tr w:rsidR="00E525C9" w:rsidRPr="00A5030B" w14:paraId="7076067E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15D55259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Glu - E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3C4E57E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Ac. Glutamique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3A4DF5A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Trp - W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7194B9A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Tryptophane</w:t>
                            </w:r>
                          </w:p>
                        </w:tc>
                      </w:tr>
                      <w:tr w:rsidR="00E525C9" w:rsidRPr="00A5030B" w14:paraId="2AB833FE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7AE40EC6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His - H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1A17BDA4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Histidine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BD2EBDC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Tyr - Y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5AF2201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Tyrosine</w:t>
                            </w:r>
                          </w:p>
                        </w:tc>
                      </w:tr>
                      <w:tr w:rsidR="00E525C9" w:rsidRPr="00A5030B" w14:paraId="022AC6C1" w14:textId="77777777" w:rsidTr="00D36CF7">
                        <w:trPr>
                          <w:trHeight w:val="344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77AF5084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Ile - I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1BB0CF77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Isoleucine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913D747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Val - V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936B0D6" w14:textId="77777777" w:rsidR="00E525C9" w:rsidRPr="00A5030B" w:rsidRDefault="00E525C9" w:rsidP="00D36CF7">
                            <w:pPr>
                              <w:pStyle w:val="Sansinterligne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30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Valine</w:t>
                            </w:r>
                          </w:p>
                        </w:tc>
                      </w:tr>
                    </w:tbl>
                    <w:p w14:paraId="3E1798C1" w14:textId="77777777" w:rsidR="00E525C9" w:rsidRDefault="00E525C9" w:rsidP="00E525C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0C9C7CD5" wp14:editId="6A6DA096">
            <wp:simplePos x="0" y="0"/>
            <wp:positionH relativeFrom="column">
              <wp:posOffset>3548503</wp:posOffset>
            </wp:positionH>
            <wp:positionV relativeFrom="paragraph">
              <wp:posOffset>8141</wp:posOffset>
            </wp:positionV>
            <wp:extent cx="3314467" cy="2195830"/>
            <wp:effectExtent l="0" t="0" r="0" b="0"/>
            <wp:wrapNone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20000"/>
                    </a:blip>
                    <a:srcRect l="11074" t="23362" r="32384" b="9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467" cy="219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272C5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31A9BCAB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57B7C270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3FAB261E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23E2282A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362B8FE0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403B5C31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404C9925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559BF602" w14:textId="77777777" w:rsidR="00E525C9" w:rsidRPr="009F3458" w:rsidRDefault="00E525C9" w:rsidP="00E525C9">
      <w:pPr>
        <w:pStyle w:val="Sansinterligne"/>
        <w:rPr>
          <w:rFonts w:cs="Arial"/>
          <w:b/>
          <w:color w:val="00B050"/>
          <w:sz w:val="24"/>
          <w:lang w:val="en-US"/>
        </w:rPr>
      </w:pPr>
    </w:p>
    <w:p w14:paraId="700C9CFD" w14:textId="0E8302DF" w:rsidR="00E525C9" w:rsidRDefault="00E525C9"/>
    <w:p w14:paraId="5311E693" w14:textId="77777777" w:rsidR="00975124" w:rsidRDefault="00975124"/>
    <w:sectPr w:rsidR="00975124" w:rsidSect="00975124">
      <w:pgSz w:w="11906" w:h="16838"/>
      <w:pgMar w:top="709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517B"/>
    <w:multiLevelType w:val="hybridMultilevel"/>
    <w:tmpl w:val="D2ACA8E6"/>
    <w:lvl w:ilvl="0" w:tplc="0EE49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C9"/>
    <w:rsid w:val="002564C8"/>
    <w:rsid w:val="005769DD"/>
    <w:rsid w:val="00642A9E"/>
    <w:rsid w:val="007E01D0"/>
    <w:rsid w:val="00975124"/>
    <w:rsid w:val="00E525C9"/>
    <w:rsid w:val="00E61177"/>
    <w:rsid w:val="00E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84FA"/>
  <w15:chartTrackingRefBased/>
  <w15:docId w15:val="{14A3795F-749C-4367-B10F-05DC2276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C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25C9"/>
    <w:pPr>
      <w:spacing w:after="0" w:line="240" w:lineRule="auto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E5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E52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poupard</dc:creator>
  <cp:keywords/>
  <dc:description/>
  <cp:lastModifiedBy>jp HNN</cp:lastModifiedBy>
  <cp:revision>3</cp:revision>
  <dcterms:created xsi:type="dcterms:W3CDTF">2025-09-24T14:34:00Z</dcterms:created>
  <dcterms:modified xsi:type="dcterms:W3CDTF">2025-10-01T12:56:00Z</dcterms:modified>
</cp:coreProperties>
</file>