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ADC78" w14:textId="77777777" w:rsidR="00CE1DCD" w:rsidRDefault="00CE1DCD" w:rsidP="00CE1DCD">
      <w:pPr>
        <w:rPr>
          <w:b/>
          <w:u w:val="single"/>
        </w:rPr>
      </w:pPr>
      <w:r>
        <w:rPr>
          <w:b/>
          <w:u w:val="single"/>
        </w:rPr>
        <w:t xml:space="preserve">Sujet 2021 : </w:t>
      </w:r>
      <w:r w:rsidRPr="00CE1DCD">
        <w:rPr>
          <w:b/>
          <w:u w:val="single"/>
        </w:rPr>
        <w:t xml:space="preserve">Le passé mouvementé du Massif central </w:t>
      </w:r>
    </w:p>
    <w:p w14:paraId="0A9AD142" w14:textId="77777777" w:rsidR="00CE1DCD" w:rsidRPr="00CE1DCD" w:rsidRDefault="00CE1DCD" w:rsidP="00CE1DCD">
      <w:pPr>
        <w:numPr>
          <w:ilvl w:val="0"/>
          <w:numId w:val="1"/>
        </w:numPr>
        <w:spacing w:after="0" w:line="240" w:lineRule="auto"/>
        <w:rPr>
          <w:b/>
        </w:rPr>
      </w:pPr>
      <w:r w:rsidRPr="00CE1DCD">
        <w:rPr>
          <w:b/>
        </w:rPr>
        <w:t>Informations tirées des documents :</w:t>
      </w:r>
    </w:p>
    <w:p w14:paraId="59AF7DCC" w14:textId="77777777" w:rsidR="00CE1DCD" w:rsidRPr="00CE1DCD" w:rsidRDefault="00CE1DCD" w:rsidP="00CE1DCD">
      <w:pPr>
        <w:spacing w:after="0" w:line="240" w:lineRule="auto"/>
        <w:rPr>
          <w:sz w:val="18"/>
          <w:szCs w:val="18"/>
        </w:rPr>
      </w:pPr>
      <w:r w:rsidRPr="00CE1DCD">
        <w:rPr>
          <w:sz w:val="18"/>
          <w:szCs w:val="18"/>
        </w:rPr>
        <w:t xml:space="preserve">- </w:t>
      </w:r>
      <w:r w:rsidRPr="00CE1DCD">
        <w:rPr>
          <w:b/>
          <w:bCs/>
          <w:sz w:val="18"/>
          <w:szCs w:val="18"/>
          <w:u w:val="single"/>
        </w:rPr>
        <w:t>Document 1a et b :</w:t>
      </w:r>
    </w:p>
    <w:p w14:paraId="3C79DE8A" w14:textId="77777777" w:rsidR="00CE1DCD" w:rsidRPr="00CE1DCD" w:rsidRDefault="00CE1DCD" w:rsidP="00CE1DCD">
      <w:pPr>
        <w:spacing w:after="0" w:line="240" w:lineRule="auto"/>
        <w:rPr>
          <w:sz w:val="18"/>
          <w:szCs w:val="18"/>
        </w:rPr>
      </w:pPr>
      <w:proofErr w:type="gramStart"/>
      <w:r w:rsidRPr="00CE1DCD">
        <w:rPr>
          <w:sz w:val="18"/>
          <w:szCs w:val="18"/>
        </w:rPr>
        <w:t>x</w:t>
      </w:r>
      <w:proofErr w:type="gramEnd"/>
      <w:r w:rsidRPr="00CE1DCD">
        <w:rPr>
          <w:sz w:val="18"/>
          <w:szCs w:val="18"/>
        </w:rPr>
        <w:t xml:space="preserve"> socle granitique à la base </w:t>
      </w:r>
    </w:p>
    <w:p w14:paraId="2A5B2F66" w14:textId="77777777" w:rsidR="00CE1DCD" w:rsidRPr="00CE1DCD" w:rsidRDefault="00CE1DCD" w:rsidP="00CE1DCD">
      <w:pPr>
        <w:spacing w:after="0" w:line="240" w:lineRule="auto"/>
        <w:rPr>
          <w:sz w:val="18"/>
          <w:szCs w:val="18"/>
        </w:rPr>
      </w:pPr>
      <w:r w:rsidRPr="00CE1DCD">
        <w:rPr>
          <w:sz w:val="18"/>
          <w:szCs w:val="18"/>
        </w:rPr>
        <w:sym w:font="Wingdings" w:char="F0E8"/>
      </w:r>
      <w:r w:rsidRPr="00CE1DCD">
        <w:rPr>
          <w:sz w:val="18"/>
          <w:szCs w:val="18"/>
        </w:rPr>
        <w:t xml:space="preserve"> </w:t>
      </w:r>
      <w:proofErr w:type="gramStart"/>
      <w:r w:rsidRPr="00CE1DCD">
        <w:rPr>
          <w:sz w:val="18"/>
          <w:szCs w:val="18"/>
        </w:rPr>
        <w:t>d’après</w:t>
      </w:r>
      <w:proofErr w:type="gramEnd"/>
      <w:r w:rsidRPr="00CE1DCD">
        <w:rPr>
          <w:sz w:val="18"/>
          <w:szCs w:val="18"/>
        </w:rPr>
        <w:t xml:space="preserve"> le principe de superposition, ce socle est plus vieux que tout ce qui le recouvre</w:t>
      </w:r>
    </w:p>
    <w:p w14:paraId="073618AD" w14:textId="77777777" w:rsidR="00CE1DCD" w:rsidRPr="00CE1DCD" w:rsidRDefault="00CE1DCD" w:rsidP="00CE1DCD">
      <w:pPr>
        <w:spacing w:after="0" w:line="240" w:lineRule="auto"/>
        <w:rPr>
          <w:sz w:val="18"/>
          <w:szCs w:val="18"/>
        </w:rPr>
      </w:pPr>
      <w:proofErr w:type="gramStart"/>
      <w:r w:rsidRPr="00CE1DCD">
        <w:rPr>
          <w:sz w:val="18"/>
          <w:szCs w:val="18"/>
        </w:rPr>
        <w:t>x</w:t>
      </w:r>
      <w:proofErr w:type="gramEnd"/>
      <w:r w:rsidRPr="00CE1DCD">
        <w:rPr>
          <w:sz w:val="18"/>
          <w:szCs w:val="18"/>
        </w:rPr>
        <w:t xml:space="preserve"> la faille de Limagne n’affecte pas les coulées de lave du Puy </w:t>
      </w:r>
      <w:proofErr w:type="spellStart"/>
      <w:r w:rsidRPr="00CE1DCD">
        <w:rPr>
          <w:sz w:val="18"/>
          <w:szCs w:val="18"/>
        </w:rPr>
        <w:t>Pariou</w:t>
      </w:r>
      <w:proofErr w:type="spellEnd"/>
      <w:r w:rsidRPr="00CE1DCD">
        <w:rPr>
          <w:sz w:val="18"/>
          <w:szCs w:val="18"/>
        </w:rPr>
        <w:t xml:space="preserve"> </w:t>
      </w:r>
    </w:p>
    <w:p w14:paraId="415D564D" w14:textId="77777777" w:rsidR="00CE1DCD" w:rsidRPr="00CE1DCD" w:rsidRDefault="00CE1DCD" w:rsidP="00CE1DCD">
      <w:pPr>
        <w:spacing w:after="0" w:line="240" w:lineRule="auto"/>
        <w:rPr>
          <w:sz w:val="18"/>
          <w:szCs w:val="18"/>
        </w:rPr>
      </w:pPr>
      <w:r w:rsidRPr="00CE1DCD">
        <w:rPr>
          <w:sz w:val="18"/>
          <w:szCs w:val="18"/>
        </w:rPr>
        <w:sym w:font="Wingdings" w:char="F0E8"/>
      </w:r>
      <w:r w:rsidRPr="00CE1DCD">
        <w:rPr>
          <w:sz w:val="18"/>
          <w:szCs w:val="18"/>
        </w:rPr>
        <w:t xml:space="preserve"> </w:t>
      </w:r>
      <w:proofErr w:type="gramStart"/>
      <w:r w:rsidRPr="00CE1DCD">
        <w:rPr>
          <w:sz w:val="18"/>
          <w:szCs w:val="18"/>
        </w:rPr>
        <w:t>selon</w:t>
      </w:r>
      <w:proofErr w:type="gramEnd"/>
      <w:r w:rsidRPr="00CE1DCD">
        <w:rPr>
          <w:sz w:val="18"/>
          <w:szCs w:val="18"/>
        </w:rPr>
        <w:t xml:space="preserve"> le principe de recoupement, les coulées sont donc plus tardives que la faille de Limagne</w:t>
      </w:r>
    </w:p>
    <w:p w14:paraId="34C49D51" w14:textId="77777777" w:rsidR="00CE1DCD" w:rsidRPr="00CE1DCD" w:rsidRDefault="00CE1DCD" w:rsidP="00CE1DCD">
      <w:pPr>
        <w:spacing w:after="0" w:line="240" w:lineRule="auto"/>
        <w:rPr>
          <w:sz w:val="18"/>
          <w:szCs w:val="18"/>
        </w:rPr>
      </w:pPr>
      <w:proofErr w:type="gramStart"/>
      <w:r w:rsidRPr="00CE1DCD">
        <w:rPr>
          <w:sz w:val="18"/>
          <w:szCs w:val="18"/>
        </w:rPr>
        <w:t>x</w:t>
      </w:r>
      <w:proofErr w:type="gramEnd"/>
      <w:r w:rsidRPr="00CE1DCD">
        <w:rPr>
          <w:sz w:val="18"/>
          <w:szCs w:val="18"/>
        </w:rPr>
        <w:t xml:space="preserve"> les coulées de lave sont au-dessus du socle,  </w:t>
      </w:r>
    </w:p>
    <w:p w14:paraId="75D401FE" w14:textId="77777777" w:rsidR="00CE1DCD" w:rsidRPr="00CE1DCD" w:rsidRDefault="00CE1DCD" w:rsidP="00CE1DCD">
      <w:pPr>
        <w:spacing w:after="0" w:line="240" w:lineRule="auto"/>
        <w:rPr>
          <w:sz w:val="18"/>
          <w:szCs w:val="18"/>
        </w:rPr>
      </w:pPr>
      <w:r w:rsidRPr="00CE1DCD">
        <w:rPr>
          <w:sz w:val="18"/>
          <w:szCs w:val="18"/>
        </w:rPr>
        <w:sym w:font="Wingdings" w:char="F0E8"/>
      </w:r>
      <w:r w:rsidRPr="00CE1DCD">
        <w:rPr>
          <w:sz w:val="18"/>
          <w:szCs w:val="18"/>
        </w:rPr>
        <w:t xml:space="preserve"> </w:t>
      </w:r>
      <w:proofErr w:type="gramStart"/>
      <w:r w:rsidRPr="00CE1DCD">
        <w:rPr>
          <w:sz w:val="18"/>
          <w:szCs w:val="18"/>
        </w:rPr>
        <w:t>selon</w:t>
      </w:r>
      <w:proofErr w:type="gramEnd"/>
      <w:r w:rsidRPr="00CE1DCD">
        <w:rPr>
          <w:sz w:val="18"/>
          <w:szCs w:val="18"/>
        </w:rPr>
        <w:t xml:space="preserve"> le principe de superposition, </w:t>
      </w:r>
      <w:proofErr w:type="gramStart"/>
      <w:r w:rsidRPr="00CE1DCD">
        <w:rPr>
          <w:sz w:val="18"/>
          <w:szCs w:val="18"/>
        </w:rPr>
        <w:t>elle sont</w:t>
      </w:r>
      <w:proofErr w:type="gramEnd"/>
      <w:r w:rsidRPr="00CE1DCD">
        <w:rPr>
          <w:sz w:val="18"/>
          <w:szCs w:val="18"/>
        </w:rPr>
        <w:t xml:space="preserve"> postérieures au socle</w:t>
      </w:r>
    </w:p>
    <w:p w14:paraId="615D57BF" w14:textId="77777777" w:rsidR="00CE1DCD" w:rsidRPr="00CE1DCD" w:rsidRDefault="00CE1DCD" w:rsidP="00CE1DCD">
      <w:pPr>
        <w:spacing w:after="0" w:line="240" w:lineRule="auto"/>
        <w:rPr>
          <w:sz w:val="18"/>
          <w:szCs w:val="18"/>
        </w:rPr>
      </w:pPr>
      <w:proofErr w:type="gramStart"/>
      <w:r w:rsidRPr="00CE1DCD">
        <w:rPr>
          <w:sz w:val="18"/>
          <w:szCs w:val="18"/>
        </w:rPr>
        <w:t>x</w:t>
      </w:r>
      <w:proofErr w:type="gramEnd"/>
      <w:r w:rsidRPr="00CE1DCD">
        <w:rPr>
          <w:sz w:val="18"/>
          <w:szCs w:val="18"/>
        </w:rPr>
        <w:t xml:space="preserve"> </w:t>
      </w:r>
      <w:proofErr w:type="gramStart"/>
      <w:r w:rsidRPr="00CE1DCD">
        <w:rPr>
          <w:sz w:val="18"/>
          <w:szCs w:val="18"/>
        </w:rPr>
        <w:t>la  coulée</w:t>
      </w:r>
      <w:proofErr w:type="gramEnd"/>
      <w:r w:rsidRPr="00CE1DCD">
        <w:rPr>
          <w:sz w:val="18"/>
          <w:szCs w:val="18"/>
        </w:rPr>
        <w:t xml:space="preserve">  de lave </w:t>
      </w:r>
      <w:proofErr w:type="spellStart"/>
      <w:r w:rsidRPr="00CE1DCD">
        <w:rPr>
          <w:sz w:val="18"/>
          <w:szCs w:val="18"/>
        </w:rPr>
        <w:t>trachy</w:t>
      </w:r>
      <w:proofErr w:type="spellEnd"/>
      <w:r w:rsidRPr="00CE1DCD">
        <w:rPr>
          <w:sz w:val="18"/>
          <w:szCs w:val="18"/>
        </w:rPr>
        <w:t xml:space="preserve">-andésitique est au-dessus des coulées </w:t>
      </w:r>
      <w:proofErr w:type="spellStart"/>
      <w:r w:rsidRPr="00CE1DCD">
        <w:rPr>
          <w:sz w:val="18"/>
          <w:szCs w:val="18"/>
        </w:rPr>
        <w:t>trachy</w:t>
      </w:r>
      <w:proofErr w:type="spellEnd"/>
      <w:r w:rsidRPr="00CE1DCD">
        <w:rPr>
          <w:sz w:val="18"/>
          <w:szCs w:val="18"/>
        </w:rPr>
        <w:t xml:space="preserve">-basaltiques,  </w:t>
      </w:r>
    </w:p>
    <w:p w14:paraId="54FC1892" w14:textId="77777777" w:rsidR="00CE1DCD" w:rsidRPr="00CE1DCD" w:rsidRDefault="00CE1DCD" w:rsidP="00CE1DCD">
      <w:pPr>
        <w:spacing w:after="0" w:line="240" w:lineRule="auto"/>
        <w:rPr>
          <w:sz w:val="18"/>
          <w:szCs w:val="18"/>
        </w:rPr>
      </w:pPr>
      <w:r w:rsidRPr="00CE1DCD">
        <w:rPr>
          <w:sz w:val="18"/>
          <w:szCs w:val="18"/>
        </w:rPr>
        <w:sym w:font="Wingdings" w:char="F0E8"/>
      </w:r>
      <w:r w:rsidRPr="00CE1DCD">
        <w:rPr>
          <w:sz w:val="18"/>
          <w:szCs w:val="18"/>
        </w:rPr>
        <w:t xml:space="preserve"> </w:t>
      </w:r>
      <w:proofErr w:type="gramStart"/>
      <w:r w:rsidRPr="00CE1DCD">
        <w:rPr>
          <w:sz w:val="18"/>
          <w:szCs w:val="18"/>
        </w:rPr>
        <w:t>selon</w:t>
      </w:r>
      <w:proofErr w:type="gramEnd"/>
      <w:r w:rsidRPr="00CE1DCD">
        <w:rPr>
          <w:sz w:val="18"/>
          <w:szCs w:val="18"/>
        </w:rPr>
        <w:t xml:space="preserve"> le principe de superposition, elle est postérieure, </w:t>
      </w:r>
    </w:p>
    <w:p w14:paraId="66477F3D" w14:textId="77777777" w:rsidR="00CE1DCD" w:rsidRPr="00CE1DCD" w:rsidRDefault="00CE1DCD" w:rsidP="00CE1DCD">
      <w:pPr>
        <w:spacing w:after="0" w:line="240" w:lineRule="auto"/>
        <w:rPr>
          <w:sz w:val="18"/>
          <w:szCs w:val="18"/>
        </w:rPr>
      </w:pPr>
      <w:proofErr w:type="gramStart"/>
      <w:r w:rsidRPr="00CE1DCD">
        <w:rPr>
          <w:sz w:val="18"/>
          <w:szCs w:val="18"/>
        </w:rPr>
        <w:t>x</w:t>
      </w:r>
      <w:proofErr w:type="gramEnd"/>
      <w:r w:rsidRPr="00CE1DCD">
        <w:rPr>
          <w:sz w:val="18"/>
          <w:szCs w:val="18"/>
        </w:rPr>
        <w:t xml:space="preserve"> </w:t>
      </w:r>
      <w:proofErr w:type="gramStart"/>
      <w:r w:rsidRPr="00CE1DCD">
        <w:rPr>
          <w:sz w:val="18"/>
          <w:szCs w:val="18"/>
        </w:rPr>
        <w:t>la  coulée</w:t>
      </w:r>
      <w:proofErr w:type="gramEnd"/>
      <w:r w:rsidRPr="00CE1DCD">
        <w:rPr>
          <w:sz w:val="18"/>
          <w:szCs w:val="18"/>
        </w:rPr>
        <w:t xml:space="preserve">  de lave </w:t>
      </w:r>
      <w:proofErr w:type="spellStart"/>
      <w:r w:rsidRPr="00CE1DCD">
        <w:rPr>
          <w:sz w:val="18"/>
          <w:szCs w:val="18"/>
        </w:rPr>
        <w:t>trachy</w:t>
      </w:r>
      <w:proofErr w:type="spellEnd"/>
      <w:r w:rsidRPr="00CE1DCD">
        <w:rPr>
          <w:sz w:val="18"/>
          <w:szCs w:val="18"/>
        </w:rPr>
        <w:t xml:space="preserve">-andésitique est au-dessus des sédiments du fossé  </w:t>
      </w:r>
    </w:p>
    <w:p w14:paraId="5FE93E12" w14:textId="77777777" w:rsidR="00CE1DCD" w:rsidRPr="00CE1DCD" w:rsidRDefault="00CE1DCD" w:rsidP="00CE1DCD">
      <w:pPr>
        <w:spacing w:after="0" w:line="240" w:lineRule="auto"/>
        <w:rPr>
          <w:sz w:val="18"/>
          <w:szCs w:val="18"/>
        </w:rPr>
      </w:pPr>
      <w:r w:rsidRPr="00CE1DCD">
        <w:rPr>
          <w:sz w:val="18"/>
          <w:szCs w:val="18"/>
        </w:rPr>
        <w:sym w:font="Wingdings" w:char="F0E8"/>
      </w:r>
      <w:r w:rsidRPr="00CE1DCD">
        <w:rPr>
          <w:sz w:val="18"/>
          <w:szCs w:val="18"/>
        </w:rPr>
        <w:t xml:space="preserve"> </w:t>
      </w:r>
      <w:proofErr w:type="gramStart"/>
      <w:r w:rsidRPr="00CE1DCD">
        <w:rPr>
          <w:sz w:val="18"/>
          <w:szCs w:val="18"/>
        </w:rPr>
        <w:t>selon</w:t>
      </w:r>
      <w:proofErr w:type="gramEnd"/>
      <w:r w:rsidRPr="00CE1DCD">
        <w:rPr>
          <w:sz w:val="18"/>
          <w:szCs w:val="18"/>
        </w:rPr>
        <w:t xml:space="preserve"> le principe de superposition, elle a donc moins de 20 Ma.</w:t>
      </w:r>
    </w:p>
    <w:p w14:paraId="02F4F375" w14:textId="77777777" w:rsidR="00CE1DCD" w:rsidRPr="00CE1DCD" w:rsidRDefault="00CE1DCD" w:rsidP="00CE1DCD">
      <w:pPr>
        <w:spacing w:after="0" w:line="240" w:lineRule="auto"/>
        <w:rPr>
          <w:b/>
          <w:bCs/>
          <w:sz w:val="18"/>
          <w:szCs w:val="18"/>
          <w:u w:val="single"/>
        </w:rPr>
      </w:pPr>
      <w:r w:rsidRPr="00CE1DCD">
        <w:rPr>
          <w:b/>
          <w:bCs/>
          <w:sz w:val="18"/>
          <w:szCs w:val="18"/>
          <w:u w:val="single"/>
        </w:rPr>
        <w:t xml:space="preserve">- Document 2 : </w:t>
      </w:r>
    </w:p>
    <w:p w14:paraId="0A2C6F47" w14:textId="77777777" w:rsidR="00CE1DCD" w:rsidRPr="00CE1DCD" w:rsidRDefault="00CE1DCD" w:rsidP="00CE1DCD">
      <w:pPr>
        <w:spacing w:after="0" w:line="240" w:lineRule="auto"/>
        <w:rPr>
          <w:sz w:val="18"/>
          <w:szCs w:val="18"/>
        </w:rPr>
      </w:pPr>
      <w:proofErr w:type="gramStart"/>
      <w:r w:rsidRPr="00CE1DCD">
        <w:rPr>
          <w:sz w:val="18"/>
          <w:szCs w:val="18"/>
        </w:rPr>
        <w:t>x</w:t>
      </w:r>
      <w:proofErr w:type="gramEnd"/>
      <w:r w:rsidRPr="00CE1DCD">
        <w:rPr>
          <w:sz w:val="18"/>
          <w:szCs w:val="18"/>
        </w:rPr>
        <w:t xml:space="preserve"> le calcul de la pente pour l’isochrone du granite étudié donne </w:t>
      </w:r>
      <w:proofErr w:type="gramStart"/>
      <w:r w:rsidRPr="00CE1DCD">
        <w:rPr>
          <w:sz w:val="18"/>
          <w:szCs w:val="18"/>
        </w:rPr>
        <w:t>a</w:t>
      </w:r>
      <w:proofErr w:type="gramEnd"/>
      <w:r w:rsidRPr="00CE1DCD">
        <w:rPr>
          <w:sz w:val="18"/>
          <w:szCs w:val="18"/>
        </w:rPr>
        <w:t xml:space="preserve"> = 0,005</w:t>
      </w:r>
    </w:p>
    <w:p w14:paraId="65B5AADE" w14:textId="77777777" w:rsidR="00CE1DCD" w:rsidRPr="00CE1DCD" w:rsidRDefault="00CE1DCD" w:rsidP="00CE1DCD">
      <w:pPr>
        <w:spacing w:after="0" w:line="240" w:lineRule="auto"/>
        <w:rPr>
          <w:sz w:val="18"/>
          <w:szCs w:val="18"/>
        </w:rPr>
      </w:pPr>
      <w:proofErr w:type="gramStart"/>
      <w:r w:rsidRPr="00CE1DCD">
        <w:rPr>
          <w:sz w:val="18"/>
          <w:szCs w:val="18"/>
        </w:rPr>
        <w:t>x</w:t>
      </w:r>
      <w:proofErr w:type="gramEnd"/>
      <w:r w:rsidRPr="00CE1DCD">
        <w:rPr>
          <w:sz w:val="18"/>
          <w:szCs w:val="18"/>
        </w:rPr>
        <w:t xml:space="preserve"> pour un a = 0,005, le granite est âgé de 351 Ma </w:t>
      </w:r>
    </w:p>
    <w:p w14:paraId="056900B3" w14:textId="77777777" w:rsidR="00CE1DCD" w:rsidRPr="00CE1DCD" w:rsidRDefault="00CE1DCD" w:rsidP="00CE1DCD">
      <w:pPr>
        <w:spacing w:after="0" w:line="240" w:lineRule="auto"/>
        <w:rPr>
          <w:sz w:val="18"/>
          <w:szCs w:val="18"/>
        </w:rPr>
      </w:pPr>
      <w:proofErr w:type="gramStart"/>
      <w:r w:rsidRPr="00CE1DCD">
        <w:rPr>
          <w:sz w:val="18"/>
          <w:szCs w:val="18"/>
        </w:rPr>
        <w:t>x</w:t>
      </w:r>
      <w:proofErr w:type="gramEnd"/>
      <w:r w:rsidRPr="00CE1DCD">
        <w:rPr>
          <w:sz w:val="18"/>
          <w:szCs w:val="18"/>
        </w:rPr>
        <w:t xml:space="preserve"> le granite étudié s’est formé vers -351 Ma. On considère donc que le granite du plateau des Dômes (de même âge que le granite étudié) s’est formé il y a environ 351 Ma.</w:t>
      </w:r>
    </w:p>
    <w:p w14:paraId="284C9976" w14:textId="77777777" w:rsidR="00CE1DCD" w:rsidRPr="00CE1DCD" w:rsidRDefault="00CE1DCD" w:rsidP="00CE1DCD">
      <w:pPr>
        <w:spacing w:after="0" w:line="240" w:lineRule="auto"/>
        <w:rPr>
          <w:sz w:val="18"/>
          <w:szCs w:val="18"/>
        </w:rPr>
      </w:pPr>
    </w:p>
    <w:p w14:paraId="1DA813D1" w14:textId="77777777" w:rsidR="00CE1DCD" w:rsidRPr="00CE1DCD" w:rsidRDefault="00CE1DCD" w:rsidP="00CE1DCD">
      <w:pPr>
        <w:spacing w:after="0" w:line="240" w:lineRule="auto"/>
        <w:rPr>
          <w:sz w:val="18"/>
          <w:szCs w:val="18"/>
        </w:rPr>
      </w:pPr>
      <w:r w:rsidRPr="00CE1DCD">
        <w:rPr>
          <w:b/>
          <w:bCs/>
          <w:sz w:val="18"/>
          <w:szCs w:val="18"/>
          <w:u w:val="single"/>
        </w:rPr>
        <w:t>- Document 3 :</w:t>
      </w:r>
      <w:r w:rsidRPr="00CE1DCD">
        <w:rPr>
          <w:sz w:val="18"/>
          <w:szCs w:val="18"/>
        </w:rPr>
        <w:t xml:space="preserve"> dans un contexte de convergence (subduction puis collision) la lithosphère plongeante peut voir apparaître une extension à l’avant de la zone en convergence si la racine lithosphérique est importante</w:t>
      </w:r>
    </w:p>
    <w:p w14:paraId="540D0B7F" w14:textId="77777777" w:rsidR="00CE1DCD" w:rsidRPr="00CE1DCD" w:rsidRDefault="00CE1DCD" w:rsidP="00CE1DCD">
      <w:pPr>
        <w:spacing w:after="0" w:line="240" w:lineRule="auto"/>
        <w:rPr>
          <w:sz w:val="18"/>
          <w:szCs w:val="18"/>
        </w:rPr>
      </w:pPr>
      <w:r w:rsidRPr="00CE1DCD">
        <w:rPr>
          <w:b/>
          <w:bCs/>
          <w:sz w:val="18"/>
          <w:szCs w:val="18"/>
          <w:u w:val="single"/>
        </w:rPr>
        <w:t>- Document 4 :</w:t>
      </w:r>
      <w:r w:rsidRPr="00CE1DCD">
        <w:rPr>
          <w:sz w:val="18"/>
          <w:szCs w:val="18"/>
        </w:rPr>
        <w:t xml:space="preserve"> un phénomène de subduction débute à partir de 100 Ma qui amène à la formation des Alpes par collision depuis 30 Ma avec une importante racine crustale et lithosphérique.  L’épaississement crustal, la superposition de nappes et la présence de failles inverses sont des preuves de convergence</w:t>
      </w:r>
    </w:p>
    <w:p w14:paraId="137EE76C" w14:textId="77777777" w:rsidR="00CE1DCD" w:rsidRPr="00CE1DCD" w:rsidRDefault="00CE1DCD" w:rsidP="00CE1DCD">
      <w:pPr>
        <w:spacing w:after="0" w:line="240" w:lineRule="auto"/>
        <w:rPr>
          <w:sz w:val="18"/>
          <w:szCs w:val="18"/>
        </w:rPr>
      </w:pPr>
      <w:r w:rsidRPr="00CE1DCD">
        <w:rPr>
          <w:sz w:val="18"/>
          <w:szCs w:val="18"/>
        </w:rPr>
        <w:sym w:font="Wingdings" w:char="F0E8"/>
      </w:r>
      <w:r w:rsidRPr="00CE1DCD">
        <w:rPr>
          <w:sz w:val="18"/>
          <w:szCs w:val="18"/>
        </w:rPr>
        <w:t xml:space="preserve"> </w:t>
      </w:r>
      <w:proofErr w:type="gramStart"/>
      <w:r w:rsidRPr="00CE1DCD">
        <w:rPr>
          <w:sz w:val="18"/>
          <w:szCs w:val="18"/>
        </w:rPr>
        <w:t>ce</w:t>
      </w:r>
      <w:proofErr w:type="gramEnd"/>
      <w:r w:rsidRPr="00CE1DCD">
        <w:rPr>
          <w:sz w:val="18"/>
          <w:szCs w:val="18"/>
        </w:rPr>
        <w:t xml:space="preserve"> phénomène de convergence (subduction puis collision) est à l’origine d’une extension dans le Massif </w:t>
      </w:r>
      <w:proofErr w:type="gramStart"/>
      <w:r w:rsidRPr="00CE1DCD">
        <w:rPr>
          <w:sz w:val="18"/>
          <w:szCs w:val="18"/>
        </w:rPr>
        <w:t>Central</w:t>
      </w:r>
      <w:proofErr w:type="gramEnd"/>
      <w:r w:rsidRPr="00CE1DCD">
        <w:rPr>
          <w:sz w:val="18"/>
          <w:szCs w:val="18"/>
        </w:rPr>
        <w:t xml:space="preserve"> provoquée par l’importante racine lithosphérique de l’orogène Alpin, donnant naissance à des fossés d’effondrement dont celui de Limagne.</w:t>
      </w:r>
    </w:p>
    <w:p w14:paraId="191BE1EC" w14:textId="77777777" w:rsidR="00CE1DCD" w:rsidRPr="00CE1DCD" w:rsidRDefault="00CE1DCD" w:rsidP="00CE1DCD">
      <w:pPr>
        <w:numPr>
          <w:ilvl w:val="0"/>
          <w:numId w:val="1"/>
        </w:numPr>
        <w:spacing w:after="0" w:line="240" w:lineRule="auto"/>
        <w:rPr>
          <w:b/>
        </w:rPr>
      </w:pPr>
      <w:r w:rsidRPr="00CE1DCD">
        <w:rPr>
          <w:b/>
        </w:rPr>
        <w:t>Connaissances mobilisées :</w:t>
      </w:r>
    </w:p>
    <w:p w14:paraId="5DB6EA88" w14:textId="77777777" w:rsidR="00CE1DCD" w:rsidRPr="00CE1DCD" w:rsidRDefault="00CE1DCD" w:rsidP="00CE1DCD">
      <w:pPr>
        <w:spacing w:after="0" w:line="240" w:lineRule="auto"/>
        <w:rPr>
          <w:sz w:val="18"/>
          <w:szCs w:val="18"/>
        </w:rPr>
      </w:pPr>
      <w:r w:rsidRPr="00CE1DCD">
        <w:rPr>
          <w:sz w:val="18"/>
          <w:szCs w:val="18"/>
        </w:rPr>
        <w:t xml:space="preserve">- Les relations géométriques (superposition, recoupement, inclusion) permettent de reconstituer la chronologie relative de structures ou d’événements géologiques de différentes natures et à différentes échelles d’observation. </w:t>
      </w:r>
    </w:p>
    <w:p w14:paraId="4D504E67" w14:textId="77777777" w:rsidR="00CE1DCD" w:rsidRPr="00CE1DCD" w:rsidRDefault="00CE1DCD" w:rsidP="00CE1DCD">
      <w:pPr>
        <w:spacing w:after="0" w:line="240" w:lineRule="auto"/>
        <w:rPr>
          <w:sz w:val="18"/>
          <w:szCs w:val="18"/>
        </w:rPr>
      </w:pPr>
      <w:r w:rsidRPr="00CE1DCD">
        <w:rPr>
          <w:sz w:val="18"/>
          <w:szCs w:val="18"/>
        </w:rPr>
        <w:t xml:space="preserve">- La désintégration radioactive est un phénomène continu et irréversible ; la demi-vie d’un élément radioactif est caractéristique de cet élément. </w:t>
      </w:r>
    </w:p>
    <w:p w14:paraId="1CDCADF2" w14:textId="77777777" w:rsidR="00CE1DCD" w:rsidRPr="00CE1DCD" w:rsidRDefault="00CE1DCD" w:rsidP="00CE1DCD">
      <w:pPr>
        <w:spacing w:after="0" w:line="240" w:lineRule="auto"/>
        <w:rPr>
          <w:sz w:val="18"/>
          <w:szCs w:val="18"/>
        </w:rPr>
      </w:pPr>
      <w:r w:rsidRPr="00CE1DCD">
        <w:rPr>
          <w:sz w:val="18"/>
          <w:szCs w:val="18"/>
        </w:rPr>
        <w:t xml:space="preserve">- La quantification de l’élément père radioactif et de l’élément fils radiogénique permet de déterminer l’âge des minéraux constitutifs d’une roche. </w:t>
      </w:r>
    </w:p>
    <w:p w14:paraId="5909DF4D" w14:textId="77777777" w:rsidR="00CE1DCD" w:rsidRPr="00CE1DCD" w:rsidRDefault="00CE1DCD" w:rsidP="00CE1DCD">
      <w:pPr>
        <w:spacing w:after="0" w:line="240" w:lineRule="auto"/>
        <w:rPr>
          <w:sz w:val="18"/>
          <w:szCs w:val="18"/>
        </w:rPr>
      </w:pPr>
      <w:r w:rsidRPr="00CE1DCD">
        <w:rPr>
          <w:sz w:val="18"/>
          <w:szCs w:val="18"/>
        </w:rPr>
        <w:t xml:space="preserve">- Les datations sont effectuées sur des roches magmatiques ou métamorphiques, en utilisant les roches totales ou leurs minéraux isolés. </w:t>
      </w:r>
    </w:p>
    <w:p w14:paraId="6AC86443" w14:textId="77777777" w:rsidR="00CE1DCD" w:rsidRPr="00CE1DCD" w:rsidRDefault="00CE1DCD" w:rsidP="00CE1DCD">
      <w:pPr>
        <w:spacing w:after="0" w:line="240" w:lineRule="auto"/>
        <w:rPr>
          <w:sz w:val="18"/>
          <w:szCs w:val="18"/>
        </w:rPr>
      </w:pPr>
    </w:p>
    <w:p w14:paraId="24BB4FA2" w14:textId="77777777" w:rsidR="00CE1DCD" w:rsidRPr="00CE1DCD" w:rsidRDefault="00CE1DCD" w:rsidP="00CE1DCD">
      <w:pPr>
        <w:numPr>
          <w:ilvl w:val="0"/>
          <w:numId w:val="1"/>
        </w:numPr>
        <w:spacing w:after="0" w:line="240" w:lineRule="auto"/>
      </w:pPr>
      <w:r w:rsidRPr="00CE1DCD">
        <w:rPr>
          <w:b/>
        </w:rPr>
        <w:t>Mise en relation et compréhension globale</w:t>
      </w:r>
      <w:r w:rsidRPr="00CE1DCD">
        <w:t xml:space="preserve"> : </w:t>
      </w:r>
    </w:p>
    <w:p w14:paraId="40EAC5E7" w14:textId="77777777" w:rsidR="00CE1DCD" w:rsidRPr="00CE1DCD" w:rsidRDefault="00CE1DCD" w:rsidP="00CE1DCD">
      <w:pPr>
        <w:spacing w:after="0" w:line="240" w:lineRule="auto"/>
        <w:rPr>
          <w:b/>
          <w:sz w:val="18"/>
          <w:szCs w:val="18"/>
        </w:rPr>
      </w:pPr>
    </w:p>
    <w:p w14:paraId="09B716C6" w14:textId="77777777" w:rsidR="00CE1DCD" w:rsidRPr="00CE1DCD" w:rsidRDefault="00CE1DCD" w:rsidP="00CE1DCD">
      <w:pPr>
        <w:spacing w:after="0" w:line="240" w:lineRule="auto"/>
        <w:rPr>
          <w:bCs/>
          <w:sz w:val="18"/>
          <w:szCs w:val="18"/>
        </w:rPr>
      </w:pPr>
      <w:r w:rsidRPr="00CE1DCD">
        <w:rPr>
          <w:bCs/>
          <w:sz w:val="18"/>
          <w:szCs w:val="18"/>
        </w:rPr>
        <w:t>- Le socle granitique du Massif central, formant entre autres le plateau des Dômes, s’est mis en place il y a environ 351 Ma (lors de l’orogenèse hercynienne).</w:t>
      </w:r>
    </w:p>
    <w:p w14:paraId="4FF153F7" w14:textId="77777777" w:rsidR="00CE1DCD" w:rsidRPr="00CE1DCD" w:rsidRDefault="00CE1DCD" w:rsidP="00CE1DCD">
      <w:pPr>
        <w:spacing w:after="0" w:line="240" w:lineRule="auto"/>
        <w:rPr>
          <w:sz w:val="18"/>
          <w:szCs w:val="18"/>
        </w:rPr>
      </w:pPr>
      <w:r w:rsidRPr="00CE1DCD">
        <w:rPr>
          <w:sz w:val="18"/>
          <w:szCs w:val="18"/>
        </w:rPr>
        <w:t>- La collision alpine qui démarre il y a 30 Ma pourrait être à l’origine de l’extension et donc de l’apparition de failles normales comme celle de Limagne.</w:t>
      </w:r>
    </w:p>
    <w:p w14:paraId="782F00BF" w14:textId="77777777" w:rsidR="00CE1DCD" w:rsidRPr="00CE1DCD" w:rsidRDefault="00CE1DCD" w:rsidP="00CE1DCD">
      <w:pPr>
        <w:spacing w:after="0" w:line="240" w:lineRule="auto"/>
        <w:rPr>
          <w:sz w:val="18"/>
          <w:szCs w:val="18"/>
        </w:rPr>
      </w:pPr>
      <w:r w:rsidRPr="00CE1DCD">
        <w:rPr>
          <w:sz w:val="18"/>
          <w:szCs w:val="18"/>
        </w:rPr>
        <w:t xml:space="preserve">- Le volcanisme apparaît sur le plateau des Dômes. Les coulées et des produits pyroclastiques le recouvrent en partie. La coulée volcanique la plus ancienne est constituée par des </w:t>
      </w:r>
      <w:proofErr w:type="spellStart"/>
      <w:r w:rsidRPr="00CE1DCD">
        <w:rPr>
          <w:sz w:val="18"/>
          <w:szCs w:val="18"/>
        </w:rPr>
        <w:t>trachy</w:t>
      </w:r>
      <w:proofErr w:type="spellEnd"/>
      <w:r w:rsidRPr="00CE1DCD">
        <w:rPr>
          <w:sz w:val="18"/>
          <w:szCs w:val="18"/>
        </w:rPr>
        <w:t>-basaltes. Elle a moins de 351 Ma.</w:t>
      </w:r>
    </w:p>
    <w:p w14:paraId="3E3C8D4F" w14:textId="77777777" w:rsidR="00CE1DCD" w:rsidRPr="00CE1DCD" w:rsidRDefault="00CE1DCD" w:rsidP="00CE1DCD">
      <w:pPr>
        <w:spacing w:after="0" w:line="240" w:lineRule="auto"/>
        <w:rPr>
          <w:sz w:val="18"/>
          <w:szCs w:val="18"/>
        </w:rPr>
      </w:pPr>
      <w:r w:rsidRPr="00CE1DCD">
        <w:rPr>
          <w:sz w:val="18"/>
          <w:szCs w:val="18"/>
        </w:rPr>
        <w:t xml:space="preserve">- La coulée la plus récente est constituée de </w:t>
      </w:r>
      <w:proofErr w:type="spellStart"/>
      <w:r w:rsidRPr="00CE1DCD">
        <w:rPr>
          <w:sz w:val="18"/>
          <w:szCs w:val="18"/>
        </w:rPr>
        <w:t>trachy-andésites</w:t>
      </w:r>
      <w:proofErr w:type="spellEnd"/>
      <w:r w:rsidRPr="00CE1DCD">
        <w:rPr>
          <w:sz w:val="18"/>
          <w:szCs w:val="18"/>
        </w:rPr>
        <w:t xml:space="preserve">. Cette dernière coulée recouvre des portions de faille de Limagne et est donc postérieure. Cette coulée a donc moins de 30 Ma, mais comme il recouvre aussi les sédiments, elle a moins de 20 Ma. </w:t>
      </w:r>
    </w:p>
    <w:p w14:paraId="3405D529" w14:textId="77777777" w:rsidR="00CE1DCD" w:rsidRPr="00CE1DCD" w:rsidRDefault="00CE1DCD" w:rsidP="00CE1DCD">
      <w:pPr>
        <w:spacing w:after="0" w:line="240" w:lineRule="auto"/>
        <w:rPr>
          <w:bCs/>
          <w:sz w:val="18"/>
          <w:szCs w:val="18"/>
        </w:rPr>
      </w:pPr>
    </w:p>
    <w:p w14:paraId="5ECF47FB" w14:textId="77777777" w:rsidR="00CE1DCD" w:rsidRPr="00CE1DCD" w:rsidRDefault="00CE1DCD" w:rsidP="00CE1DCD">
      <w:pPr>
        <w:numPr>
          <w:ilvl w:val="0"/>
          <w:numId w:val="1"/>
        </w:numPr>
        <w:spacing w:after="0" w:line="240" w:lineRule="auto"/>
        <w:rPr>
          <w:b/>
        </w:rPr>
      </w:pPr>
      <w:r w:rsidRPr="00CE1DCD">
        <w:rPr>
          <w:b/>
        </w:rPr>
        <w:t xml:space="preserve">Compréhension globale </w:t>
      </w:r>
    </w:p>
    <w:p w14:paraId="510949F7" w14:textId="77777777" w:rsidR="00CE1DCD" w:rsidRPr="00CE1DCD" w:rsidRDefault="00CE1DCD" w:rsidP="00CE1DCD">
      <w:pPr>
        <w:spacing w:after="0" w:line="240" w:lineRule="auto"/>
        <w:rPr>
          <w:sz w:val="18"/>
          <w:szCs w:val="18"/>
        </w:rPr>
      </w:pPr>
      <w:r w:rsidRPr="00CE1DCD">
        <w:rPr>
          <w:sz w:val="18"/>
          <w:szCs w:val="18"/>
        </w:rPr>
        <w:t>Par la mise en œuvre des méthodes et principes de datation relative et de datation absolue :</w:t>
      </w:r>
    </w:p>
    <w:p w14:paraId="6C676424" w14:textId="77777777" w:rsidR="00CE1DCD" w:rsidRPr="00CE1DCD" w:rsidRDefault="00CE1DCD" w:rsidP="00CE1DCD">
      <w:pPr>
        <w:spacing w:after="0" w:line="240" w:lineRule="auto"/>
        <w:rPr>
          <w:sz w:val="18"/>
          <w:szCs w:val="18"/>
        </w:rPr>
      </w:pPr>
      <w:r w:rsidRPr="00CE1DCD">
        <w:rPr>
          <w:sz w:val="18"/>
          <w:szCs w:val="18"/>
        </w:rPr>
        <w:t>- Le socle granitique du Massif central s’est mis en place il y a environ 351 Ma.</w:t>
      </w:r>
    </w:p>
    <w:p w14:paraId="5579A9FE" w14:textId="77777777" w:rsidR="00CE1DCD" w:rsidRPr="00CE1DCD" w:rsidRDefault="00CE1DCD" w:rsidP="00CE1DCD">
      <w:pPr>
        <w:spacing w:after="0" w:line="240" w:lineRule="auto"/>
        <w:rPr>
          <w:sz w:val="18"/>
          <w:szCs w:val="18"/>
        </w:rPr>
      </w:pPr>
      <w:r w:rsidRPr="00CE1DCD">
        <w:rPr>
          <w:sz w:val="18"/>
          <w:szCs w:val="18"/>
        </w:rPr>
        <w:t>- La formation des Alpes par collision depuis 30 Ma pourrait être à l’origine de l’extension donnant naissance à des fossés d’effondrement dont celui de la Limagne.</w:t>
      </w:r>
    </w:p>
    <w:p w14:paraId="377B6B49" w14:textId="77777777" w:rsidR="00CE1DCD" w:rsidRPr="00CE1DCD" w:rsidRDefault="00CE1DCD" w:rsidP="00CE1DCD">
      <w:pPr>
        <w:spacing w:after="0" w:line="240" w:lineRule="auto"/>
        <w:rPr>
          <w:sz w:val="18"/>
          <w:szCs w:val="18"/>
        </w:rPr>
      </w:pPr>
      <w:r w:rsidRPr="00CE1DCD">
        <w:rPr>
          <w:sz w:val="18"/>
          <w:szCs w:val="18"/>
        </w:rPr>
        <w:t xml:space="preserve">- La coulée volcanique la plus ancienne a moins de 351 Ma. La coulée la plus récente a moins de 20 Ma. </w:t>
      </w:r>
    </w:p>
    <w:p w14:paraId="4C5CB72A" w14:textId="77777777" w:rsidR="00710B94" w:rsidRDefault="00710B94"/>
    <w:sectPr w:rsidR="00710B94" w:rsidSect="00CE1DCD">
      <w:pgSz w:w="11906" w:h="16838"/>
      <w:pgMar w:top="568" w:right="282"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50594"/>
    <w:multiLevelType w:val="hybridMultilevel"/>
    <w:tmpl w:val="E9DEA09E"/>
    <w:lvl w:ilvl="0" w:tplc="29F8719C">
      <w:start w:val="1"/>
      <w:numFmt w:val="bullet"/>
      <w:lvlText w:val="•"/>
      <w:lvlJc w:val="left"/>
      <w:pPr>
        <w:ind w:left="5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40C5D5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53BEF0A0">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C26E7524">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F5291D8">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AD52C8AA">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B482D7E">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310E4D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11AAF92E">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num w:numId="1" w16cid:durableId="148119018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CD"/>
    <w:rsid w:val="00710B94"/>
    <w:rsid w:val="00CE1DCD"/>
    <w:rsid w:val="00EF2083"/>
    <w:rsid w:val="00F965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792C"/>
  <w15:chartTrackingRefBased/>
  <w15:docId w15:val="{2A96702B-F2D5-454F-B2A8-EB76783C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E1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E1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E1DC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E1DC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E1DC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E1DC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1DC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1DC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1DC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1DC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E1DC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E1DC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E1DC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E1DC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E1D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1D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1D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1DCD"/>
    <w:rPr>
      <w:rFonts w:eastAsiaTheme="majorEastAsia" w:cstheme="majorBidi"/>
      <w:color w:val="272727" w:themeColor="text1" w:themeTint="D8"/>
    </w:rPr>
  </w:style>
  <w:style w:type="paragraph" w:styleId="Titre">
    <w:name w:val="Title"/>
    <w:basedOn w:val="Normal"/>
    <w:next w:val="Normal"/>
    <w:link w:val="TitreCar"/>
    <w:uiPriority w:val="10"/>
    <w:qFormat/>
    <w:rsid w:val="00CE1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1D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1DC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1D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1DCD"/>
    <w:pPr>
      <w:spacing w:before="160"/>
      <w:jc w:val="center"/>
    </w:pPr>
    <w:rPr>
      <w:i/>
      <w:iCs/>
      <w:color w:val="404040" w:themeColor="text1" w:themeTint="BF"/>
    </w:rPr>
  </w:style>
  <w:style w:type="character" w:customStyle="1" w:styleId="CitationCar">
    <w:name w:val="Citation Car"/>
    <w:basedOn w:val="Policepardfaut"/>
    <w:link w:val="Citation"/>
    <w:uiPriority w:val="29"/>
    <w:rsid w:val="00CE1DCD"/>
    <w:rPr>
      <w:i/>
      <w:iCs/>
      <w:color w:val="404040" w:themeColor="text1" w:themeTint="BF"/>
    </w:rPr>
  </w:style>
  <w:style w:type="paragraph" w:styleId="Paragraphedeliste">
    <w:name w:val="List Paragraph"/>
    <w:basedOn w:val="Normal"/>
    <w:uiPriority w:val="34"/>
    <w:qFormat/>
    <w:rsid w:val="00CE1DCD"/>
    <w:pPr>
      <w:ind w:left="720"/>
      <w:contextualSpacing/>
    </w:pPr>
  </w:style>
  <w:style w:type="character" w:styleId="Accentuationintense">
    <w:name w:val="Intense Emphasis"/>
    <w:basedOn w:val="Policepardfaut"/>
    <w:uiPriority w:val="21"/>
    <w:qFormat/>
    <w:rsid w:val="00CE1DCD"/>
    <w:rPr>
      <w:i/>
      <w:iCs/>
      <w:color w:val="0F4761" w:themeColor="accent1" w:themeShade="BF"/>
    </w:rPr>
  </w:style>
  <w:style w:type="paragraph" w:styleId="Citationintense">
    <w:name w:val="Intense Quote"/>
    <w:basedOn w:val="Normal"/>
    <w:next w:val="Normal"/>
    <w:link w:val="CitationintenseCar"/>
    <w:uiPriority w:val="30"/>
    <w:qFormat/>
    <w:rsid w:val="00CE1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E1DCD"/>
    <w:rPr>
      <w:i/>
      <w:iCs/>
      <w:color w:val="0F4761" w:themeColor="accent1" w:themeShade="BF"/>
    </w:rPr>
  </w:style>
  <w:style w:type="character" w:styleId="Rfrenceintense">
    <w:name w:val="Intense Reference"/>
    <w:basedOn w:val="Policepardfaut"/>
    <w:uiPriority w:val="32"/>
    <w:qFormat/>
    <w:rsid w:val="00CE1D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600</Words>
  <Characters>3301</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HNN</dc:creator>
  <cp:keywords/>
  <dc:description/>
  <cp:lastModifiedBy>jp HNN</cp:lastModifiedBy>
  <cp:revision>1</cp:revision>
  <cp:lastPrinted>2025-11-09T15:42:00Z</cp:lastPrinted>
  <dcterms:created xsi:type="dcterms:W3CDTF">2025-11-09T15:36:00Z</dcterms:created>
  <dcterms:modified xsi:type="dcterms:W3CDTF">2025-11-09T15:43:00Z</dcterms:modified>
</cp:coreProperties>
</file>