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8363" w14:textId="77777777" w:rsidR="008B3EAE" w:rsidRDefault="008B3EAE" w:rsidP="008B3EAE">
      <w:pPr>
        <w:pStyle w:val="Sansinterligne"/>
        <w:rPr>
          <w:b/>
          <w:sz w:val="24"/>
        </w:rPr>
      </w:pPr>
      <w:r>
        <w:rPr>
          <w:b/>
          <w:sz w:val="24"/>
        </w:rPr>
        <w:t>Activité 4 :</w:t>
      </w:r>
    </w:p>
    <w:p w14:paraId="5E2756EA" w14:textId="77777777" w:rsidR="008B3EAE" w:rsidRDefault="008B3EAE" w:rsidP="008B3EAE">
      <w:pPr>
        <w:pStyle w:val="Sansinterligne"/>
        <w:rPr>
          <w:b/>
          <w:sz w:val="24"/>
        </w:rPr>
      </w:pPr>
    </w:p>
    <w:p w14:paraId="263E2E2B" w14:textId="77777777" w:rsidR="008B3EAE" w:rsidRDefault="008B3EAE" w:rsidP="008B3EAE">
      <w:pPr>
        <w:pStyle w:val="Sansinterligne"/>
        <w:rPr>
          <w:b/>
          <w:sz w:val="24"/>
        </w:rPr>
      </w:pPr>
      <w:r>
        <w:rPr>
          <w:b/>
          <w:sz w:val="24"/>
        </w:rPr>
        <w:t>PREM</w:t>
      </w:r>
    </w:p>
    <w:p w14:paraId="3A7DF553" w14:textId="77777777" w:rsidR="008B3EAE" w:rsidRDefault="008B3EAE" w:rsidP="008B3EAE">
      <w:pPr>
        <w:pStyle w:val="Sansinterligne"/>
      </w:pPr>
      <w:r>
        <w:t>La structure du globe peut être modélisée à partir de l’étude de la propagation des ondes sismiques.</w:t>
      </w:r>
    </w:p>
    <w:p w14:paraId="0D39327E" w14:textId="77777777" w:rsidR="008B3EAE" w:rsidRDefault="008B3EAE" w:rsidP="008B3EAE">
      <w:pPr>
        <w:pStyle w:val="Sansinterligne"/>
      </w:pPr>
    </w:p>
    <w:p w14:paraId="6652CE3C" w14:textId="77777777" w:rsidR="008B3EAE" w:rsidRDefault="008B3EAE" w:rsidP="008B3EAE">
      <w:pPr>
        <w:pStyle w:val="Sansinterligne"/>
      </w:pPr>
      <w:r>
        <w:rPr>
          <w:noProof/>
        </w:rPr>
        <w:drawing>
          <wp:inline distT="0" distB="0" distL="0" distR="0" wp14:anchorId="1BAD79B9" wp14:editId="77993906">
            <wp:extent cx="4918710" cy="3799205"/>
            <wp:effectExtent l="0" t="0" r="0" b="0"/>
            <wp:docPr id="3" name="Image 3" descr="Une image contenant diagramme, ligne, croquis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diagramme, ligne, croquis, Trac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710" cy="379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EB20F" w14:textId="77777777" w:rsidR="008B3EAE" w:rsidRDefault="008B3EAE" w:rsidP="008B3EAE">
      <w:pPr>
        <w:pStyle w:val="Sansinterligne"/>
      </w:pPr>
      <w:r>
        <w:t xml:space="preserve"> Le modèle sismique ou PREM (Preliminary Reference </w:t>
      </w:r>
      <w:proofErr w:type="spellStart"/>
      <w:r>
        <w:t>Earth</w:t>
      </w:r>
      <w:proofErr w:type="spellEnd"/>
      <w:r>
        <w:t xml:space="preserve"> Model) est le plus récent. </w:t>
      </w:r>
    </w:p>
    <w:p w14:paraId="5BC1B041" w14:textId="77777777" w:rsidR="008B3EAE" w:rsidRDefault="008B3EAE" w:rsidP="008B3EAE">
      <w:pPr>
        <w:pStyle w:val="Sansinterligne"/>
      </w:pPr>
    </w:p>
    <w:p w14:paraId="3093A068" w14:textId="62BB6F53" w:rsidR="008B3EAE" w:rsidRDefault="008B3EAE" w:rsidP="008B3EAE">
      <w:pPr>
        <w:pStyle w:val="Sansinterligne"/>
      </w:pPr>
      <w:r>
        <w:t xml:space="preserve">L’augmentation de la vitesse des ondes P et S avec l’augmentation de la profondeur montrent qu’elles ont traversé des milieux plus denses et / ou plus rigides. Les courbes obtenues ont toujours la même forme </w:t>
      </w:r>
      <w:r>
        <w:t>quel que</w:t>
      </w:r>
      <w:r>
        <w:t xml:space="preserve"> soit le lieu du séisme et le lieu de l’enregistrement : - les variations de vitesse se produisent toujours à la même profondeur - l’augmentation de densité des matériaux se fait donc de manière concentrique </w:t>
      </w:r>
    </w:p>
    <w:p w14:paraId="2A7D73C0" w14:textId="77777777" w:rsidR="008B3EAE" w:rsidRDefault="008B3EAE" w:rsidP="008B3EAE">
      <w:pPr>
        <w:pStyle w:val="Sansinterligne"/>
      </w:pPr>
    </w:p>
    <w:p w14:paraId="29CE488B" w14:textId="73B73D65" w:rsidR="008B3EAE" w:rsidRDefault="008B3EAE" w:rsidP="008B3EAE">
      <w:pPr>
        <w:pStyle w:val="Sansinterligne"/>
      </w:pPr>
      <w:r>
        <w:t>La Terre étant assimilée à une sphère aplatie au</w:t>
      </w:r>
      <w:r>
        <w:t>x</w:t>
      </w:r>
      <w:r>
        <w:t xml:space="preserve"> deux pôles, sa structure interne est faite d’enveloppes concentriques de densités différentes (Les enveloppes sont séparées par des discontinuités)</w:t>
      </w:r>
    </w:p>
    <w:p w14:paraId="69C1D462" w14:textId="77777777" w:rsidR="008B3EAE" w:rsidRDefault="008B3EAE" w:rsidP="008B3EAE">
      <w:pPr>
        <w:pStyle w:val="Sansinterligne"/>
      </w:pPr>
    </w:p>
    <w:p w14:paraId="4BFDB647" w14:textId="77777777" w:rsidR="008B3EAE" w:rsidRDefault="008B3EAE" w:rsidP="008B3EAE">
      <w:pPr>
        <w:pStyle w:val="Sansinterligne"/>
      </w:pPr>
    </w:p>
    <w:p w14:paraId="5F46933D" w14:textId="77777777" w:rsidR="008B3EAE" w:rsidRDefault="008B3EAE" w:rsidP="008B3EAE">
      <w:pPr>
        <w:pStyle w:val="Sansinterligne"/>
      </w:pPr>
    </w:p>
    <w:p w14:paraId="318B7602" w14:textId="77777777" w:rsidR="008B3EAE" w:rsidRDefault="008B3EAE" w:rsidP="008B3EAE">
      <w:pPr>
        <w:pStyle w:val="Sansinterligne"/>
      </w:pPr>
    </w:p>
    <w:p w14:paraId="4E3B0550" w14:textId="77777777" w:rsidR="008B3EAE" w:rsidRDefault="008B3EAE" w:rsidP="008B3EAE">
      <w:pPr>
        <w:pStyle w:val="Sansinterligne"/>
        <w:jc w:val="both"/>
        <w:rPr>
          <w:rFonts w:eastAsiaTheme="minorEastAsia"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Il existe pour chaque séisme une zone d'ombre entre 105 et 140° de distance angulaire à l'épicentre où celles</w:t>
      </w:r>
      <w:r>
        <w:rPr>
          <w:rFonts w:ascii="Cambria Math" w:hAnsi="Cambria Math" w:cs="Cambria Math"/>
          <w:color w:val="FF0000"/>
          <w:sz w:val="28"/>
          <w:szCs w:val="28"/>
        </w:rPr>
        <w:t>‐</w:t>
      </w:r>
      <w:r>
        <w:rPr>
          <w:rFonts w:cs="Arial"/>
          <w:color w:val="FF0000"/>
          <w:sz w:val="28"/>
          <w:szCs w:val="28"/>
        </w:rPr>
        <w:t>ci ne sont pas</w:t>
      </w:r>
      <w:r>
        <w:rPr>
          <w:color w:val="FF0000"/>
          <w:sz w:val="28"/>
          <w:szCs w:val="28"/>
        </w:rPr>
        <w:t xml:space="preserve"> reçues. Ceci fait </w:t>
      </w:r>
      <w:proofErr w:type="gramStart"/>
      <w:r>
        <w:rPr>
          <w:color w:val="FF0000"/>
          <w:sz w:val="28"/>
          <w:szCs w:val="28"/>
        </w:rPr>
        <w:t>suite à un</w:t>
      </w:r>
      <w:proofErr w:type="gramEnd"/>
      <w:r>
        <w:rPr>
          <w:color w:val="FF0000"/>
          <w:sz w:val="28"/>
          <w:szCs w:val="28"/>
        </w:rPr>
        <w:t xml:space="preserve"> changement de milieu qui entraine une réfraction de l’onde et change son angle de propagation selon la loi de Descartes</w:t>
      </w:r>
      <m:oMath>
        <m:f>
          <m:fPr>
            <m:ctrlPr>
              <w:rPr>
                <w:rFonts w:ascii="Cambria Math" w:hAnsi="Cambria Math"/>
                <w:color w:val="FF0000"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color w:val="FF0000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i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color w:val="FF0000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r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  <w:sz w:val="28"/>
                <w:szCs w:val="28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color w:val="FF0000"/>
          <w:sz w:val="28"/>
          <w:szCs w:val="28"/>
        </w:rPr>
        <w:t>. Ce changement de milieu est appelé une discontinuité.</w:t>
      </w:r>
    </w:p>
    <w:p w14:paraId="4947BF0E" w14:textId="77777777" w:rsidR="008B3EAE" w:rsidRDefault="008B3EAE" w:rsidP="008B3EAE">
      <w:pPr>
        <w:pStyle w:val="Sansinterligne"/>
        <w:jc w:val="both"/>
        <w:rPr>
          <w:color w:val="FF0000"/>
          <w:sz w:val="28"/>
          <w:szCs w:val="28"/>
        </w:rPr>
      </w:pPr>
    </w:p>
    <w:p w14:paraId="607952A0" w14:textId="77777777" w:rsidR="008B3EAE" w:rsidRDefault="008B3EAE" w:rsidP="008B3EAE">
      <w:pPr>
        <w:pStyle w:val="Sansinterligne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Cette zone d'ombre révèle la présence d'une discontinuité majeure à </w:t>
      </w:r>
      <w:r>
        <w:rPr>
          <w:b/>
          <w:color w:val="FF0000"/>
          <w:sz w:val="28"/>
          <w:szCs w:val="28"/>
        </w:rPr>
        <w:t>2 900 km</w:t>
      </w:r>
      <w:r>
        <w:rPr>
          <w:color w:val="FF0000"/>
          <w:sz w:val="28"/>
          <w:szCs w:val="28"/>
        </w:rPr>
        <w:t xml:space="preserve"> de profondeur : </w:t>
      </w:r>
      <w:r>
        <w:rPr>
          <w:b/>
          <w:color w:val="FF0000"/>
          <w:sz w:val="28"/>
          <w:szCs w:val="28"/>
          <w:u w:val="single"/>
        </w:rPr>
        <w:t>la discontinuité de Gutenberg</w:t>
      </w:r>
      <w:r>
        <w:rPr>
          <w:color w:val="FF0000"/>
          <w:sz w:val="28"/>
          <w:szCs w:val="28"/>
        </w:rPr>
        <w:t>, marquant la limite entre manteau profond et noyau. Les ondes S ne traversent pas cette discontinuité.</w:t>
      </w:r>
    </w:p>
    <w:p w14:paraId="2963BC76" w14:textId="77777777" w:rsidR="008B3EAE" w:rsidRDefault="008B3EAE" w:rsidP="008B3EAE">
      <w:pPr>
        <w:pStyle w:val="Sansinterligne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Gutenberg déduit de toutes ces informations que la Terre est solide jusqu’à cette discontinuité. Plus tard d’autres discontinuités seront mises en évidence comme celle de </w:t>
      </w:r>
      <w:r>
        <w:rPr>
          <w:b/>
          <w:color w:val="FF0000"/>
          <w:sz w:val="28"/>
          <w:szCs w:val="28"/>
        </w:rPr>
        <w:t>Lehmann à 5100 km</w:t>
      </w:r>
      <w:r>
        <w:rPr>
          <w:color w:val="FF0000"/>
          <w:sz w:val="28"/>
          <w:szCs w:val="28"/>
        </w:rPr>
        <w:t xml:space="preserve"> de profondeur entre le noyau liquide et la graine solide.</w:t>
      </w:r>
    </w:p>
    <w:p w14:paraId="7241C9C4" w14:textId="77777777" w:rsidR="008B3EAE" w:rsidRDefault="008B3EAE" w:rsidP="008B3EAE">
      <w:pPr>
        <w:pStyle w:val="Sansinterligne"/>
      </w:pPr>
    </w:p>
    <w:p w14:paraId="60E6484E" w14:textId="77777777" w:rsidR="008B3EAE" w:rsidRDefault="008B3EAE" w:rsidP="008B3EAE">
      <w:pPr>
        <w:pStyle w:val="Sansinterligne"/>
      </w:pPr>
    </w:p>
    <w:p w14:paraId="7D70CBF2" w14:textId="77777777" w:rsidR="008B3EAE" w:rsidRDefault="008B3EAE" w:rsidP="008B3EAE">
      <w:pPr>
        <w:pStyle w:val="Sansinterligne"/>
      </w:pPr>
    </w:p>
    <w:p w14:paraId="6B4D0D87" w14:textId="77777777" w:rsidR="008B3EAE" w:rsidRDefault="008B3EAE" w:rsidP="008B3EAE">
      <w:pPr>
        <w:pStyle w:val="Sansinterligne"/>
        <w:rPr>
          <w:b/>
          <w:u w:val="single"/>
        </w:rPr>
      </w:pPr>
      <w:r>
        <w:rPr>
          <w:b/>
          <w:u w:val="single"/>
        </w:rPr>
        <w:lastRenderedPageBreak/>
        <w:t>Exercice d’application :</w:t>
      </w:r>
    </w:p>
    <w:p w14:paraId="060CF5BF" w14:textId="77777777" w:rsidR="008B3EAE" w:rsidRDefault="008B3EAE" w:rsidP="008B3EAE">
      <w:pPr>
        <w:pStyle w:val="Sansinterligne"/>
      </w:pPr>
    </w:p>
    <w:p w14:paraId="3A3C640C" w14:textId="77777777" w:rsidR="008B3EAE" w:rsidRDefault="008B3EAE" w:rsidP="008B3EAE">
      <w:pPr>
        <w:pStyle w:val="Sansinterligne"/>
        <w:rPr>
          <w:b/>
        </w:rPr>
      </w:pPr>
      <w:r>
        <w:rPr>
          <w:b/>
        </w:rPr>
        <w:t xml:space="preserve">A partir de l’exploitation des documents ci-dessous, donnez pour les deux séismes, la profondeur du MOHO et </w:t>
      </w:r>
      <w:proofErr w:type="gramStart"/>
      <w:r>
        <w:rPr>
          <w:b/>
        </w:rPr>
        <w:t xml:space="preserve">comparez </w:t>
      </w:r>
      <w:proofErr w:type="spellStart"/>
      <w:r>
        <w:rPr>
          <w:b/>
        </w:rPr>
        <w:t>la</w:t>
      </w:r>
      <w:proofErr w:type="spellEnd"/>
      <w:proofErr w:type="gramEnd"/>
      <w:r>
        <w:rPr>
          <w:b/>
        </w:rPr>
        <w:t xml:space="preserve"> à l’épaisseur moyenne de la croûte terrestre </w:t>
      </w:r>
      <w:proofErr w:type="gramStart"/>
      <w:r>
        <w:rPr>
          <w:b/>
        </w:rPr>
        <w:t>( Cf</w:t>
      </w:r>
      <w:proofErr w:type="gramEnd"/>
      <w:r>
        <w:rPr>
          <w:b/>
        </w:rPr>
        <w:t xml:space="preserve"> TP ondes sismiques).</w:t>
      </w:r>
    </w:p>
    <w:p w14:paraId="39D6FB06" w14:textId="77777777" w:rsidR="008B3EAE" w:rsidRDefault="008B3EAE" w:rsidP="008B3EAE">
      <w:pPr>
        <w:pStyle w:val="Sansinterligne"/>
      </w:pPr>
    </w:p>
    <w:p w14:paraId="0768E6C8" w14:textId="77777777" w:rsidR="008B3EAE" w:rsidRDefault="008B3EAE" w:rsidP="008B3EAE">
      <w:pPr>
        <w:pStyle w:val="Sansinterligne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Pour calculer la profondeur du </w:t>
      </w:r>
      <w:proofErr w:type="spellStart"/>
      <w:r>
        <w:rPr>
          <w:i/>
          <w:sz w:val="20"/>
          <w:szCs w:val="20"/>
        </w:rPr>
        <w:t>Moho</w:t>
      </w:r>
      <w:proofErr w:type="spellEnd"/>
      <w:r>
        <w:rPr>
          <w:i/>
          <w:sz w:val="20"/>
          <w:szCs w:val="20"/>
        </w:rPr>
        <w:t>, on utilisera la méthode basée sur l’application du théorème de Pythagore. On considère que les foyers de ces séismes sont peu profonds et que la vitesse des ondes P est de 6km/s.</w:t>
      </w:r>
    </w:p>
    <w:p w14:paraId="5E6A32B6" w14:textId="77777777" w:rsidR="008B3EAE" w:rsidRDefault="008B3EAE" w:rsidP="008B3EAE">
      <w:pPr>
        <w:pStyle w:val="Sansinterligne"/>
      </w:pPr>
    </w:p>
    <w:p w14:paraId="2B2868D4" w14:textId="77777777" w:rsidR="008B3EAE" w:rsidRDefault="008B3EAE" w:rsidP="008B3EAE">
      <w:pPr>
        <w:pStyle w:val="Sansinterlign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AEF982" wp14:editId="69A699CF">
            <wp:simplePos x="0" y="0"/>
            <wp:positionH relativeFrom="column">
              <wp:posOffset>226695</wp:posOffset>
            </wp:positionH>
            <wp:positionV relativeFrom="paragraph">
              <wp:posOffset>144780</wp:posOffset>
            </wp:positionV>
            <wp:extent cx="5407660" cy="5033010"/>
            <wp:effectExtent l="0" t="0" r="2540" b="0"/>
            <wp:wrapTight wrapText="bothSides">
              <wp:wrapPolygon edited="0">
                <wp:start x="0" y="0"/>
                <wp:lineTo x="0" y="21502"/>
                <wp:lineTo x="21534" y="21502"/>
                <wp:lineTo x="21534" y="0"/>
                <wp:lineTo x="0" y="0"/>
              </wp:wrapPolygon>
            </wp:wrapTight>
            <wp:docPr id="5" name="Image 5" descr="img20171108_1740585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img20171108_17405850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660" cy="5033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A5865" w14:textId="77777777" w:rsidR="008B3EAE" w:rsidRDefault="008B3EAE" w:rsidP="008B3EAE">
      <w:pPr>
        <w:pStyle w:val="Sansinterligne"/>
      </w:pPr>
    </w:p>
    <w:p w14:paraId="672DEA30" w14:textId="77777777" w:rsidR="008B3EAE" w:rsidRDefault="008B3EAE" w:rsidP="008B3EAE">
      <w:pPr>
        <w:pStyle w:val="Sansinterligne"/>
      </w:pPr>
    </w:p>
    <w:p w14:paraId="677E28EC" w14:textId="77777777" w:rsidR="008B3EAE" w:rsidRDefault="008B3EAE" w:rsidP="008B3EAE">
      <w:pPr>
        <w:pStyle w:val="Sansinterligne"/>
      </w:pPr>
    </w:p>
    <w:p w14:paraId="6DF4DEBE" w14:textId="77777777" w:rsidR="008B3EAE" w:rsidRDefault="008B3EAE" w:rsidP="008B3EAE">
      <w:pPr>
        <w:pStyle w:val="Sansinterligne"/>
      </w:pPr>
    </w:p>
    <w:p w14:paraId="66120646" w14:textId="77777777" w:rsidR="008B3EAE" w:rsidRDefault="008B3EAE" w:rsidP="008B3EAE">
      <w:pPr>
        <w:pStyle w:val="Sansinterligne"/>
      </w:pPr>
    </w:p>
    <w:p w14:paraId="5C8790F5" w14:textId="77777777" w:rsidR="008B3EAE" w:rsidRDefault="008B3EAE" w:rsidP="008B3EAE">
      <w:pPr>
        <w:pStyle w:val="Sansinterligne"/>
      </w:pPr>
    </w:p>
    <w:p w14:paraId="57D0E590" w14:textId="77777777" w:rsidR="008B3EAE" w:rsidRDefault="008B3EAE" w:rsidP="008B3EAE">
      <w:pPr>
        <w:pStyle w:val="Sansinterligne"/>
      </w:pPr>
    </w:p>
    <w:p w14:paraId="0403A7FF" w14:textId="77777777" w:rsidR="008B3EAE" w:rsidRDefault="008B3EAE" w:rsidP="008B3EAE">
      <w:pPr>
        <w:pStyle w:val="Sansinterligne"/>
      </w:pPr>
    </w:p>
    <w:p w14:paraId="1B509D95" w14:textId="77777777" w:rsidR="008B3EAE" w:rsidRDefault="008B3EAE" w:rsidP="008B3EAE">
      <w:pPr>
        <w:pStyle w:val="Sansinterligne"/>
      </w:pPr>
    </w:p>
    <w:p w14:paraId="7EBA1C97" w14:textId="77777777" w:rsidR="008B3EAE" w:rsidRDefault="008B3EAE" w:rsidP="008B3EAE">
      <w:pPr>
        <w:pStyle w:val="Sansinterligne"/>
      </w:pPr>
    </w:p>
    <w:p w14:paraId="44E7C74A" w14:textId="77777777" w:rsidR="008B3EAE" w:rsidRDefault="008B3EAE" w:rsidP="008B3EAE">
      <w:pPr>
        <w:pStyle w:val="Sansinterligne"/>
      </w:pPr>
    </w:p>
    <w:p w14:paraId="0AD5343C" w14:textId="77777777" w:rsidR="008B3EAE" w:rsidRDefault="008B3EAE" w:rsidP="008B3EAE">
      <w:pPr>
        <w:pStyle w:val="Sansinterligne"/>
      </w:pPr>
    </w:p>
    <w:p w14:paraId="304186D0" w14:textId="77777777" w:rsidR="008B3EAE" w:rsidRDefault="008B3EAE" w:rsidP="008B3EAE">
      <w:pPr>
        <w:pStyle w:val="Sansinterligne"/>
      </w:pPr>
    </w:p>
    <w:p w14:paraId="5CDDA90F" w14:textId="77777777" w:rsidR="008B3EAE" w:rsidRDefault="008B3EAE" w:rsidP="008B3EAE">
      <w:pPr>
        <w:pStyle w:val="Sansinterligne"/>
      </w:pPr>
    </w:p>
    <w:p w14:paraId="3EAB99F0" w14:textId="77777777" w:rsidR="008B3EAE" w:rsidRDefault="008B3EAE" w:rsidP="008B3EAE">
      <w:pPr>
        <w:pStyle w:val="Sansinterligne"/>
      </w:pPr>
    </w:p>
    <w:p w14:paraId="583D5ED5" w14:textId="77777777" w:rsidR="008B3EAE" w:rsidRDefault="008B3EAE" w:rsidP="008B3EAE">
      <w:pPr>
        <w:pStyle w:val="Sansinterligne"/>
      </w:pPr>
    </w:p>
    <w:p w14:paraId="456BF8A1" w14:textId="77777777" w:rsidR="008B3EAE" w:rsidRDefault="008B3EAE" w:rsidP="008B3EAE">
      <w:pPr>
        <w:pStyle w:val="Sansinterligne"/>
      </w:pPr>
    </w:p>
    <w:p w14:paraId="5A2E1DDD" w14:textId="77777777" w:rsidR="008B3EAE" w:rsidRDefault="008B3EAE" w:rsidP="008B3EAE">
      <w:pPr>
        <w:pStyle w:val="Sansinterligne"/>
      </w:pPr>
    </w:p>
    <w:p w14:paraId="363C9E46" w14:textId="77777777" w:rsidR="008B3EAE" w:rsidRDefault="008B3EAE" w:rsidP="008B3EAE">
      <w:pPr>
        <w:pStyle w:val="Sansinterligne"/>
      </w:pPr>
    </w:p>
    <w:p w14:paraId="4E90A7FD" w14:textId="77777777" w:rsidR="008B3EAE" w:rsidRDefault="008B3EAE" w:rsidP="008B3EAE">
      <w:pPr>
        <w:pStyle w:val="Sansinterligne"/>
      </w:pPr>
    </w:p>
    <w:p w14:paraId="1E897678" w14:textId="77777777" w:rsidR="008B3EAE" w:rsidRDefault="008B3EAE" w:rsidP="008B3EAE">
      <w:pPr>
        <w:pStyle w:val="Sansinterligne"/>
      </w:pPr>
    </w:p>
    <w:p w14:paraId="1A92A01B" w14:textId="77777777" w:rsidR="008B3EAE" w:rsidRDefault="008B3EAE" w:rsidP="008B3EAE">
      <w:pPr>
        <w:pStyle w:val="Sansinterligne"/>
      </w:pPr>
    </w:p>
    <w:p w14:paraId="0614DC5E" w14:textId="77777777" w:rsidR="008B3EAE" w:rsidRDefault="008B3EAE" w:rsidP="008B3EAE">
      <w:pPr>
        <w:pStyle w:val="Sansinterligne"/>
      </w:pPr>
    </w:p>
    <w:p w14:paraId="6956AA3C" w14:textId="77777777" w:rsidR="008B3EAE" w:rsidRDefault="008B3EAE" w:rsidP="008B3EAE">
      <w:pPr>
        <w:pStyle w:val="Sansinterligne"/>
      </w:pPr>
    </w:p>
    <w:p w14:paraId="3CCDA074" w14:textId="77777777" w:rsidR="008B3EAE" w:rsidRDefault="008B3EAE" w:rsidP="008B3EAE">
      <w:pPr>
        <w:pStyle w:val="Sansinterligne"/>
      </w:pPr>
    </w:p>
    <w:p w14:paraId="3791681E" w14:textId="77777777" w:rsidR="008B3EAE" w:rsidRDefault="008B3EAE" w:rsidP="008B3EAE">
      <w:pPr>
        <w:pStyle w:val="Sansinterligne"/>
      </w:pPr>
    </w:p>
    <w:p w14:paraId="605428E7" w14:textId="77777777" w:rsidR="008B3EAE" w:rsidRDefault="008B3EAE" w:rsidP="008B3EAE">
      <w:pPr>
        <w:pStyle w:val="Sansinterligne"/>
      </w:pPr>
    </w:p>
    <w:p w14:paraId="17B2163D" w14:textId="77777777" w:rsidR="008B3EAE" w:rsidRDefault="008B3EAE" w:rsidP="008B3EAE">
      <w:pPr>
        <w:pStyle w:val="Sansinterligne"/>
      </w:pPr>
    </w:p>
    <w:p w14:paraId="260BE05A" w14:textId="77777777" w:rsidR="008B3EAE" w:rsidRDefault="008B3EAE" w:rsidP="008B3EAE">
      <w:pPr>
        <w:pStyle w:val="Sansinterligne"/>
      </w:pPr>
    </w:p>
    <w:p w14:paraId="30AAAD65" w14:textId="77777777" w:rsidR="008B3EAE" w:rsidRDefault="008B3EAE" w:rsidP="008B3EAE">
      <w:pPr>
        <w:pStyle w:val="Sansinterligne"/>
      </w:pPr>
    </w:p>
    <w:p w14:paraId="1ECAC739" w14:textId="77777777" w:rsidR="008B3EAE" w:rsidRDefault="008B3EAE" w:rsidP="008B3EAE">
      <w:pPr>
        <w:pStyle w:val="Sansinterligne"/>
      </w:pPr>
    </w:p>
    <w:p w14:paraId="64498CC7" w14:textId="77777777" w:rsidR="008B3EAE" w:rsidRDefault="008B3EAE" w:rsidP="008B3EAE">
      <w:pPr>
        <w:pStyle w:val="Sansinterligne"/>
      </w:pPr>
    </w:p>
    <w:p w14:paraId="74AA9B89" w14:textId="77777777" w:rsidR="008B3EAE" w:rsidRDefault="008B3EAE" w:rsidP="008B3EAE">
      <w:pPr>
        <w:pStyle w:val="Sansinterligne"/>
      </w:pPr>
    </w:p>
    <w:p w14:paraId="501DD087" w14:textId="77777777" w:rsidR="008B3EAE" w:rsidRDefault="008B3EAE" w:rsidP="008B3EAE">
      <w:pPr>
        <w:pStyle w:val="Sansinterligne"/>
      </w:pPr>
    </w:p>
    <w:p w14:paraId="22D5AB54" w14:textId="77777777" w:rsidR="008B3EAE" w:rsidRDefault="008B3EAE" w:rsidP="008B3EAE">
      <w:pPr>
        <w:pStyle w:val="Sansinterligne"/>
      </w:pPr>
    </w:p>
    <w:p w14:paraId="7A1A78A6" w14:textId="77777777" w:rsidR="008B3EAE" w:rsidRDefault="008B3EAE" w:rsidP="008B3EAE">
      <w:pPr>
        <w:pStyle w:val="Sansinterligne"/>
      </w:pPr>
    </w:p>
    <w:p w14:paraId="64936EEA" w14:textId="77777777" w:rsidR="008B3EAE" w:rsidRDefault="008B3EAE" w:rsidP="008B3EAE">
      <w:pPr>
        <w:pStyle w:val="Sansinterligne"/>
      </w:pPr>
    </w:p>
    <w:p w14:paraId="0712F588" w14:textId="77777777" w:rsidR="008B3EAE" w:rsidRDefault="008B3EAE" w:rsidP="008B3EAE">
      <w:pPr>
        <w:pStyle w:val="Sansinterligne"/>
      </w:pPr>
    </w:p>
    <w:p w14:paraId="7D6212CE" w14:textId="77777777" w:rsidR="008B3EAE" w:rsidRDefault="008B3EAE" w:rsidP="008B3EAE">
      <w:pPr>
        <w:pStyle w:val="Sansinterligne"/>
      </w:pPr>
    </w:p>
    <w:p w14:paraId="36787614" w14:textId="77777777" w:rsidR="008B3EAE" w:rsidRDefault="008B3EAE" w:rsidP="008B3EAE">
      <w:pPr>
        <w:pStyle w:val="Sansinterligne"/>
      </w:pPr>
    </w:p>
    <w:p w14:paraId="46569FE0" w14:textId="77777777" w:rsidR="008B3EAE" w:rsidRDefault="008B3EAE" w:rsidP="008B3EAE">
      <w:pPr>
        <w:pStyle w:val="Sansinterligne"/>
      </w:pPr>
    </w:p>
    <w:p w14:paraId="04404093" w14:textId="77777777" w:rsidR="008B3EAE" w:rsidRDefault="008B3EAE" w:rsidP="008B3EAE">
      <w:pPr>
        <w:pStyle w:val="Sansinterligne"/>
      </w:pPr>
    </w:p>
    <w:p w14:paraId="2FFA05F8" w14:textId="77777777" w:rsidR="008B3EAE" w:rsidRDefault="008B3EAE" w:rsidP="008B3EAE">
      <w:pPr>
        <w:pStyle w:val="Sansinterligne"/>
      </w:pPr>
    </w:p>
    <w:p w14:paraId="25C3C846" w14:textId="77777777" w:rsidR="008B3EAE" w:rsidRDefault="008B3EAE" w:rsidP="008B3EAE">
      <w:pPr>
        <w:pStyle w:val="Sansinterligne"/>
      </w:pPr>
    </w:p>
    <w:p w14:paraId="62E6DC5A" w14:textId="77777777" w:rsidR="008B3EAE" w:rsidRDefault="008B3EAE" w:rsidP="008B3EAE">
      <w:pPr>
        <w:pStyle w:val="Sansinterligne"/>
      </w:pPr>
    </w:p>
    <w:p w14:paraId="4DA04801" w14:textId="77777777" w:rsidR="008B3EAE" w:rsidRDefault="008B3EAE" w:rsidP="008B3EAE">
      <w:pPr>
        <w:pStyle w:val="Sansinterligne"/>
      </w:pPr>
    </w:p>
    <w:p w14:paraId="18F72A01" w14:textId="77777777" w:rsidR="008B3EAE" w:rsidRDefault="008B3EAE" w:rsidP="008B3EAE">
      <w:pPr>
        <w:pStyle w:val="Sansinterligne"/>
      </w:pPr>
    </w:p>
    <w:p w14:paraId="5D132175" w14:textId="77777777" w:rsidR="008B3EAE" w:rsidRDefault="008B3EAE" w:rsidP="008B3EAE">
      <w:pPr>
        <w:pStyle w:val="Sansinterligne"/>
      </w:pPr>
    </w:p>
    <w:p w14:paraId="41F76F14" w14:textId="77777777" w:rsidR="008B3EAE" w:rsidRDefault="008B3EAE" w:rsidP="008B3EAE">
      <w:pPr>
        <w:pStyle w:val="Sansinterligne"/>
      </w:pPr>
    </w:p>
    <w:p w14:paraId="4C6D297B" w14:textId="77777777" w:rsidR="008B3EAE" w:rsidRDefault="008B3EAE" w:rsidP="008B3EAE">
      <w:pPr>
        <w:pStyle w:val="Sansinterligne"/>
      </w:pPr>
    </w:p>
    <w:p w14:paraId="12DD3E03" w14:textId="77777777" w:rsidR="008B3EAE" w:rsidRDefault="008B3EAE" w:rsidP="008B3EAE">
      <w:pPr>
        <w:pStyle w:val="Sansinterligne"/>
      </w:pPr>
    </w:p>
    <w:p w14:paraId="4CA0A2E6" w14:textId="77777777" w:rsidR="008B3EAE" w:rsidRDefault="008B3EAE" w:rsidP="008B3EAE">
      <w:pPr>
        <w:pStyle w:val="Sansinterligne"/>
      </w:pPr>
    </w:p>
    <w:p w14:paraId="49963908" w14:textId="77777777" w:rsidR="008B3EAE" w:rsidRDefault="008B3EAE" w:rsidP="008B3EAE">
      <w:pPr>
        <w:pStyle w:val="Sansinterlig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Correction exercice d’application :</w:t>
      </w:r>
    </w:p>
    <w:p w14:paraId="2316BBD4" w14:textId="77777777" w:rsidR="008B3EAE" w:rsidRDefault="008B3EAE" w:rsidP="008B3EAE">
      <w:pPr>
        <w:pStyle w:val="Sansinterligne"/>
        <w:rPr>
          <w:b/>
          <w:color w:val="124F1A" w:themeColor="accent3" w:themeShade="BF"/>
          <w:sz w:val="28"/>
          <w:szCs w:val="28"/>
          <w:u w:val="single"/>
        </w:rPr>
      </w:pPr>
      <w:r>
        <w:rPr>
          <w:b/>
          <w:color w:val="124F1A" w:themeColor="accent3" w:themeShade="BF"/>
          <w:sz w:val="28"/>
          <w:szCs w:val="28"/>
          <w:u w:val="single"/>
        </w:rPr>
        <w:t xml:space="preserve"> </w:t>
      </w:r>
    </w:p>
    <w:p w14:paraId="3A307847" w14:textId="77777777" w:rsidR="008B3EAE" w:rsidRDefault="008B3EAE" w:rsidP="008B3EAE">
      <w:pPr>
        <w:pStyle w:val="Sansinterligne"/>
        <w:rPr>
          <w:b/>
          <w:i/>
          <w:color w:val="124F1A" w:themeColor="accent3" w:themeShade="BF"/>
          <w:sz w:val="28"/>
          <w:szCs w:val="28"/>
        </w:rPr>
      </w:pPr>
      <w:r>
        <w:rPr>
          <w:b/>
          <w:i/>
          <w:color w:val="124F1A" w:themeColor="accent3" w:themeShade="BF"/>
          <w:sz w:val="28"/>
          <w:szCs w:val="28"/>
        </w:rPr>
        <w:t xml:space="preserve">Ce que l’on sait : </w:t>
      </w:r>
    </w:p>
    <w:p w14:paraId="70830179" w14:textId="77777777" w:rsidR="008B3EAE" w:rsidRDefault="008B3EAE" w:rsidP="008B3EAE">
      <w:pPr>
        <w:pStyle w:val="Sansinterligne"/>
        <w:numPr>
          <w:ilvl w:val="0"/>
          <w:numId w:val="1"/>
        </w:numPr>
        <w:rPr>
          <w:b/>
          <w:i/>
          <w:color w:val="124F1A" w:themeColor="accent3" w:themeShade="BF"/>
          <w:sz w:val="28"/>
          <w:szCs w:val="28"/>
        </w:rPr>
      </w:pPr>
      <w:proofErr w:type="gramStart"/>
      <w:r>
        <w:rPr>
          <w:b/>
          <w:i/>
          <w:color w:val="124F1A" w:themeColor="accent3" w:themeShade="BF"/>
          <w:sz w:val="28"/>
          <w:szCs w:val="28"/>
        </w:rPr>
        <w:t>on</w:t>
      </w:r>
      <w:proofErr w:type="gramEnd"/>
      <w:r>
        <w:rPr>
          <w:b/>
          <w:i/>
          <w:color w:val="124F1A" w:themeColor="accent3" w:themeShade="BF"/>
          <w:sz w:val="28"/>
          <w:szCs w:val="28"/>
        </w:rPr>
        <w:t xml:space="preserve"> considère que les foyers sont peu profonds, on peut faire l’approximation que le foyer se confond avec l’épicentre.</w:t>
      </w:r>
    </w:p>
    <w:p w14:paraId="6CDC7C4F" w14:textId="77777777" w:rsidR="008B3EAE" w:rsidRDefault="008B3EAE" w:rsidP="008B3EAE">
      <w:pPr>
        <w:pStyle w:val="Sansinterligne"/>
        <w:numPr>
          <w:ilvl w:val="0"/>
          <w:numId w:val="1"/>
        </w:numPr>
        <w:rPr>
          <w:b/>
          <w:i/>
          <w:color w:val="124F1A" w:themeColor="accent3" w:themeShade="BF"/>
          <w:sz w:val="28"/>
          <w:szCs w:val="28"/>
        </w:rPr>
      </w:pPr>
      <w:r>
        <w:rPr>
          <w:b/>
          <w:i/>
          <w:color w:val="124F1A" w:themeColor="accent3" w:themeShade="BF"/>
          <w:sz w:val="28"/>
          <w:szCs w:val="28"/>
        </w:rPr>
        <w:t xml:space="preserve">A la suite d’un séisme, les ondes P se propagent dans toutes les directions. Certaines vont directement à la station d’enregistrement, ce sont les ONDES DIRECTES qui se déplacent à 6km/s. D’autres se réfléchissent sur la limite entre la croûte et le manteau </w:t>
      </w:r>
      <w:r>
        <w:rPr>
          <w:b/>
          <w:i/>
          <w:color w:val="124F1A" w:themeColor="accent3" w:themeShade="BF"/>
          <w:sz w:val="28"/>
          <w:szCs w:val="28"/>
          <w:u w:val="single"/>
        </w:rPr>
        <w:t xml:space="preserve">(= le </w:t>
      </w:r>
      <w:proofErr w:type="spellStart"/>
      <w:r>
        <w:rPr>
          <w:b/>
          <w:i/>
          <w:color w:val="124F1A" w:themeColor="accent3" w:themeShade="BF"/>
          <w:sz w:val="28"/>
          <w:szCs w:val="28"/>
          <w:u w:val="single"/>
        </w:rPr>
        <w:t>Moho</w:t>
      </w:r>
      <w:proofErr w:type="spellEnd"/>
      <w:r>
        <w:rPr>
          <w:b/>
          <w:i/>
          <w:color w:val="124F1A" w:themeColor="accent3" w:themeShade="BF"/>
          <w:sz w:val="28"/>
          <w:szCs w:val="28"/>
          <w:u w:val="single"/>
        </w:rPr>
        <w:t>)</w:t>
      </w:r>
      <w:r>
        <w:rPr>
          <w:b/>
          <w:i/>
          <w:color w:val="124F1A" w:themeColor="accent3" w:themeShade="BF"/>
          <w:sz w:val="28"/>
          <w:szCs w:val="28"/>
        </w:rPr>
        <w:t>. Ce sont les ONDES REFLECHIES qui se déplacent à 6km/s, on leur donne le nom de PMP</w:t>
      </w:r>
    </w:p>
    <w:p w14:paraId="6199DE8E" w14:textId="77777777" w:rsidR="008B3EAE" w:rsidRDefault="008B3EAE" w:rsidP="008B3EAE">
      <w:pPr>
        <w:pStyle w:val="Sansinterligne"/>
        <w:numPr>
          <w:ilvl w:val="0"/>
          <w:numId w:val="1"/>
        </w:numPr>
        <w:rPr>
          <w:b/>
          <w:i/>
          <w:color w:val="124F1A" w:themeColor="accent3" w:themeShade="BF"/>
          <w:sz w:val="28"/>
          <w:szCs w:val="28"/>
        </w:rPr>
      </w:pPr>
      <w:r>
        <w:rPr>
          <w:b/>
          <w:i/>
          <w:color w:val="124F1A" w:themeColor="accent3" w:themeShade="BF"/>
          <w:sz w:val="28"/>
          <w:szCs w:val="28"/>
        </w:rPr>
        <w:t>On connait :</w:t>
      </w:r>
    </w:p>
    <w:p w14:paraId="66FBD12A" w14:textId="77777777" w:rsidR="008B3EAE" w:rsidRDefault="008B3EAE" w:rsidP="008B3EAE">
      <w:pPr>
        <w:pStyle w:val="Sansinterligne"/>
        <w:numPr>
          <w:ilvl w:val="0"/>
          <w:numId w:val="2"/>
        </w:numPr>
        <w:rPr>
          <w:b/>
          <w:i/>
          <w:color w:val="124F1A" w:themeColor="accent3" w:themeShade="BF"/>
          <w:sz w:val="28"/>
          <w:szCs w:val="28"/>
        </w:rPr>
      </w:pPr>
      <w:r>
        <w:rPr>
          <w:b/>
          <w:i/>
          <w:color w:val="124F1A" w:themeColor="accent3" w:themeShade="BF"/>
          <w:sz w:val="28"/>
          <w:szCs w:val="28"/>
        </w:rPr>
        <w:t>La vitesse des ondes sismiques : 6km/s</w:t>
      </w:r>
    </w:p>
    <w:p w14:paraId="65942175" w14:textId="77777777" w:rsidR="008B3EAE" w:rsidRDefault="008B3EAE" w:rsidP="008B3EAE">
      <w:pPr>
        <w:pStyle w:val="Sansinterligne"/>
        <w:numPr>
          <w:ilvl w:val="0"/>
          <w:numId w:val="2"/>
        </w:numPr>
        <w:rPr>
          <w:b/>
          <w:i/>
          <w:color w:val="124F1A" w:themeColor="accent3" w:themeShade="BF"/>
          <w:sz w:val="28"/>
          <w:szCs w:val="28"/>
        </w:rPr>
      </w:pPr>
      <w:r>
        <w:rPr>
          <w:b/>
          <w:i/>
          <w:color w:val="124F1A" w:themeColor="accent3" w:themeShade="BF"/>
          <w:sz w:val="28"/>
          <w:szCs w:val="28"/>
        </w:rPr>
        <w:t>La distance D à l’épicentre (distance entre épicentre et donc foyer dans ce cas et station d’enregistrement)</w:t>
      </w:r>
    </w:p>
    <w:p w14:paraId="7ED4603D" w14:textId="77777777" w:rsidR="008B3EAE" w:rsidRDefault="008B3EAE" w:rsidP="008B3EAE">
      <w:pPr>
        <w:pStyle w:val="Sansinterligne"/>
        <w:numPr>
          <w:ilvl w:val="0"/>
          <w:numId w:val="2"/>
        </w:numPr>
        <w:rPr>
          <w:b/>
          <w:i/>
          <w:color w:val="124F1A" w:themeColor="accent3" w:themeShade="BF"/>
          <w:sz w:val="28"/>
          <w:szCs w:val="28"/>
        </w:rPr>
      </w:pPr>
      <w:r>
        <w:rPr>
          <w:b/>
          <w:i/>
          <w:color w:val="124F1A" w:themeColor="accent3" w:themeShade="BF"/>
          <w:sz w:val="28"/>
          <w:szCs w:val="28"/>
        </w:rPr>
        <w:t>L’heure du séisme</w:t>
      </w:r>
    </w:p>
    <w:p w14:paraId="347D0317" w14:textId="77777777" w:rsidR="008B3EAE" w:rsidRDefault="008B3EAE" w:rsidP="008B3EAE">
      <w:pPr>
        <w:pStyle w:val="Sansinterligne"/>
        <w:numPr>
          <w:ilvl w:val="0"/>
          <w:numId w:val="2"/>
        </w:numPr>
        <w:rPr>
          <w:b/>
          <w:i/>
          <w:color w:val="124F1A" w:themeColor="accent3" w:themeShade="BF"/>
          <w:sz w:val="28"/>
          <w:szCs w:val="28"/>
        </w:rPr>
      </w:pPr>
      <w:r>
        <w:rPr>
          <w:b/>
          <w:i/>
          <w:color w:val="124F1A" w:themeColor="accent3" w:themeShade="BF"/>
          <w:sz w:val="28"/>
          <w:szCs w:val="28"/>
        </w:rPr>
        <w:t>L’heure d’arrivée des ondes</w:t>
      </w:r>
    </w:p>
    <w:p w14:paraId="3AEC57CE" w14:textId="77777777" w:rsidR="008B3EAE" w:rsidRDefault="008B3EAE" w:rsidP="008B3EAE">
      <w:pPr>
        <w:pStyle w:val="Sansinterligne"/>
        <w:rPr>
          <w:color w:val="124F1A" w:themeColor="accent3" w:themeShade="BF"/>
        </w:rPr>
      </w:pPr>
    </w:p>
    <w:p w14:paraId="17F15A7F" w14:textId="77777777" w:rsidR="008B3EAE" w:rsidRDefault="008B3EAE" w:rsidP="008B3EAE">
      <w:pPr>
        <w:pStyle w:val="Sansinterligne"/>
        <w:rPr>
          <w:b/>
          <w:color w:val="124F1A" w:themeColor="accent3" w:themeShade="BF"/>
          <w:sz w:val="28"/>
          <w:szCs w:val="28"/>
        </w:rPr>
      </w:pPr>
      <w:r>
        <w:rPr>
          <w:b/>
          <w:color w:val="124F1A" w:themeColor="accent3" w:themeShade="BF"/>
          <w:sz w:val="28"/>
          <w:szCs w:val="28"/>
        </w:rPr>
        <w:t xml:space="preserve">Cas du premier séisme : </w:t>
      </w:r>
    </w:p>
    <w:p w14:paraId="212979C1" w14:textId="77777777" w:rsidR="008B3EAE" w:rsidRDefault="008B3EAE" w:rsidP="008B3EAE">
      <w:pPr>
        <w:pStyle w:val="Sansinterligne"/>
        <w:rPr>
          <w:b/>
          <w:color w:val="124F1A" w:themeColor="accent3" w:themeShade="BF"/>
          <w:sz w:val="28"/>
          <w:szCs w:val="28"/>
        </w:rPr>
      </w:pPr>
      <w:r>
        <w:rPr>
          <w:b/>
          <w:color w:val="124F1A" w:themeColor="accent3" w:themeShade="BF"/>
          <w:sz w:val="28"/>
          <w:szCs w:val="28"/>
        </w:rPr>
        <w:t>D= 135.8km</w:t>
      </w:r>
    </w:p>
    <w:p w14:paraId="4F309CC1" w14:textId="77777777" w:rsidR="008B3EAE" w:rsidRDefault="008B3EAE" w:rsidP="008B3EAE">
      <w:pPr>
        <w:pStyle w:val="Sansinterligne"/>
        <w:rPr>
          <w:b/>
          <w:color w:val="124F1A" w:themeColor="accent3" w:themeShade="BF"/>
          <w:sz w:val="28"/>
          <w:szCs w:val="28"/>
        </w:rPr>
      </w:pPr>
      <w:r>
        <w:rPr>
          <w:b/>
          <w:color w:val="124F1A" w:themeColor="accent3" w:themeShade="BF"/>
          <w:sz w:val="28"/>
          <w:szCs w:val="28"/>
        </w:rPr>
        <w:t>Durée du trajet des ondes PMP : de 5h52min38.400s à 5h53min05.325s c’est-à-dire 26.925s</w:t>
      </w:r>
    </w:p>
    <w:p w14:paraId="16FA886F" w14:textId="77777777" w:rsidR="008B3EAE" w:rsidRDefault="008B3EAE" w:rsidP="008B3EAE">
      <w:pPr>
        <w:pStyle w:val="Sansinterligne"/>
        <w:rPr>
          <w:b/>
          <w:color w:val="124F1A" w:themeColor="accent3" w:themeShade="BF"/>
          <w:sz w:val="28"/>
          <w:szCs w:val="28"/>
        </w:rPr>
      </w:pPr>
      <w:r>
        <w:rPr>
          <w:b/>
          <w:color w:val="124F1A" w:themeColor="accent3" w:themeShade="BF"/>
          <w:sz w:val="28"/>
          <w:szCs w:val="28"/>
        </w:rPr>
        <w:t>Les ondes PMP ont parcouru la distance de 2H en 26.925s à une vitesse de 6km/s</w:t>
      </w:r>
    </w:p>
    <w:p w14:paraId="2450C884" w14:textId="77777777" w:rsidR="008B3EAE" w:rsidRDefault="008B3EAE" w:rsidP="008B3EAE">
      <w:pPr>
        <w:pStyle w:val="Sansinterligne"/>
        <w:rPr>
          <w:b/>
          <w:color w:val="124F1A" w:themeColor="accent3" w:themeShade="BF"/>
          <w:sz w:val="28"/>
          <w:szCs w:val="28"/>
        </w:rPr>
      </w:pPr>
    </w:p>
    <w:p w14:paraId="4A2940A7" w14:textId="77777777" w:rsidR="008B3EAE" w:rsidRDefault="008B3EAE" w:rsidP="008B3EAE">
      <w:pPr>
        <w:pStyle w:val="Sansinterligne"/>
        <w:rPr>
          <w:b/>
          <w:color w:val="124F1A" w:themeColor="accent3" w:themeShade="BF"/>
          <w:sz w:val="28"/>
          <w:szCs w:val="28"/>
        </w:rPr>
      </w:pPr>
      <w:r>
        <w:rPr>
          <w:b/>
          <w:color w:val="124F1A" w:themeColor="accent3" w:themeShade="BF"/>
          <w:sz w:val="28"/>
          <w:szCs w:val="28"/>
        </w:rPr>
        <w:t xml:space="preserve">V= d/t </w:t>
      </w:r>
      <w:r>
        <w:rPr>
          <w:b/>
          <w:color w:val="124F1A" w:themeColor="accent3" w:themeShade="BF"/>
          <w:sz w:val="28"/>
          <w:szCs w:val="28"/>
        </w:rPr>
        <w:sym w:font="Wingdings" w:char="F0E0"/>
      </w:r>
      <w:r>
        <w:rPr>
          <w:b/>
          <w:color w:val="124F1A" w:themeColor="accent3" w:themeShade="BF"/>
          <w:sz w:val="28"/>
          <w:szCs w:val="28"/>
        </w:rPr>
        <w:t xml:space="preserve"> 6 = 2H/26.925 </w:t>
      </w:r>
      <w:r>
        <w:rPr>
          <w:b/>
          <w:color w:val="124F1A" w:themeColor="accent3" w:themeShade="BF"/>
          <w:sz w:val="28"/>
          <w:szCs w:val="28"/>
        </w:rPr>
        <w:sym w:font="Wingdings" w:char="F0E0"/>
      </w:r>
      <w:r>
        <w:rPr>
          <w:b/>
          <w:color w:val="124F1A" w:themeColor="accent3" w:themeShade="BF"/>
          <w:sz w:val="28"/>
          <w:szCs w:val="28"/>
        </w:rPr>
        <w:t xml:space="preserve"> H = (6 x </w:t>
      </w:r>
      <w:proofErr w:type="gramStart"/>
      <w:r>
        <w:rPr>
          <w:b/>
          <w:color w:val="124F1A" w:themeColor="accent3" w:themeShade="BF"/>
          <w:sz w:val="28"/>
          <w:szCs w:val="28"/>
        </w:rPr>
        <w:t>26.925)/</w:t>
      </w:r>
      <w:proofErr w:type="gramEnd"/>
      <w:r>
        <w:rPr>
          <w:b/>
          <w:color w:val="124F1A" w:themeColor="accent3" w:themeShade="BF"/>
          <w:sz w:val="28"/>
          <w:szCs w:val="28"/>
        </w:rPr>
        <w:t xml:space="preserve">2 </w:t>
      </w:r>
      <w:r>
        <w:rPr>
          <w:b/>
          <w:color w:val="124F1A" w:themeColor="accent3" w:themeShade="BF"/>
          <w:sz w:val="28"/>
          <w:szCs w:val="28"/>
        </w:rPr>
        <w:sym w:font="Wingdings" w:char="F0E0"/>
      </w:r>
      <w:r>
        <w:rPr>
          <w:b/>
          <w:color w:val="124F1A" w:themeColor="accent3" w:themeShade="BF"/>
          <w:sz w:val="28"/>
          <w:szCs w:val="28"/>
        </w:rPr>
        <w:t xml:space="preserve"> H = 80.775km</w:t>
      </w:r>
    </w:p>
    <w:p w14:paraId="2BA21232" w14:textId="77777777" w:rsidR="008B3EAE" w:rsidRDefault="008B3EAE" w:rsidP="008B3EAE">
      <w:pPr>
        <w:pStyle w:val="Sansinterligne"/>
        <w:rPr>
          <w:b/>
          <w:color w:val="124F1A" w:themeColor="accent3" w:themeShade="BF"/>
          <w:sz w:val="28"/>
          <w:szCs w:val="28"/>
        </w:rPr>
      </w:pPr>
    </w:p>
    <w:p w14:paraId="03A0E59B" w14:textId="77777777" w:rsidR="008B3EAE" w:rsidRDefault="008B3EAE" w:rsidP="008B3EAE">
      <w:pPr>
        <w:pStyle w:val="Sansinterligne"/>
        <w:rPr>
          <w:b/>
          <w:color w:val="124F1A" w:themeColor="accent3" w:themeShade="BF"/>
          <w:sz w:val="28"/>
          <w:szCs w:val="28"/>
        </w:rPr>
      </w:pPr>
      <w:r>
        <w:rPr>
          <w:b/>
          <w:color w:val="124F1A" w:themeColor="accent3" w:themeShade="BF"/>
          <w:sz w:val="28"/>
          <w:szCs w:val="28"/>
        </w:rPr>
        <w:t xml:space="preserve">En utilisant Pythagore : </w:t>
      </w:r>
    </w:p>
    <w:p w14:paraId="4E950BD4" w14:textId="77777777" w:rsidR="008B3EAE" w:rsidRPr="00C87568" w:rsidRDefault="008B3EAE" w:rsidP="008B3EAE">
      <w:pPr>
        <w:pStyle w:val="Sansinterligne"/>
        <w:rPr>
          <w:b/>
          <w:color w:val="124F1A" w:themeColor="accent3" w:themeShade="BF"/>
          <w:sz w:val="28"/>
          <w:szCs w:val="28"/>
          <w:lang w:val="en-US"/>
        </w:rPr>
      </w:pPr>
      <w:r w:rsidRPr="00C87568">
        <w:rPr>
          <w:b/>
          <w:color w:val="124F1A" w:themeColor="accent3" w:themeShade="BF"/>
          <w:sz w:val="28"/>
          <w:szCs w:val="28"/>
          <w:lang w:val="en-US"/>
        </w:rPr>
        <w:t>H</w:t>
      </w:r>
      <w:r w:rsidRPr="00C87568">
        <w:rPr>
          <w:b/>
          <w:color w:val="124F1A" w:themeColor="accent3" w:themeShade="BF"/>
          <w:sz w:val="28"/>
          <w:szCs w:val="28"/>
          <w:vertAlign w:val="superscript"/>
          <w:lang w:val="en-US"/>
        </w:rPr>
        <w:t>2</w:t>
      </w:r>
      <w:r w:rsidRPr="00C87568">
        <w:rPr>
          <w:b/>
          <w:color w:val="124F1A" w:themeColor="accent3" w:themeShade="BF"/>
          <w:sz w:val="28"/>
          <w:szCs w:val="28"/>
          <w:lang w:val="en-US"/>
        </w:rPr>
        <w:t xml:space="preserve"> = h</w:t>
      </w:r>
      <w:r w:rsidRPr="00C87568">
        <w:rPr>
          <w:b/>
          <w:color w:val="124F1A" w:themeColor="accent3" w:themeShade="BF"/>
          <w:sz w:val="28"/>
          <w:szCs w:val="28"/>
          <w:vertAlign w:val="superscript"/>
          <w:lang w:val="en-US"/>
        </w:rPr>
        <w:t>2</w:t>
      </w:r>
      <w:r w:rsidRPr="00C87568">
        <w:rPr>
          <w:b/>
          <w:color w:val="124F1A" w:themeColor="accent3" w:themeShade="BF"/>
          <w:sz w:val="28"/>
          <w:szCs w:val="28"/>
          <w:lang w:val="en-US"/>
        </w:rPr>
        <w:t xml:space="preserve"> + (d)</w:t>
      </w:r>
      <w:r w:rsidRPr="00C87568">
        <w:rPr>
          <w:b/>
          <w:color w:val="124F1A" w:themeColor="accent3" w:themeShade="BF"/>
          <w:sz w:val="28"/>
          <w:szCs w:val="28"/>
          <w:vertAlign w:val="superscript"/>
          <w:lang w:val="en-US"/>
        </w:rPr>
        <w:t>2</w:t>
      </w:r>
      <w:r w:rsidRPr="00C87568">
        <w:rPr>
          <w:b/>
          <w:color w:val="124F1A" w:themeColor="accent3" w:themeShade="BF"/>
          <w:sz w:val="28"/>
          <w:szCs w:val="28"/>
          <w:lang w:val="en-US"/>
        </w:rPr>
        <w:t xml:space="preserve">   or d = D/2</w:t>
      </w:r>
    </w:p>
    <w:p w14:paraId="46F39769" w14:textId="77777777" w:rsidR="008B3EAE" w:rsidRPr="00C87568" w:rsidRDefault="008B3EAE" w:rsidP="008B3EAE">
      <w:pPr>
        <w:pStyle w:val="Sansinterligne"/>
        <w:rPr>
          <w:b/>
          <w:color w:val="124F1A" w:themeColor="accent3" w:themeShade="BF"/>
          <w:sz w:val="28"/>
          <w:szCs w:val="28"/>
          <w:lang w:val="en-US"/>
        </w:rPr>
      </w:pPr>
      <w:r w:rsidRPr="00C87568">
        <w:rPr>
          <w:b/>
          <w:color w:val="124F1A" w:themeColor="accent3" w:themeShade="BF"/>
          <w:sz w:val="28"/>
          <w:szCs w:val="28"/>
          <w:lang w:val="en-US"/>
        </w:rPr>
        <w:t>H</w:t>
      </w:r>
      <w:r w:rsidRPr="00C87568">
        <w:rPr>
          <w:b/>
          <w:color w:val="124F1A" w:themeColor="accent3" w:themeShade="BF"/>
          <w:sz w:val="28"/>
          <w:szCs w:val="28"/>
          <w:vertAlign w:val="superscript"/>
          <w:lang w:val="en-US"/>
        </w:rPr>
        <w:t>2</w:t>
      </w:r>
      <w:r w:rsidRPr="00C87568">
        <w:rPr>
          <w:b/>
          <w:color w:val="124F1A" w:themeColor="accent3" w:themeShade="BF"/>
          <w:sz w:val="28"/>
          <w:szCs w:val="28"/>
          <w:lang w:val="en-US"/>
        </w:rPr>
        <w:t xml:space="preserve"> = h</w:t>
      </w:r>
      <w:r w:rsidRPr="00C87568">
        <w:rPr>
          <w:b/>
          <w:color w:val="124F1A" w:themeColor="accent3" w:themeShade="BF"/>
          <w:sz w:val="28"/>
          <w:szCs w:val="28"/>
          <w:vertAlign w:val="superscript"/>
          <w:lang w:val="en-US"/>
        </w:rPr>
        <w:t>2</w:t>
      </w:r>
      <w:r w:rsidRPr="00C87568">
        <w:rPr>
          <w:b/>
          <w:color w:val="124F1A" w:themeColor="accent3" w:themeShade="BF"/>
          <w:sz w:val="28"/>
          <w:szCs w:val="28"/>
          <w:lang w:val="en-US"/>
        </w:rPr>
        <w:t xml:space="preserve"> + (D/2)</w:t>
      </w:r>
      <w:r w:rsidRPr="00C87568">
        <w:rPr>
          <w:b/>
          <w:color w:val="124F1A" w:themeColor="accent3" w:themeShade="BF"/>
          <w:sz w:val="28"/>
          <w:szCs w:val="28"/>
          <w:vertAlign w:val="superscript"/>
          <w:lang w:val="en-US"/>
        </w:rPr>
        <w:t>2</w:t>
      </w:r>
    </w:p>
    <w:p w14:paraId="0A04775B" w14:textId="77777777" w:rsidR="008B3EAE" w:rsidRPr="00C87568" w:rsidRDefault="008B3EAE" w:rsidP="008B3EAE">
      <w:pPr>
        <w:pStyle w:val="Sansinterligne"/>
        <w:rPr>
          <w:b/>
          <w:color w:val="124F1A" w:themeColor="accent3" w:themeShade="BF"/>
          <w:sz w:val="28"/>
          <w:szCs w:val="28"/>
          <w:lang w:val="en-US"/>
        </w:rPr>
      </w:pPr>
    </w:p>
    <w:p w14:paraId="68639A39" w14:textId="77777777" w:rsidR="008B3EAE" w:rsidRDefault="008B3EAE" w:rsidP="008B3EAE">
      <w:pPr>
        <w:pStyle w:val="Sansinterligne"/>
        <w:rPr>
          <w:b/>
          <w:color w:val="124F1A" w:themeColor="accent3" w:themeShade="BF"/>
          <w:sz w:val="28"/>
          <w:szCs w:val="28"/>
        </w:rPr>
      </w:pPr>
      <w:proofErr w:type="gramStart"/>
      <w:r>
        <w:rPr>
          <w:b/>
          <w:color w:val="124F1A" w:themeColor="accent3" w:themeShade="BF"/>
          <w:sz w:val="28"/>
          <w:szCs w:val="28"/>
        </w:rPr>
        <w:t>h</w:t>
      </w:r>
      <w:proofErr w:type="gramEnd"/>
      <w:r>
        <w:rPr>
          <w:b/>
          <w:color w:val="124F1A" w:themeColor="accent3" w:themeShade="BF"/>
          <w:sz w:val="28"/>
          <w:szCs w:val="28"/>
          <w:vertAlign w:val="superscript"/>
        </w:rPr>
        <w:t>2</w:t>
      </w:r>
      <w:r>
        <w:rPr>
          <w:b/>
          <w:color w:val="124F1A" w:themeColor="accent3" w:themeShade="BF"/>
          <w:sz w:val="28"/>
          <w:szCs w:val="28"/>
        </w:rPr>
        <w:t xml:space="preserve"> = H</w:t>
      </w:r>
      <w:r>
        <w:rPr>
          <w:b/>
          <w:color w:val="124F1A" w:themeColor="accent3" w:themeShade="BF"/>
          <w:sz w:val="28"/>
          <w:szCs w:val="28"/>
          <w:vertAlign w:val="superscript"/>
        </w:rPr>
        <w:t>2</w:t>
      </w:r>
      <w:r>
        <w:rPr>
          <w:b/>
          <w:color w:val="124F1A" w:themeColor="accent3" w:themeShade="BF"/>
          <w:sz w:val="28"/>
          <w:szCs w:val="28"/>
        </w:rPr>
        <w:t xml:space="preserve"> –(D/2)</w:t>
      </w:r>
      <w:r>
        <w:rPr>
          <w:b/>
          <w:color w:val="124F1A" w:themeColor="accent3" w:themeShade="BF"/>
          <w:sz w:val="28"/>
          <w:szCs w:val="28"/>
          <w:vertAlign w:val="superscript"/>
        </w:rPr>
        <w:t>2</w:t>
      </w:r>
    </w:p>
    <w:p w14:paraId="50207770" w14:textId="77777777" w:rsidR="008B3EAE" w:rsidRDefault="008B3EAE" w:rsidP="008B3EAE">
      <w:pPr>
        <w:pStyle w:val="Sansinterligne"/>
      </w:pPr>
    </w:p>
    <w:p w14:paraId="0892F1C3" w14:textId="77777777" w:rsidR="008B3EAE" w:rsidRDefault="008B3EAE" w:rsidP="008B3EAE">
      <w:pPr>
        <w:pStyle w:val="Sansinterligne"/>
      </w:pPr>
    </w:p>
    <w:p w14:paraId="085172CD" w14:textId="77777777" w:rsidR="008B3EAE" w:rsidRDefault="008B3EAE" w:rsidP="008B3EAE">
      <w:pPr>
        <w:pStyle w:val="Sansinterligne"/>
        <w:rPr>
          <w:b/>
          <w:color w:val="124F1A" w:themeColor="accent3" w:themeShade="BF"/>
          <w:sz w:val="28"/>
          <w:szCs w:val="28"/>
          <w:vertAlign w:val="superscript"/>
        </w:rPr>
      </w:pPr>
      <w:proofErr w:type="gramStart"/>
      <w:r>
        <w:rPr>
          <w:b/>
          <w:color w:val="124F1A" w:themeColor="accent3" w:themeShade="BF"/>
          <w:sz w:val="28"/>
          <w:szCs w:val="28"/>
        </w:rPr>
        <w:t>h</w:t>
      </w:r>
      <w:proofErr w:type="gramEnd"/>
      <w:r>
        <w:rPr>
          <w:b/>
          <w:color w:val="124F1A" w:themeColor="accent3" w:themeShade="BF"/>
          <w:sz w:val="28"/>
          <w:szCs w:val="28"/>
          <w:vertAlign w:val="superscript"/>
        </w:rPr>
        <w:t>2</w:t>
      </w:r>
      <w:r>
        <w:rPr>
          <w:b/>
          <w:color w:val="124F1A" w:themeColor="accent3" w:themeShade="BF"/>
          <w:sz w:val="28"/>
          <w:szCs w:val="28"/>
        </w:rPr>
        <w:t xml:space="preserve"> = </w:t>
      </w:r>
      <w:proofErr w:type="gramStart"/>
      <w:r>
        <w:rPr>
          <w:b/>
          <w:color w:val="124F1A" w:themeColor="accent3" w:themeShade="BF"/>
          <w:sz w:val="28"/>
          <w:szCs w:val="28"/>
        </w:rPr>
        <w:t>( 80.775</w:t>
      </w:r>
      <w:proofErr w:type="gramEnd"/>
      <w:r>
        <w:rPr>
          <w:b/>
          <w:color w:val="124F1A" w:themeColor="accent3" w:themeShade="BF"/>
          <w:sz w:val="28"/>
          <w:szCs w:val="28"/>
        </w:rPr>
        <w:t>)</w:t>
      </w:r>
      <w:r>
        <w:rPr>
          <w:b/>
          <w:color w:val="124F1A" w:themeColor="accent3" w:themeShade="BF"/>
          <w:sz w:val="28"/>
          <w:szCs w:val="28"/>
          <w:vertAlign w:val="superscript"/>
        </w:rPr>
        <w:t xml:space="preserve"> 2</w:t>
      </w:r>
      <w:r>
        <w:rPr>
          <w:b/>
          <w:color w:val="124F1A" w:themeColor="accent3" w:themeShade="BF"/>
          <w:sz w:val="28"/>
          <w:szCs w:val="28"/>
        </w:rPr>
        <w:t xml:space="preserve"> – (135,8/2)</w:t>
      </w:r>
      <w:r>
        <w:rPr>
          <w:b/>
          <w:color w:val="124F1A" w:themeColor="accent3" w:themeShade="BF"/>
          <w:sz w:val="28"/>
          <w:szCs w:val="28"/>
          <w:vertAlign w:val="superscript"/>
        </w:rPr>
        <w:t xml:space="preserve"> 2</w:t>
      </w:r>
    </w:p>
    <w:p w14:paraId="37ADD55A" w14:textId="77777777" w:rsidR="008B3EAE" w:rsidRDefault="008B3EAE" w:rsidP="008B3EAE">
      <w:pPr>
        <w:pStyle w:val="Sansinterligne"/>
      </w:pPr>
    </w:p>
    <w:p w14:paraId="22DE9DFC" w14:textId="77777777" w:rsidR="008B3EAE" w:rsidRDefault="008B3EAE" w:rsidP="008B3EAE">
      <w:pPr>
        <w:pStyle w:val="Sansinterligne"/>
      </w:pPr>
    </w:p>
    <w:p w14:paraId="515FA08A" w14:textId="77777777" w:rsidR="008B3EAE" w:rsidRDefault="008B3EAE" w:rsidP="008B3EA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18"/>
        <w:rPr>
          <w:sz w:val="48"/>
          <w:szCs w:val="48"/>
        </w:rPr>
      </w:pPr>
      <w:proofErr w:type="gramStart"/>
      <w:r>
        <w:rPr>
          <w:b/>
          <w:color w:val="124F1A" w:themeColor="accent3" w:themeShade="BF"/>
          <w:sz w:val="48"/>
          <w:szCs w:val="48"/>
        </w:rPr>
        <w:t>h</w:t>
      </w:r>
      <w:proofErr w:type="gramEnd"/>
      <w:r>
        <w:rPr>
          <w:b/>
          <w:color w:val="124F1A" w:themeColor="accent3" w:themeShade="BF"/>
          <w:sz w:val="48"/>
          <w:szCs w:val="48"/>
        </w:rPr>
        <w:t xml:space="preserve"> = 43,75 km</w:t>
      </w:r>
    </w:p>
    <w:p w14:paraId="5C9EBFB9" w14:textId="77777777" w:rsidR="008B3EAE" w:rsidRDefault="008B3EAE" w:rsidP="008B3EAE">
      <w:pPr>
        <w:pStyle w:val="Sansinterligne"/>
      </w:pPr>
    </w:p>
    <w:p w14:paraId="512E0422" w14:textId="77777777" w:rsidR="008B3EAE" w:rsidRDefault="008B3EAE" w:rsidP="008B3EAE">
      <w:pPr>
        <w:pStyle w:val="Sansinterligne"/>
      </w:pPr>
    </w:p>
    <w:p w14:paraId="6D6163B7" w14:textId="77777777" w:rsidR="008B3EAE" w:rsidRDefault="008B3EAE" w:rsidP="008B3EAE">
      <w:pPr>
        <w:pStyle w:val="Sansinterligne"/>
      </w:pPr>
    </w:p>
    <w:p w14:paraId="4C3B5BBD" w14:textId="77777777" w:rsidR="008B3EAE" w:rsidRDefault="008B3EAE" w:rsidP="008B3EAE">
      <w:pPr>
        <w:pStyle w:val="Sansinterligne"/>
      </w:pPr>
    </w:p>
    <w:p w14:paraId="1C3B5008" w14:textId="77777777" w:rsidR="008B3EAE" w:rsidRDefault="008B3EAE" w:rsidP="008B3EAE">
      <w:pPr>
        <w:pStyle w:val="Sansinterligne"/>
        <w:rPr>
          <w:b/>
          <w:color w:val="124F1A" w:themeColor="accent3" w:themeShade="BF"/>
          <w:sz w:val="28"/>
          <w:szCs w:val="28"/>
        </w:rPr>
      </w:pPr>
      <w:r>
        <w:rPr>
          <w:b/>
          <w:color w:val="124F1A" w:themeColor="accent3" w:themeShade="BF"/>
          <w:sz w:val="28"/>
          <w:szCs w:val="28"/>
        </w:rPr>
        <w:t xml:space="preserve">Cas du deuxième séisme : </w:t>
      </w:r>
    </w:p>
    <w:p w14:paraId="2A7A0BBD" w14:textId="77777777" w:rsidR="008B3EAE" w:rsidRDefault="008B3EAE" w:rsidP="008B3EAE">
      <w:pPr>
        <w:pStyle w:val="Sansinterligne"/>
        <w:rPr>
          <w:b/>
          <w:color w:val="124F1A" w:themeColor="accent3" w:themeShade="BF"/>
          <w:sz w:val="28"/>
          <w:szCs w:val="28"/>
        </w:rPr>
      </w:pPr>
      <w:r>
        <w:rPr>
          <w:b/>
          <w:color w:val="124F1A" w:themeColor="accent3" w:themeShade="BF"/>
          <w:sz w:val="28"/>
          <w:szCs w:val="28"/>
        </w:rPr>
        <w:t>D= 105,5km</w:t>
      </w:r>
    </w:p>
    <w:p w14:paraId="27211A6B" w14:textId="77777777" w:rsidR="008B3EAE" w:rsidRDefault="008B3EAE" w:rsidP="008B3EAE">
      <w:pPr>
        <w:pStyle w:val="Sansinterligne"/>
      </w:pPr>
    </w:p>
    <w:p w14:paraId="3BFF3CA9" w14:textId="77777777" w:rsidR="008B3EAE" w:rsidRDefault="008B3EAE" w:rsidP="008B3EA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18"/>
        <w:rPr>
          <w:sz w:val="48"/>
          <w:szCs w:val="48"/>
        </w:rPr>
      </w:pPr>
      <w:proofErr w:type="gramStart"/>
      <w:r>
        <w:rPr>
          <w:b/>
          <w:color w:val="124F1A" w:themeColor="accent3" w:themeShade="BF"/>
          <w:sz w:val="48"/>
          <w:szCs w:val="48"/>
        </w:rPr>
        <w:t>h</w:t>
      </w:r>
      <w:proofErr w:type="gramEnd"/>
      <w:r>
        <w:rPr>
          <w:b/>
          <w:color w:val="124F1A" w:themeColor="accent3" w:themeShade="BF"/>
          <w:sz w:val="48"/>
          <w:szCs w:val="48"/>
        </w:rPr>
        <w:t xml:space="preserve"> = 39,6km</w:t>
      </w:r>
    </w:p>
    <w:p w14:paraId="49C6E54D" w14:textId="77777777" w:rsidR="008B3EAE" w:rsidRDefault="008B3EAE" w:rsidP="008B3EAE">
      <w:pPr>
        <w:pStyle w:val="Sansinterligne"/>
      </w:pPr>
    </w:p>
    <w:p w14:paraId="6E57A6DE" w14:textId="77777777" w:rsidR="008B3EAE" w:rsidRDefault="008B3EAE" w:rsidP="008B3EAE">
      <w:pPr>
        <w:pStyle w:val="Sansinterligne"/>
        <w:rPr>
          <w:b/>
          <w:color w:val="124F1A" w:themeColor="accent3" w:themeShade="BF"/>
          <w:sz w:val="28"/>
          <w:szCs w:val="28"/>
        </w:rPr>
      </w:pPr>
      <w:r>
        <w:rPr>
          <w:b/>
          <w:color w:val="124F1A" w:themeColor="accent3" w:themeShade="BF"/>
          <w:sz w:val="28"/>
          <w:szCs w:val="28"/>
        </w:rPr>
        <w:lastRenderedPageBreak/>
        <w:t xml:space="preserve">La croûte continentale est donc plus épaisse à la station </w:t>
      </w:r>
      <w:proofErr w:type="spellStart"/>
      <w:r>
        <w:rPr>
          <w:b/>
          <w:color w:val="124F1A" w:themeColor="accent3" w:themeShade="BF"/>
          <w:sz w:val="28"/>
          <w:szCs w:val="28"/>
        </w:rPr>
        <w:t>RSl</w:t>
      </w:r>
      <w:proofErr w:type="spellEnd"/>
      <w:r>
        <w:rPr>
          <w:b/>
          <w:color w:val="124F1A" w:themeColor="accent3" w:themeShade="BF"/>
          <w:sz w:val="28"/>
          <w:szCs w:val="28"/>
        </w:rPr>
        <w:t xml:space="preserve"> qu’à la station Surf</w:t>
      </w:r>
    </w:p>
    <w:p w14:paraId="33A98211" w14:textId="77777777" w:rsidR="008B3EAE" w:rsidRDefault="008B3EAE" w:rsidP="008B3EAE">
      <w:pPr>
        <w:pStyle w:val="Sansinterligne"/>
      </w:pPr>
    </w:p>
    <w:p w14:paraId="08EFA3EA" w14:textId="77777777" w:rsidR="008B3EAE" w:rsidRDefault="008B3EAE" w:rsidP="008B3EAE">
      <w:pPr>
        <w:pStyle w:val="Sansinterligne"/>
      </w:pPr>
      <w:r>
        <w:rPr>
          <w:noProof/>
        </w:rPr>
        <w:drawing>
          <wp:inline distT="0" distB="0" distL="0" distR="0" wp14:anchorId="37679322" wp14:editId="1B845FA3">
            <wp:extent cx="5234305" cy="5817235"/>
            <wp:effectExtent l="0" t="0" r="4445" b="0"/>
            <wp:docPr id="4" name="Image 4" descr="http://www2.ac-lyon.fr/enseigne/biologie/IMG/jpg/al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9" descr="http://www2.ac-lyon.fr/enseigne/biologie/IMG/jpg/alp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305" cy="581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00466" w14:textId="77777777" w:rsidR="008B3EAE" w:rsidRDefault="008B3EAE" w:rsidP="008B3EAE">
      <w:pPr>
        <w:pStyle w:val="Sansinterligne"/>
      </w:pPr>
    </w:p>
    <w:p w14:paraId="2065A655" w14:textId="77777777" w:rsidR="008B3EAE" w:rsidRDefault="008B3EAE" w:rsidP="008B3EAE">
      <w:pPr>
        <w:pStyle w:val="Sansinterligne"/>
      </w:pPr>
    </w:p>
    <w:p w14:paraId="76AAC64B" w14:textId="77777777" w:rsidR="008B3EAE" w:rsidRDefault="008B3EAE" w:rsidP="008B3EAE">
      <w:pPr>
        <w:pStyle w:val="Sansinterligne"/>
        <w:rPr>
          <w:color w:val="0070C0"/>
          <w:sz w:val="32"/>
          <w:szCs w:val="32"/>
        </w:rPr>
      </w:pPr>
    </w:p>
    <w:p w14:paraId="10862D06" w14:textId="77777777" w:rsidR="008B3EAE" w:rsidRDefault="008B3EAE" w:rsidP="008B3EAE">
      <w:pPr>
        <w:pStyle w:val="Sansinterligne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Le MOHO est profond car nous sommes au niveau d’une chaine de montagnes</w:t>
      </w:r>
    </w:p>
    <w:p w14:paraId="067A09BD" w14:textId="77777777" w:rsidR="008B3EAE" w:rsidRDefault="008B3EAE" w:rsidP="008B3EAE">
      <w:pPr>
        <w:pStyle w:val="Sansinterligne"/>
        <w:rPr>
          <w:color w:val="0070C0"/>
          <w:sz w:val="32"/>
          <w:szCs w:val="32"/>
        </w:rPr>
      </w:pPr>
    </w:p>
    <w:p w14:paraId="12D440E0" w14:textId="77777777" w:rsidR="008B3EAE" w:rsidRDefault="008B3EAE" w:rsidP="008B3EAE">
      <w:pPr>
        <w:pStyle w:val="Sansinterligne"/>
        <w:rPr>
          <w:color w:val="0070C0"/>
          <w:sz w:val="32"/>
          <w:szCs w:val="32"/>
        </w:rPr>
      </w:pPr>
    </w:p>
    <w:p w14:paraId="73C9811A" w14:textId="77777777" w:rsidR="008B3EAE" w:rsidRDefault="008B3EAE" w:rsidP="008B3EAE">
      <w:pPr>
        <w:pStyle w:val="Sansinterligne"/>
        <w:rPr>
          <w:color w:val="0070C0"/>
          <w:sz w:val="32"/>
          <w:szCs w:val="32"/>
        </w:rPr>
      </w:pPr>
    </w:p>
    <w:p w14:paraId="146AB756" w14:textId="77777777" w:rsidR="008B3EAE" w:rsidRDefault="008B3EAE" w:rsidP="008B3EAE">
      <w:pPr>
        <w:pStyle w:val="Sansinterligne"/>
        <w:rPr>
          <w:color w:val="0070C0"/>
          <w:sz w:val="32"/>
          <w:szCs w:val="32"/>
        </w:rPr>
      </w:pPr>
    </w:p>
    <w:p w14:paraId="5D081F81" w14:textId="77777777" w:rsidR="008B3EAE" w:rsidRDefault="008B3EAE" w:rsidP="008B3EAE">
      <w:pPr>
        <w:pStyle w:val="Sansinterligne"/>
        <w:rPr>
          <w:color w:val="0070C0"/>
          <w:sz w:val="32"/>
          <w:szCs w:val="32"/>
        </w:rPr>
      </w:pPr>
    </w:p>
    <w:p w14:paraId="0165FFB1" w14:textId="77777777" w:rsidR="00710B94" w:rsidRDefault="00710B94"/>
    <w:sectPr w:rsidR="00710B94" w:rsidSect="008B3EAE">
      <w:pgSz w:w="11906" w:h="16838"/>
      <w:pgMar w:top="284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052E"/>
    <w:multiLevelType w:val="hybridMultilevel"/>
    <w:tmpl w:val="72163B22"/>
    <w:lvl w:ilvl="0" w:tplc="A91AD3F8">
      <w:start w:val="2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616E0"/>
    <w:multiLevelType w:val="hybridMultilevel"/>
    <w:tmpl w:val="4854167C"/>
    <w:lvl w:ilvl="0" w:tplc="85C447E4">
      <w:start w:val="4"/>
      <w:numFmt w:val="bullet"/>
      <w:lvlText w:val=""/>
      <w:lvlJc w:val="left"/>
      <w:pPr>
        <w:ind w:left="177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988633502">
    <w:abstractNumId w:val="0"/>
  </w:num>
  <w:num w:numId="2" w16cid:durableId="2094815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AE"/>
    <w:rsid w:val="00710B94"/>
    <w:rsid w:val="008B3EAE"/>
    <w:rsid w:val="00AE7883"/>
    <w:rsid w:val="00F9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2760"/>
  <w15:chartTrackingRefBased/>
  <w15:docId w15:val="{63FB9D89-640D-4B87-B404-0145B1D6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3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3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3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3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3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3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3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3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3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3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3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3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3EA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3EA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3E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3E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3E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3E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3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3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3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3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3E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3E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3E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3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3E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3EAE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8B3EAE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541</Words>
  <Characters>2980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HNN</dc:creator>
  <cp:keywords/>
  <dc:description/>
  <cp:lastModifiedBy>jp HNN</cp:lastModifiedBy>
  <cp:revision>1</cp:revision>
  <dcterms:created xsi:type="dcterms:W3CDTF">2026-01-08T09:53:00Z</dcterms:created>
  <dcterms:modified xsi:type="dcterms:W3CDTF">2026-01-08T09:54:00Z</dcterms:modified>
</cp:coreProperties>
</file>