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3CAC9" w14:textId="206A76FD" w:rsidR="00E22B95" w:rsidRPr="00E22B95" w:rsidRDefault="00E22B95" w:rsidP="00E22B95">
      <w:pPr>
        <w:spacing w:after="78"/>
        <w:ind w:left="10" w:right="43" w:hanging="10"/>
        <w:jc w:val="center"/>
      </w:pPr>
      <w:r w:rsidRPr="00E22B95">
        <w:t>Glycémie et diabète</w:t>
      </w:r>
      <w:r w:rsidR="006A0542">
        <w:t xml:space="preserve"> </w:t>
      </w:r>
      <w:proofErr w:type="gramStart"/>
      <w:r w:rsidR="006A0542">
        <w:t>( Am</w:t>
      </w:r>
      <w:proofErr w:type="gramEnd"/>
      <w:r w:rsidR="006A0542">
        <w:t xml:space="preserve">. Du Nord – </w:t>
      </w:r>
      <w:proofErr w:type="gramStart"/>
      <w:r w:rsidR="006A0542">
        <w:t>2016 )</w:t>
      </w:r>
      <w:proofErr w:type="gramEnd"/>
    </w:p>
    <w:p w14:paraId="17C75C23" w14:textId="77777777" w:rsidR="00E22B95" w:rsidRPr="00E22B95" w:rsidRDefault="00E22B95" w:rsidP="00E22B95">
      <w:pPr>
        <w:pBdr>
          <w:top w:val="single" w:sz="4" w:space="0" w:color="000000"/>
          <w:left w:val="single" w:sz="9" w:space="0" w:color="000000"/>
          <w:bottom w:val="single" w:sz="4" w:space="0" w:color="000000"/>
          <w:right w:val="single" w:sz="9" w:space="0" w:color="000000"/>
        </w:pBdr>
        <w:spacing w:after="1057" w:line="220" w:lineRule="auto"/>
        <w:ind w:left="31" w:right="50" w:hanging="24"/>
        <w:jc w:val="both"/>
        <w:rPr>
          <w:b/>
        </w:rPr>
      </w:pPr>
      <w:r w:rsidRPr="00E22B95">
        <w:rPr>
          <w:b/>
          <w:noProof/>
        </w:rPr>
        <w:drawing>
          <wp:anchor distT="0" distB="0" distL="114300" distR="114300" simplePos="0" relativeHeight="251658240" behindDoc="1" locked="0" layoutInCell="1" allowOverlap="1" wp14:anchorId="6E7ADDCF" wp14:editId="7A9C3F43">
            <wp:simplePos x="0" y="0"/>
            <wp:positionH relativeFrom="margin">
              <wp:align>right</wp:align>
            </wp:positionH>
            <wp:positionV relativeFrom="paragraph">
              <wp:posOffset>372110</wp:posOffset>
            </wp:positionV>
            <wp:extent cx="4429561" cy="2619375"/>
            <wp:effectExtent l="0" t="0" r="9525" b="0"/>
            <wp:wrapTight wrapText="bothSides">
              <wp:wrapPolygon edited="0">
                <wp:start x="0" y="0"/>
                <wp:lineTo x="0" y="21364"/>
                <wp:lineTo x="21554" y="21364"/>
                <wp:lineTo x="2155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9561" cy="2619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2B95">
        <w:rPr>
          <w:b/>
        </w:rPr>
        <w:t>À partir des informations extraites des documents et de vos connaissances, expliquer comment la molécule de sitagliptine peut améliorer l'état de santé de certains diabétiques.</w:t>
      </w:r>
    </w:p>
    <w:p w14:paraId="56265965" w14:textId="77777777" w:rsidR="00E22B95" w:rsidRPr="00E22B95" w:rsidRDefault="00E22B95" w:rsidP="00E22B95">
      <w:pPr>
        <w:spacing w:after="288" w:line="265" w:lineRule="auto"/>
        <w:ind w:left="21" w:firstLine="4"/>
      </w:pPr>
      <w:r w:rsidRPr="00E22B95">
        <w:rPr>
          <w:u w:val="single" w:color="000000"/>
        </w:rPr>
        <w:t>DOCUMENT 1</w:t>
      </w:r>
      <w:r w:rsidRPr="00E22B95">
        <w:t xml:space="preserve"> : Évolution du nombre de cellules bêta fonctionnelles chez des patients développant une certaine forme de diabète</w:t>
      </w:r>
    </w:p>
    <w:p w14:paraId="184057C1" w14:textId="77777777" w:rsidR="00E22B95" w:rsidRDefault="00E22B95" w:rsidP="00E22B95">
      <w:pPr>
        <w:spacing w:after="288" w:line="265" w:lineRule="auto"/>
        <w:ind w:left="21" w:firstLine="4"/>
      </w:pPr>
    </w:p>
    <w:p w14:paraId="77733557" w14:textId="77777777" w:rsidR="00E22B95" w:rsidRDefault="00E22B95" w:rsidP="00E22B95">
      <w:pPr>
        <w:spacing w:after="288" w:line="265" w:lineRule="auto"/>
        <w:ind w:left="21" w:firstLine="4"/>
      </w:pPr>
      <w:r>
        <w:rPr>
          <w:noProof/>
        </w:rPr>
        <w:drawing>
          <wp:anchor distT="0" distB="0" distL="114300" distR="114300" simplePos="0" relativeHeight="251657215" behindDoc="1" locked="0" layoutInCell="1" allowOverlap="1" wp14:anchorId="5733F14A" wp14:editId="7EBC78C6">
            <wp:simplePos x="0" y="0"/>
            <wp:positionH relativeFrom="margin">
              <wp:posOffset>-156845</wp:posOffset>
            </wp:positionH>
            <wp:positionV relativeFrom="paragraph">
              <wp:posOffset>222885</wp:posOffset>
            </wp:positionV>
            <wp:extent cx="5128895" cy="2609850"/>
            <wp:effectExtent l="0" t="0" r="0" b="0"/>
            <wp:wrapTight wrapText="bothSides">
              <wp:wrapPolygon edited="0">
                <wp:start x="0" y="0"/>
                <wp:lineTo x="0" y="21442"/>
                <wp:lineTo x="21501" y="21442"/>
                <wp:lineTo x="2150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8895" cy="2609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D24D95" w14:textId="77777777" w:rsidR="00E22B95" w:rsidRDefault="00E22B95" w:rsidP="00E22B95">
      <w:pPr>
        <w:spacing w:after="0"/>
        <w:ind w:left="79" w:firstLine="4"/>
        <w:rPr>
          <w:sz w:val="30"/>
          <w:u w:val="single" w:color="000000"/>
        </w:rPr>
      </w:pPr>
    </w:p>
    <w:p w14:paraId="33F71416" w14:textId="77777777" w:rsidR="00E22B95" w:rsidRPr="00E22B95" w:rsidRDefault="00E22B95" w:rsidP="00E22B95">
      <w:pPr>
        <w:spacing w:after="0"/>
        <w:ind w:left="79" w:firstLine="4"/>
      </w:pPr>
      <w:r w:rsidRPr="00E22B95">
        <w:rPr>
          <w:u w:val="single" w:color="000000"/>
        </w:rPr>
        <w:t>DOCUMENT 2</w:t>
      </w:r>
      <w:r w:rsidRPr="00E22B95">
        <w:t xml:space="preserve"> : Action de la </w:t>
      </w:r>
      <w:proofErr w:type="gramStart"/>
      <w:r w:rsidRPr="00E22B95">
        <w:t>sitagliptine</w:t>
      </w:r>
      <w:proofErr w:type="gramEnd"/>
    </w:p>
    <w:p w14:paraId="28CA6A5C" w14:textId="77777777" w:rsidR="00E22B95" w:rsidRPr="00E22B95" w:rsidRDefault="00E22B95" w:rsidP="00E22B95">
      <w:pPr>
        <w:spacing w:after="3" w:line="265" w:lineRule="auto"/>
        <w:ind w:left="21" w:firstLine="4"/>
      </w:pPr>
      <w:r w:rsidRPr="00E22B95">
        <w:t>Après un repas, le tube digestif sécrète dans le sang, une hormone, la GLPI (glucagon-like peptide-</w:t>
      </w:r>
      <w:proofErr w:type="gramStart"/>
      <w:r w:rsidRPr="00E22B95">
        <w:t>l )</w:t>
      </w:r>
      <w:proofErr w:type="gramEnd"/>
      <w:r w:rsidRPr="00E22B95">
        <w:t>.</w:t>
      </w:r>
    </w:p>
    <w:p w14:paraId="785F0124" w14:textId="77777777" w:rsidR="00E22B95" w:rsidRPr="00E22B95" w:rsidRDefault="00E22B95" w:rsidP="00E22B95">
      <w:r w:rsidRPr="00E22B95">
        <w:t>Cette hormone est dégradée au bout de 2 minutes par une enzyme, la DPP4 (</w:t>
      </w:r>
      <w:proofErr w:type="spellStart"/>
      <w:r w:rsidRPr="00E22B95">
        <w:t>dipeptidyl</w:t>
      </w:r>
      <w:proofErr w:type="spellEnd"/>
      <w:r w:rsidRPr="00E22B95">
        <w:t xml:space="preserve"> peptidase-4).</w:t>
      </w:r>
    </w:p>
    <w:p w14:paraId="6FBBCB58" w14:textId="77777777" w:rsidR="00E22B95" w:rsidRDefault="00E22B95" w:rsidP="00E22B95"/>
    <w:p w14:paraId="1274E62F" w14:textId="77777777" w:rsidR="00E22B95" w:rsidRDefault="00E22B95" w:rsidP="00E22B95">
      <w:r>
        <w:rPr>
          <w:noProof/>
        </w:rPr>
        <w:drawing>
          <wp:anchor distT="0" distB="0" distL="114300" distR="114300" simplePos="0" relativeHeight="251660288" behindDoc="1" locked="0" layoutInCell="1" allowOverlap="1" wp14:anchorId="1F723C6B" wp14:editId="7C848B57">
            <wp:simplePos x="0" y="0"/>
            <wp:positionH relativeFrom="margin">
              <wp:align>right</wp:align>
            </wp:positionH>
            <wp:positionV relativeFrom="paragraph">
              <wp:posOffset>272415</wp:posOffset>
            </wp:positionV>
            <wp:extent cx="4196080" cy="2534920"/>
            <wp:effectExtent l="0" t="0" r="0" b="0"/>
            <wp:wrapTight wrapText="bothSides">
              <wp:wrapPolygon edited="0">
                <wp:start x="0" y="0"/>
                <wp:lineTo x="0" y="21427"/>
                <wp:lineTo x="21476" y="21427"/>
                <wp:lineTo x="2147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6080" cy="2534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AF4C40" w14:textId="77777777" w:rsidR="00E22B95" w:rsidRPr="00E22B95" w:rsidRDefault="00E22B95" w:rsidP="00E22B95">
      <w:r w:rsidRPr="00E22B95">
        <w:rPr>
          <w:u w:val="single" w:color="000000"/>
        </w:rPr>
        <w:t>DOCUMENT 3</w:t>
      </w:r>
      <w:r w:rsidRPr="00E22B95">
        <w:t xml:space="preserve"> : Perfusion de GLPI ou de placébo chez des sujets diabétiques</w:t>
      </w:r>
    </w:p>
    <w:p w14:paraId="450D0F69" w14:textId="77777777" w:rsidR="00E22B95" w:rsidRPr="00E22B95" w:rsidRDefault="00E22B95" w:rsidP="00E22B95">
      <w:pPr>
        <w:spacing w:after="123" w:line="225" w:lineRule="auto"/>
        <w:ind w:left="17" w:hanging="3"/>
        <w:jc w:val="both"/>
      </w:pPr>
      <w:r w:rsidRPr="00E22B95">
        <w:t>On sépare des diabétiques en 2 lots. Un lot reçoit une perfusion de GLPI, l'autre lot reçoit une perfusion de placébo. Le placébo est un médicament contenant des substances neutres qui n'ont aucune action.</w:t>
      </w:r>
    </w:p>
    <w:p w14:paraId="21151905" w14:textId="77777777" w:rsidR="00E22B95" w:rsidRDefault="00E22B95" w:rsidP="00E22B95"/>
    <w:p w14:paraId="416DA18B" w14:textId="77777777" w:rsidR="00E22B95" w:rsidRDefault="00E22B95" w:rsidP="00E22B95"/>
    <w:p w14:paraId="25DB2B56" w14:textId="77777777" w:rsidR="00E22B95" w:rsidRDefault="00E22B95" w:rsidP="00E22B95"/>
    <w:p w14:paraId="641A53EA" w14:textId="77777777" w:rsidR="00E22B95" w:rsidRDefault="00E22B95" w:rsidP="00E22B95"/>
    <w:p w14:paraId="61121165" w14:textId="77777777" w:rsidR="00E22B95" w:rsidRDefault="00E22B95" w:rsidP="00E22B95"/>
    <w:p w14:paraId="0D324449" w14:textId="77777777" w:rsidR="00E22B95" w:rsidRPr="00E22B95" w:rsidRDefault="00E22B95" w:rsidP="00E22B95">
      <w:r>
        <w:rPr>
          <w:noProof/>
        </w:rPr>
        <w:drawing>
          <wp:anchor distT="0" distB="0" distL="114300" distR="114300" simplePos="0" relativeHeight="251661312" behindDoc="1" locked="0" layoutInCell="1" allowOverlap="1" wp14:anchorId="03E28AD6" wp14:editId="24F4DB88">
            <wp:simplePos x="0" y="0"/>
            <wp:positionH relativeFrom="page">
              <wp:posOffset>200660</wp:posOffset>
            </wp:positionH>
            <wp:positionV relativeFrom="paragraph">
              <wp:posOffset>-194945</wp:posOffset>
            </wp:positionV>
            <wp:extent cx="3987800" cy="2162175"/>
            <wp:effectExtent l="0" t="0" r="0" b="9525"/>
            <wp:wrapTight wrapText="bothSides">
              <wp:wrapPolygon edited="0">
                <wp:start x="0" y="0"/>
                <wp:lineTo x="0" y="21505"/>
                <wp:lineTo x="21462" y="21505"/>
                <wp:lineTo x="2146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7800" cy="2162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2B95">
        <w:rPr>
          <w:u w:val="single" w:color="000000"/>
        </w:rPr>
        <w:t>DOCUMENT 4</w:t>
      </w:r>
      <w:r w:rsidRPr="00E22B95">
        <w:t xml:space="preserve"> : Effet de la GLPI sur les cellules bêta du pancréas des rats </w:t>
      </w:r>
      <w:proofErr w:type="spellStart"/>
      <w:r w:rsidRPr="00E22B95">
        <w:t>Zucker</w:t>
      </w:r>
      <w:proofErr w:type="spellEnd"/>
      <w:r w:rsidRPr="00E22B95">
        <w:t xml:space="preserve"> diabétiques</w:t>
      </w:r>
    </w:p>
    <w:p w14:paraId="5C7249E8" w14:textId="77777777" w:rsidR="00E22B95" w:rsidRPr="00E22B95" w:rsidRDefault="00E22B95" w:rsidP="00E22B95">
      <w:pPr>
        <w:spacing w:after="3" w:line="265" w:lineRule="auto"/>
        <w:ind w:left="21" w:firstLine="4"/>
      </w:pPr>
      <w:r w:rsidRPr="00E22B95">
        <w:t xml:space="preserve">Les rats </w:t>
      </w:r>
      <w:proofErr w:type="spellStart"/>
      <w:r w:rsidRPr="00E22B95">
        <w:t>Zucker</w:t>
      </w:r>
      <w:proofErr w:type="spellEnd"/>
      <w:r w:rsidRPr="00E22B95">
        <w:t xml:space="preserve"> sont des rats obèses développant un diabète. Des rats </w:t>
      </w:r>
      <w:proofErr w:type="spellStart"/>
      <w:r w:rsidRPr="00E22B95">
        <w:t>Zucker</w:t>
      </w:r>
      <w:proofErr w:type="spellEnd"/>
      <w:r w:rsidRPr="00E22B95">
        <w:t xml:space="preserve"> sont traités avec de la GLPI et comparés à des rats </w:t>
      </w:r>
      <w:proofErr w:type="spellStart"/>
      <w:r w:rsidRPr="00E22B95">
        <w:t>Zucker</w:t>
      </w:r>
      <w:proofErr w:type="spellEnd"/>
      <w:r w:rsidRPr="00E22B95">
        <w:t xml:space="preserve"> témoins ne recevant pas de GLPI.</w:t>
      </w:r>
    </w:p>
    <w:p w14:paraId="278A3BA0" w14:textId="77777777" w:rsidR="00E22B95" w:rsidRDefault="00E22B95" w:rsidP="00E22B95"/>
    <w:p w14:paraId="7D1E23A4" w14:textId="77777777" w:rsidR="00E22B95" w:rsidRDefault="00E22B95" w:rsidP="00E22B95"/>
    <w:p w14:paraId="084A4577" w14:textId="77777777" w:rsidR="00E22B95" w:rsidRDefault="00E22B95" w:rsidP="00E22B95"/>
    <w:p w14:paraId="24579583" w14:textId="2F638C52" w:rsidR="006A0542" w:rsidRPr="00E22B95" w:rsidRDefault="006A0542" w:rsidP="006A0542">
      <w:pPr>
        <w:spacing w:after="78"/>
        <w:ind w:left="10" w:right="43" w:hanging="10"/>
        <w:jc w:val="center"/>
      </w:pPr>
      <w:r>
        <w:lastRenderedPageBreak/>
        <w:t>Correction</w:t>
      </w:r>
      <w:r w:rsidRPr="006A0542">
        <w:t xml:space="preserve"> </w:t>
      </w:r>
      <w:r>
        <w:t xml:space="preserve">- </w:t>
      </w:r>
      <w:r w:rsidRPr="00E22B95">
        <w:t>Glycémie et diabète</w:t>
      </w:r>
    </w:p>
    <w:p w14:paraId="4F0F8DAB"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ComicSansMS" w:eastAsiaTheme="minorHAnsi" w:hAnsi="ComicSansMS" w:cs="ComicSansMS"/>
          <w:color w:val="auto"/>
          <w:lang w:eastAsia="en-US"/>
        </w:rPr>
        <w:t>La glycémie est le taux de glucose dans le sang. Ce taux a tendance à varier au cours de la journée en fonction des apports nutritionnels, et en fonction des activités qui consomment du glucose. Malgré tout, son taux ne fluctue que dans une fourchette étroite au cours de la journée entre 0.8 et 1.1 g/L. la glycémie est donc régulée,</w:t>
      </w:r>
    </w:p>
    <w:p w14:paraId="22BAB31D"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proofErr w:type="gramStart"/>
      <w:r w:rsidRPr="006A0542">
        <w:rPr>
          <w:rFonts w:ascii="ComicSansMS" w:eastAsiaTheme="minorHAnsi" w:hAnsi="ComicSansMS" w:cs="ComicSansMS"/>
          <w:color w:val="auto"/>
          <w:lang w:eastAsia="en-US"/>
        </w:rPr>
        <w:t>c'est-à-dire</w:t>
      </w:r>
      <w:proofErr w:type="gramEnd"/>
      <w:r w:rsidRPr="006A0542">
        <w:rPr>
          <w:rFonts w:ascii="ComicSansMS" w:eastAsiaTheme="minorHAnsi" w:hAnsi="ComicSansMS" w:cs="ComicSansMS"/>
          <w:color w:val="auto"/>
          <w:lang w:eastAsia="en-US"/>
        </w:rPr>
        <w:t xml:space="preserve"> que le glucose est stocké au moment des repas et libéré dans la circulation sanguine en réponse à la consommation par les cellules. Chez certains, ce système de régulation connait des défaillances à l’origine du diabète.</w:t>
      </w:r>
    </w:p>
    <w:p w14:paraId="6F7618C7"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ComicSansMS" w:eastAsiaTheme="minorHAnsi" w:hAnsi="ComicSansMS" w:cs="ComicSansMS"/>
          <w:color w:val="auto"/>
          <w:lang w:eastAsia="en-US"/>
        </w:rPr>
        <w:t>Un médicament pourrait améliorer l’état de ces diabétiques : la sitagliptine.</w:t>
      </w:r>
    </w:p>
    <w:p w14:paraId="20A181CE"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p>
    <w:p w14:paraId="6EFD8AE2" w14:textId="77777777" w:rsidR="00E22B95" w:rsidRPr="006A0542" w:rsidRDefault="00E22B95" w:rsidP="00E22B95">
      <w:pPr>
        <w:autoSpaceDE w:val="0"/>
        <w:autoSpaceDN w:val="0"/>
        <w:adjustRightInd w:val="0"/>
        <w:spacing w:after="0" w:line="240" w:lineRule="auto"/>
        <w:rPr>
          <w:rFonts w:ascii="ComicSansMS,Bold" w:eastAsiaTheme="minorHAnsi" w:hAnsi="ComicSansMS,Bold" w:cs="ComicSansMS,Bold"/>
          <w:b/>
          <w:bCs/>
          <w:color w:val="auto"/>
          <w:lang w:eastAsia="en-US"/>
        </w:rPr>
      </w:pPr>
      <w:r w:rsidRPr="006A0542">
        <w:rPr>
          <w:rFonts w:ascii="ComicSansMS,Bold" w:eastAsiaTheme="minorHAnsi" w:hAnsi="ComicSansMS,Bold" w:cs="ComicSansMS,Bold"/>
          <w:b/>
          <w:bCs/>
          <w:color w:val="auto"/>
          <w:lang w:eastAsia="en-US"/>
        </w:rPr>
        <w:t>Comment cette molécule de sitagliptine pourrait-elle agir et améliorer l’état de</w:t>
      </w:r>
      <w:r w:rsidR="006A0542">
        <w:rPr>
          <w:rFonts w:ascii="ComicSansMS,Bold" w:eastAsiaTheme="minorHAnsi" w:hAnsi="ComicSansMS,Bold" w:cs="ComicSansMS,Bold"/>
          <w:b/>
          <w:bCs/>
          <w:color w:val="auto"/>
          <w:lang w:eastAsia="en-US"/>
        </w:rPr>
        <w:t xml:space="preserve"> </w:t>
      </w:r>
      <w:r w:rsidRPr="006A0542">
        <w:rPr>
          <w:rFonts w:ascii="ComicSansMS,Bold" w:eastAsiaTheme="minorHAnsi" w:hAnsi="ComicSansMS,Bold" w:cs="ComicSansMS,Bold"/>
          <w:b/>
          <w:bCs/>
          <w:color w:val="auto"/>
          <w:lang w:eastAsia="en-US"/>
        </w:rPr>
        <w:t>santé de ces sujets ?</w:t>
      </w:r>
    </w:p>
    <w:p w14:paraId="0FC5F225" w14:textId="77777777" w:rsidR="00E22B95" w:rsidRPr="006A0542" w:rsidRDefault="00E22B95" w:rsidP="00E22B95">
      <w:pPr>
        <w:autoSpaceDE w:val="0"/>
        <w:autoSpaceDN w:val="0"/>
        <w:adjustRightInd w:val="0"/>
        <w:spacing w:after="0" w:line="240" w:lineRule="auto"/>
        <w:rPr>
          <w:rFonts w:eastAsiaTheme="minorHAnsi"/>
          <w:color w:val="auto"/>
          <w:lang w:eastAsia="en-US"/>
        </w:rPr>
      </w:pPr>
    </w:p>
    <w:p w14:paraId="37E73A9A"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ComicSansMS,Bold" w:eastAsiaTheme="minorHAnsi" w:hAnsi="ComicSansMS,Bold" w:cs="ComicSansMS,Bold"/>
          <w:b/>
          <w:bCs/>
          <w:color w:val="auto"/>
          <w:lang w:eastAsia="en-US"/>
        </w:rPr>
        <w:t xml:space="preserve">Document 1 : </w:t>
      </w:r>
      <w:r w:rsidRPr="006A0542">
        <w:rPr>
          <w:rFonts w:ascii="ComicSansMS" w:eastAsiaTheme="minorHAnsi" w:hAnsi="ComicSansMS" w:cs="ComicSansMS"/>
          <w:color w:val="auto"/>
          <w:lang w:eastAsia="en-US"/>
        </w:rPr>
        <w:t>La mesure du nombre de cellules beta ne commence qu’à partir du jour où le diabète</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est diagnostiqué, et que l’on nomme année 0, où le taux est légèrement inférieur à</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60%.</w:t>
      </w:r>
    </w:p>
    <w:p w14:paraId="3CBFF286" w14:textId="77777777" w:rsidR="006A0542"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ComicSansMS" w:eastAsiaTheme="minorHAnsi" w:hAnsi="ComicSansMS" w:cs="ComicSansMS"/>
          <w:color w:val="auto"/>
          <w:lang w:eastAsia="en-US"/>
        </w:rPr>
        <w:t>A partir de ce jour le pourcentage de cellules beta ne cesse de baisser pour atteindre</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environ 30% au bout de 6 ans.</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La courbe de tendance permet de penser que le diabète, et donc la diminution du</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 xml:space="preserve">nombre de cellules beta, </w:t>
      </w:r>
    </w:p>
    <w:p w14:paraId="2AC7CA95" w14:textId="77777777" w:rsidR="006A0542"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proofErr w:type="gramStart"/>
      <w:r w:rsidRPr="006A0542">
        <w:rPr>
          <w:rFonts w:ascii="ComicSansMS" w:eastAsiaTheme="minorHAnsi" w:hAnsi="ComicSansMS" w:cs="ComicSansMS"/>
          <w:color w:val="auto"/>
          <w:lang w:eastAsia="en-US"/>
        </w:rPr>
        <w:t>a</w:t>
      </w:r>
      <w:proofErr w:type="gramEnd"/>
      <w:r w:rsidRPr="006A0542">
        <w:rPr>
          <w:rFonts w:ascii="ComicSansMS" w:eastAsiaTheme="minorHAnsi" w:hAnsi="ComicSansMS" w:cs="ComicSansMS"/>
          <w:color w:val="auto"/>
          <w:lang w:eastAsia="en-US"/>
        </w:rPr>
        <w:t xml:space="preserve"> commencé une douzaine d’années avant le diagnostic. </w:t>
      </w:r>
    </w:p>
    <w:p w14:paraId="4DB3900B" w14:textId="77777777" w:rsidR="00E22B95" w:rsidRPr="006A0542" w:rsidRDefault="00E22B95" w:rsidP="006A0542">
      <w:pPr>
        <w:pStyle w:val="Paragraphedeliste"/>
        <w:numPr>
          <w:ilvl w:val="0"/>
          <w:numId w:val="1"/>
        </w:numPr>
        <w:autoSpaceDE w:val="0"/>
        <w:autoSpaceDN w:val="0"/>
        <w:adjustRightInd w:val="0"/>
        <w:spacing w:after="0" w:line="240" w:lineRule="auto"/>
        <w:rPr>
          <w:rFonts w:ascii="ComicSansMS,Bold" w:eastAsiaTheme="minorHAnsi" w:hAnsi="ComicSansMS,Bold" w:cs="ComicSansMS,Bold"/>
          <w:b/>
          <w:bCs/>
          <w:color w:val="auto"/>
          <w:lang w:eastAsia="en-US"/>
        </w:rPr>
      </w:pPr>
      <w:r w:rsidRPr="006A0542">
        <w:rPr>
          <w:rFonts w:ascii="ComicSansMS" w:eastAsiaTheme="minorHAnsi" w:hAnsi="ComicSansMS" w:cs="ComicSansMS"/>
          <w:color w:val="auto"/>
          <w:lang w:eastAsia="en-US"/>
        </w:rPr>
        <w:t>Les</w:t>
      </w:r>
      <w:r w:rsidR="006A0542" w:rsidRPr="006A0542">
        <w:rPr>
          <w:rFonts w:ascii="ComicSansMS" w:eastAsiaTheme="minorHAnsi" w:hAnsi="ComicSansMS" w:cs="ComicSansMS"/>
          <w:color w:val="auto"/>
          <w:lang w:eastAsia="en-US"/>
        </w:rPr>
        <w:t xml:space="preserve"> </w:t>
      </w:r>
      <w:r w:rsidRPr="006A0542">
        <w:rPr>
          <w:rFonts w:ascii="ComicSansMS,Bold" w:eastAsiaTheme="minorHAnsi" w:hAnsi="ComicSansMS,Bold" w:cs="ComicSansMS,Bold"/>
          <w:b/>
          <w:bCs/>
          <w:color w:val="auto"/>
          <w:lang w:eastAsia="en-US"/>
        </w:rPr>
        <w:t>cellules béta du pancréas sont donc impliquées dans la régulation de la glycémie.</w:t>
      </w:r>
    </w:p>
    <w:p w14:paraId="7CA9CEA2" w14:textId="77777777" w:rsidR="006A0542" w:rsidRPr="006A0542" w:rsidRDefault="006A0542" w:rsidP="006A0542">
      <w:pPr>
        <w:pStyle w:val="Paragraphedeliste"/>
        <w:autoSpaceDE w:val="0"/>
        <w:autoSpaceDN w:val="0"/>
        <w:adjustRightInd w:val="0"/>
        <w:spacing w:after="0" w:line="240" w:lineRule="auto"/>
        <w:rPr>
          <w:rFonts w:ascii="ComicSansMS,Bold" w:eastAsiaTheme="minorHAnsi" w:hAnsi="ComicSansMS,Bold" w:cs="ComicSansMS,Bold"/>
          <w:b/>
          <w:bCs/>
          <w:color w:val="auto"/>
          <w:lang w:eastAsia="en-US"/>
        </w:rPr>
      </w:pPr>
    </w:p>
    <w:p w14:paraId="1969187C"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ComicSansMS,Bold" w:eastAsiaTheme="minorHAnsi" w:hAnsi="ComicSansMS,Bold" w:cs="ComicSansMS,Bold"/>
          <w:b/>
          <w:bCs/>
          <w:color w:val="auto"/>
          <w:lang w:eastAsia="en-US"/>
        </w:rPr>
        <w:t xml:space="preserve">Document 2 : </w:t>
      </w:r>
      <w:r w:rsidRPr="006A0542">
        <w:rPr>
          <w:rFonts w:ascii="ComicSansMS" w:eastAsiaTheme="minorHAnsi" w:hAnsi="ComicSansMS" w:cs="ComicSansMS"/>
          <w:color w:val="auto"/>
          <w:lang w:eastAsia="en-US"/>
        </w:rPr>
        <w:t>Dans une situation normale, l’organisme secrète dans le sang une hormone, le GLP1</w:t>
      </w:r>
      <w:proofErr w:type="gramStart"/>
      <w:r w:rsidRPr="006A0542">
        <w:rPr>
          <w:rFonts w:ascii="ComicSansMS" w:eastAsiaTheme="minorHAnsi" w:hAnsi="ComicSansMS" w:cs="ComicSansMS"/>
          <w:color w:val="auto"/>
          <w:lang w:eastAsia="en-US"/>
        </w:rPr>
        <w:t>,après</w:t>
      </w:r>
      <w:proofErr w:type="gramEnd"/>
      <w:r w:rsidRPr="006A0542">
        <w:rPr>
          <w:rFonts w:ascii="ComicSansMS" w:eastAsiaTheme="minorHAnsi" w:hAnsi="ComicSansMS" w:cs="ComicSansMS"/>
          <w:color w:val="auto"/>
          <w:lang w:eastAsia="en-US"/>
        </w:rPr>
        <w:t xml:space="preserve"> un repas. Cette hormone n’est active que très peu de temps puisqu’une enzyme,</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la DPP4, la dégrade au bout de 2 minutes et la rend donc inactive.</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Cette enzyme peut être inhibée par une substance administrée, la sitagliptine. Dans</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 xml:space="preserve">ce cas, l’hormone </w:t>
      </w:r>
      <w:r w:rsidRPr="006A0542">
        <w:rPr>
          <w:rFonts w:ascii="ComicSansMS,Bold" w:eastAsiaTheme="minorHAnsi" w:hAnsi="ComicSansMS,Bold" w:cs="ComicSansMS,Bold"/>
          <w:b/>
          <w:bCs/>
          <w:color w:val="auto"/>
          <w:lang w:eastAsia="en-US"/>
        </w:rPr>
        <w:t>GPL1 reste active plus longtemps</w:t>
      </w:r>
      <w:r w:rsidRPr="006A0542">
        <w:rPr>
          <w:rFonts w:ascii="ComicSansMS" w:eastAsiaTheme="minorHAnsi" w:hAnsi="ComicSansMS" w:cs="ComicSansMS"/>
          <w:color w:val="auto"/>
          <w:lang w:eastAsia="en-US"/>
        </w:rPr>
        <w:t>, puisqu’elle ne peut être</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dégradée par la DPP4.</w:t>
      </w:r>
    </w:p>
    <w:p w14:paraId="6FDD1BCB" w14:textId="77777777" w:rsidR="006A0542" w:rsidRPr="006A0542" w:rsidRDefault="006A0542" w:rsidP="00E22B95">
      <w:pPr>
        <w:autoSpaceDE w:val="0"/>
        <w:autoSpaceDN w:val="0"/>
        <w:adjustRightInd w:val="0"/>
        <w:spacing w:after="0" w:line="240" w:lineRule="auto"/>
        <w:rPr>
          <w:rFonts w:ascii="ComicSansMS" w:eastAsiaTheme="minorHAnsi" w:hAnsi="ComicSansMS" w:cs="ComicSansMS"/>
          <w:color w:val="auto"/>
          <w:lang w:eastAsia="en-US"/>
        </w:rPr>
      </w:pPr>
    </w:p>
    <w:p w14:paraId="10803748"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ComicSansMS,Bold" w:eastAsiaTheme="minorHAnsi" w:hAnsi="ComicSansMS,Bold" w:cs="ComicSansMS,Bold"/>
          <w:b/>
          <w:bCs/>
          <w:color w:val="auto"/>
          <w:lang w:eastAsia="en-US"/>
        </w:rPr>
        <w:t xml:space="preserve">Document 3 : </w:t>
      </w:r>
      <w:r w:rsidRPr="006A0542">
        <w:rPr>
          <w:rFonts w:ascii="ComicSansMS" w:eastAsiaTheme="minorHAnsi" w:hAnsi="ComicSansMS" w:cs="ComicSansMS"/>
          <w:color w:val="auto"/>
          <w:lang w:eastAsia="en-US"/>
        </w:rPr>
        <w:t>On a 2 groupes de diabétiques, le groupe 1 reçoit une perfusion d’hormone GPL1, et le</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groupe 2 reçoit une perfusion de placébo, c'est-à-dire de substances neutres.</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On mesure la glycémie, le taux d’insuline et de glucagon dans le sang dans les 2</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groupes.</w:t>
      </w:r>
    </w:p>
    <w:p w14:paraId="21D57470"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ComicSansMS,Bold" w:eastAsiaTheme="minorHAnsi" w:hAnsi="ComicSansMS,Bold" w:cs="ComicSansMS,Bold"/>
          <w:b/>
          <w:bCs/>
          <w:color w:val="auto"/>
          <w:lang w:eastAsia="en-US"/>
        </w:rPr>
        <w:t xml:space="preserve">Avant la perfusion </w:t>
      </w:r>
      <w:r w:rsidRPr="006A0542">
        <w:rPr>
          <w:rFonts w:ascii="ComicSansMS" w:eastAsiaTheme="minorHAnsi" w:hAnsi="ComicSansMS" w:cs="ComicSansMS"/>
          <w:color w:val="auto"/>
          <w:lang w:eastAsia="en-US"/>
        </w:rPr>
        <w:t>: les 3 valeurs sont identiques chez les 2 groupes de sujets:</w:t>
      </w:r>
    </w:p>
    <w:p w14:paraId="14E0B7C5"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Symbol" w:eastAsiaTheme="minorHAnsi" w:hAnsi="Symbol" w:cs="Symbol"/>
          <w:color w:val="auto"/>
          <w:lang w:eastAsia="en-US"/>
        </w:rPr>
        <w:t></w:t>
      </w:r>
      <w:r w:rsidRPr="006A0542">
        <w:rPr>
          <w:rFonts w:ascii="Symbol" w:eastAsiaTheme="minorHAnsi" w:hAnsi="Symbol" w:cs="Symbol"/>
          <w:color w:val="auto"/>
          <w:lang w:eastAsia="en-US"/>
        </w:rPr>
        <w:t></w:t>
      </w:r>
      <w:r w:rsidRPr="006A0542">
        <w:rPr>
          <w:rFonts w:ascii="ComicSansMS" w:eastAsiaTheme="minorHAnsi" w:hAnsi="ComicSansMS" w:cs="ComicSansMS"/>
          <w:color w:val="auto"/>
          <w:lang w:eastAsia="en-US"/>
        </w:rPr>
        <w:t xml:space="preserve">Une glycémie entre 12.5 et 15 </w:t>
      </w:r>
      <w:proofErr w:type="spellStart"/>
      <w:r w:rsidRPr="006A0542">
        <w:rPr>
          <w:rFonts w:ascii="ComicSansMS" w:eastAsiaTheme="minorHAnsi" w:hAnsi="ComicSansMS" w:cs="ComicSansMS"/>
          <w:color w:val="auto"/>
          <w:lang w:eastAsia="en-US"/>
        </w:rPr>
        <w:t>mmol</w:t>
      </w:r>
      <w:proofErr w:type="spellEnd"/>
      <w:r w:rsidRPr="006A0542">
        <w:rPr>
          <w:rFonts w:ascii="ComicSansMS" w:eastAsiaTheme="minorHAnsi" w:hAnsi="ComicSansMS" w:cs="ComicSansMS"/>
          <w:color w:val="auto"/>
          <w:lang w:eastAsia="en-US"/>
        </w:rPr>
        <w:t>/L.</w:t>
      </w:r>
    </w:p>
    <w:p w14:paraId="0BF6B432"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Symbol" w:eastAsiaTheme="minorHAnsi" w:hAnsi="Symbol" w:cs="Symbol"/>
          <w:color w:val="auto"/>
          <w:lang w:eastAsia="en-US"/>
        </w:rPr>
        <w:t></w:t>
      </w:r>
      <w:r w:rsidRPr="006A0542">
        <w:rPr>
          <w:rFonts w:ascii="Symbol" w:eastAsiaTheme="minorHAnsi" w:hAnsi="Symbol" w:cs="Symbol"/>
          <w:color w:val="auto"/>
          <w:lang w:eastAsia="en-US"/>
        </w:rPr>
        <w:t></w:t>
      </w:r>
      <w:r w:rsidRPr="006A0542">
        <w:rPr>
          <w:rFonts w:ascii="ComicSansMS" w:eastAsiaTheme="minorHAnsi" w:hAnsi="ComicSansMS" w:cs="ComicSansMS"/>
          <w:color w:val="auto"/>
          <w:lang w:eastAsia="en-US"/>
        </w:rPr>
        <w:t xml:space="preserve">Un taux d’insuline à 50 </w:t>
      </w:r>
      <w:proofErr w:type="spellStart"/>
      <w:r w:rsidRPr="006A0542">
        <w:rPr>
          <w:rFonts w:ascii="ComicSansMS" w:eastAsiaTheme="minorHAnsi" w:hAnsi="ComicSansMS" w:cs="ComicSansMS"/>
          <w:color w:val="auto"/>
          <w:lang w:eastAsia="en-US"/>
        </w:rPr>
        <w:t>pmol</w:t>
      </w:r>
      <w:proofErr w:type="spellEnd"/>
      <w:r w:rsidRPr="006A0542">
        <w:rPr>
          <w:rFonts w:ascii="ComicSansMS" w:eastAsiaTheme="minorHAnsi" w:hAnsi="ComicSansMS" w:cs="ComicSansMS"/>
          <w:color w:val="auto"/>
          <w:lang w:eastAsia="en-US"/>
        </w:rPr>
        <w:t>/L.</w:t>
      </w:r>
    </w:p>
    <w:p w14:paraId="126B9B6A"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Symbol" w:eastAsiaTheme="minorHAnsi" w:hAnsi="Symbol" w:cs="Symbol"/>
          <w:color w:val="auto"/>
          <w:lang w:eastAsia="en-US"/>
        </w:rPr>
        <w:t></w:t>
      </w:r>
      <w:r w:rsidRPr="006A0542">
        <w:rPr>
          <w:rFonts w:ascii="Symbol" w:eastAsiaTheme="minorHAnsi" w:hAnsi="Symbol" w:cs="Symbol"/>
          <w:color w:val="auto"/>
          <w:lang w:eastAsia="en-US"/>
        </w:rPr>
        <w:t></w:t>
      </w:r>
      <w:r w:rsidRPr="006A0542">
        <w:rPr>
          <w:rFonts w:ascii="ComicSansMS" w:eastAsiaTheme="minorHAnsi" w:hAnsi="ComicSansMS" w:cs="ComicSansMS"/>
          <w:color w:val="auto"/>
          <w:lang w:eastAsia="en-US"/>
        </w:rPr>
        <w:t xml:space="preserve">Un taux de glucagon à 15 </w:t>
      </w:r>
      <w:proofErr w:type="spellStart"/>
      <w:r w:rsidRPr="006A0542">
        <w:rPr>
          <w:rFonts w:ascii="ComicSansMS" w:eastAsiaTheme="minorHAnsi" w:hAnsi="ComicSansMS" w:cs="ComicSansMS"/>
          <w:color w:val="auto"/>
          <w:lang w:eastAsia="en-US"/>
        </w:rPr>
        <w:t>pmol</w:t>
      </w:r>
      <w:proofErr w:type="spellEnd"/>
      <w:r w:rsidRPr="006A0542">
        <w:rPr>
          <w:rFonts w:ascii="ComicSansMS" w:eastAsiaTheme="minorHAnsi" w:hAnsi="ComicSansMS" w:cs="ComicSansMS"/>
          <w:color w:val="auto"/>
          <w:lang w:eastAsia="en-US"/>
        </w:rPr>
        <w:t>/L.</w:t>
      </w:r>
    </w:p>
    <w:p w14:paraId="4535DC4B" w14:textId="77777777" w:rsidR="00E22B95" w:rsidRPr="006A0542" w:rsidRDefault="00E22B95" w:rsidP="00E22B95">
      <w:pPr>
        <w:autoSpaceDE w:val="0"/>
        <w:autoSpaceDN w:val="0"/>
        <w:adjustRightInd w:val="0"/>
        <w:spacing w:after="0" w:line="240" w:lineRule="auto"/>
        <w:rPr>
          <w:rFonts w:ascii="ComicSansMS,Bold" w:eastAsiaTheme="minorHAnsi" w:hAnsi="ComicSansMS,Bold" w:cs="ComicSansMS,Bold"/>
          <w:b/>
          <w:bCs/>
          <w:color w:val="auto"/>
          <w:lang w:eastAsia="en-US"/>
        </w:rPr>
      </w:pPr>
      <w:r w:rsidRPr="006A0542">
        <w:rPr>
          <w:rFonts w:ascii="ComicSansMS,Bold" w:eastAsiaTheme="minorHAnsi" w:hAnsi="ComicSansMS,Bold" w:cs="ComicSansMS,Bold"/>
          <w:b/>
          <w:bCs/>
          <w:color w:val="auto"/>
          <w:lang w:eastAsia="en-US"/>
        </w:rPr>
        <w:t>Au cours de la perfusion de GPL1 :</w:t>
      </w:r>
    </w:p>
    <w:p w14:paraId="3E50F839"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Symbol" w:eastAsiaTheme="minorHAnsi" w:hAnsi="Symbol" w:cs="Symbol"/>
          <w:color w:val="auto"/>
          <w:lang w:eastAsia="en-US"/>
        </w:rPr>
        <w:t></w:t>
      </w:r>
      <w:r w:rsidRPr="006A0542">
        <w:rPr>
          <w:rFonts w:ascii="Symbol" w:eastAsiaTheme="minorHAnsi" w:hAnsi="Symbol" w:cs="Symbol"/>
          <w:color w:val="auto"/>
          <w:lang w:eastAsia="en-US"/>
        </w:rPr>
        <w:t></w:t>
      </w:r>
      <w:r w:rsidRPr="006A0542">
        <w:rPr>
          <w:rFonts w:ascii="ComicSansMS,Bold" w:eastAsiaTheme="minorHAnsi" w:hAnsi="ComicSansMS,Bold" w:cs="ComicSansMS,Bold"/>
          <w:b/>
          <w:bCs/>
          <w:color w:val="auto"/>
          <w:lang w:eastAsia="en-US"/>
        </w:rPr>
        <w:t xml:space="preserve">Glycémie </w:t>
      </w:r>
      <w:r w:rsidRPr="006A0542">
        <w:rPr>
          <w:rFonts w:ascii="ComicSansMS" w:eastAsiaTheme="minorHAnsi" w:hAnsi="ComicSansMS" w:cs="ComicSansMS"/>
          <w:color w:val="auto"/>
          <w:lang w:eastAsia="en-US"/>
        </w:rPr>
        <w:t xml:space="preserve">: elle diminue très légèrement chez le groupe 2, jusqu’à 10 </w:t>
      </w:r>
      <w:proofErr w:type="spellStart"/>
      <w:r w:rsidRPr="006A0542">
        <w:rPr>
          <w:rFonts w:ascii="ComicSansMS" w:eastAsiaTheme="minorHAnsi" w:hAnsi="ComicSansMS" w:cs="ComicSansMS"/>
          <w:color w:val="auto"/>
          <w:lang w:eastAsia="en-US"/>
        </w:rPr>
        <w:t>mmol</w:t>
      </w:r>
      <w:proofErr w:type="spellEnd"/>
      <w:r w:rsidRPr="006A0542">
        <w:rPr>
          <w:rFonts w:ascii="ComicSansMS" w:eastAsiaTheme="minorHAnsi" w:hAnsi="ComicSansMS" w:cs="ComicSansMS"/>
          <w:color w:val="auto"/>
          <w:lang w:eastAsia="en-US"/>
        </w:rPr>
        <w:t>/L en</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4 heures de perfusion. Par contre elle diminue fortement dans le groupe 1, pour</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 xml:space="preserve">arriver à un taux de 5 </w:t>
      </w:r>
      <w:proofErr w:type="spellStart"/>
      <w:r w:rsidRPr="006A0542">
        <w:rPr>
          <w:rFonts w:ascii="ComicSansMS" w:eastAsiaTheme="minorHAnsi" w:hAnsi="ComicSansMS" w:cs="ComicSansMS"/>
          <w:color w:val="auto"/>
          <w:lang w:eastAsia="en-US"/>
        </w:rPr>
        <w:t>mmol</w:t>
      </w:r>
      <w:proofErr w:type="spellEnd"/>
      <w:r w:rsidRPr="006A0542">
        <w:rPr>
          <w:rFonts w:ascii="ComicSansMS" w:eastAsiaTheme="minorHAnsi" w:hAnsi="ComicSansMS" w:cs="ComicSansMS"/>
          <w:color w:val="auto"/>
          <w:lang w:eastAsia="en-US"/>
        </w:rPr>
        <w:t>/L.</w:t>
      </w:r>
    </w:p>
    <w:p w14:paraId="434F676B"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Symbol" w:eastAsiaTheme="minorHAnsi" w:hAnsi="Symbol" w:cs="Symbol"/>
          <w:color w:val="auto"/>
          <w:lang w:eastAsia="en-US"/>
        </w:rPr>
        <w:t></w:t>
      </w:r>
      <w:r w:rsidRPr="006A0542">
        <w:rPr>
          <w:rFonts w:ascii="Symbol" w:eastAsiaTheme="minorHAnsi" w:hAnsi="Symbol" w:cs="Symbol"/>
          <w:color w:val="auto"/>
          <w:lang w:eastAsia="en-US"/>
        </w:rPr>
        <w:t></w:t>
      </w:r>
      <w:r w:rsidRPr="006A0542">
        <w:rPr>
          <w:rFonts w:ascii="ComicSansMS,Bold" w:eastAsiaTheme="minorHAnsi" w:hAnsi="ComicSansMS,Bold" w:cs="ComicSansMS,Bold"/>
          <w:b/>
          <w:bCs/>
          <w:color w:val="auto"/>
          <w:lang w:eastAsia="en-US"/>
        </w:rPr>
        <w:t xml:space="preserve">L’insuline </w:t>
      </w:r>
      <w:r w:rsidRPr="006A0542">
        <w:rPr>
          <w:rFonts w:ascii="ComicSansMS" w:eastAsiaTheme="minorHAnsi" w:hAnsi="ComicSansMS" w:cs="ComicSansMS"/>
          <w:color w:val="auto"/>
          <w:lang w:eastAsia="en-US"/>
        </w:rPr>
        <w:t>: le taux est stable dans le groupe 2, par contre il est multiplié par 3</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dans le groupe 1 pendant les 2 premières heures de perfusion, puis il rediminue</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pour revenir quasiment au taux initial à la fin de la perfusion.</w:t>
      </w:r>
    </w:p>
    <w:p w14:paraId="583F3D00" w14:textId="77777777" w:rsidR="00E22B95"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Symbol" w:eastAsiaTheme="minorHAnsi" w:hAnsi="Symbol" w:cs="Symbol"/>
          <w:color w:val="auto"/>
          <w:lang w:eastAsia="en-US"/>
        </w:rPr>
        <w:t></w:t>
      </w:r>
      <w:r w:rsidRPr="006A0542">
        <w:rPr>
          <w:rFonts w:ascii="Symbol" w:eastAsiaTheme="minorHAnsi" w:hAnsi="Symbol" w:cs="Symbol"/>
          <w:color w:val="auto"/>
          <w:lang w:eastAsia="en-US"/>
        </w:rPr>
        <w:t></w:t>
      </w:r>
      <w:r w:rsidRPr="006A0542">
        <w:rPr>
          <w:rFonts w:ascii="ComicSansMS,Bold" w:eastAsiaTheme="minorHAnsi" w:hAnsi="ComicSansMS,Bold" w:cs="ComicSansMS,Bold"/>
          <w:b/>
          <w:bCs/>
          <w:color w:val="auto"/>
          <w:lang w:eastAsia="en-US"/>
        </w:rPr>
        <w:t xml:space="preserve">Le glucagon </w:t>
      </w:r>
      <w:r w:rsidRPr="006A0542">
        <w:rPr>
          <w:rFonts w:ascii="ComicSansMS" w:eastAsiaTheme="minorHAnsi" w:hAnsi="ComicSansMS" w:cs="ComicSansMS"/>
          <w:color w:val="auto"/>
          <w:lang w:eastAsia="en-US"/>
        </w:rPr>
        <w:t>: le taux varie très peu dans le groupe 2, mais diminue dans le</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groupe 1 : la forme de la courbe est à l’inverse de celle de l’insuline.</w:t>
      </w:r>
      <w:r w:rsidR="006A0542">
        <w:rPr>
          <w:rFonts w:ascii="ComicSansMS" w:eastAsiaTheme="minorHAnsi" w:hAnsi="ComicSansMS" w:cs="ComicSansMS"/>
          <w:color w:val="auto"/>
          <w:lang w:eastAsia="en-US"/>
        </w:rPr>
        <w:t xml:space="preserve">  </w:t>
      </w:r>
    </w:p>
    <w:p w14:paraId="0D140DA2" w14:textId="77777777" w:rsidR="006A0542" w:rsidRPr="006A0542" w:rsidRDefault="006A0542" w:rsidP="00E22B95">
      <w:pPr>
        <w:autoSpaceDE w:val="0"/>
        <w:autoSpaceDN w:val="0"/>
        <w:adjustRightInd w:val="0"/>
        <w:spacing w:after="0" w:line="240" w:lineRule="auto"/>
        <w:rPr>
          <w:rFonts w:ascii="ComicSansMS" w:eastAsiaTheme="minorHAnsi" w:hAnsi="ComicSansMS" w:cs="ComicSansMS"/>
          <w:color w:val="auto"/>
          <w:lang w:eastAsia="en-US"/>
        </w:rPr>
      </w:pPr>
    </w:p>
    <w:p w14:paraId="555BB127" w14:textId="658B2283"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ComicSansMS,Bold" w:eastAsiaTheme="minorHAnsi" w:hAnsi="ComicSansMS,Bold" w:cs="ComicSansMS,Bold"/>
          <w:b/>
          <w:bCs/>
          <w:color w:val="auto"/>
          <w:lang w:eastAsia="en-US"/>
        </w:rPr>
        <w:t xml:space="preserve">Bilan : </w:t>
      </w:r>
      <w:r w:rsidRPr="006A0542">
        <w:rPr>
          <w:rFonts w:ascii="ComicSansMS" w:eastAsiaTheme="minorHAnsi" w:hAnsi="ComicSansMS" w:cs="ComicSansMS"/>
          <w:color w:val="auto"/>
          <w:lang w:eastAsia="en-US"/>
        </w:rPr>
        <w:t>la GLP1 est donc une hormone qui va agir sur le diabète en faisant diminuer le</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taux de sucr</w:t>
      </w:r>
      <w:r w:rsidR="003B7C99">
        <w:rPr>
          <w:rFonts w:ascii="ComicSansMS" w:eastAsiaTheme="minorHAnsi" w:hAnsi="ComicSansMS" w:cs="ComicSansMS"/>
          <w:color w:val="auto"/>
          <w:lang w:eastAsia="en-US"/>
        </w:rPr>
        <w:t>e dans le sang. Pour ce faire, il</w:t>
      </w:r>
      <w:bookmarkStart w:id="0" w:name="_GoBack"/>
      <w:bookmarkEnd w:id="0"/>
      <w:r w:rsidRPr="006A0542">
        <w:rPr>
          <w:rFonts w:ascii="ComicSansMS" w:eastAsiaTheme="minorHAnsi" w:hAnsi="ComicSansMS" w:cs="ComicSansMS"/>
          <w:color w:val="auto"/>
          <w:lang w:eastAsia="en-US"/>
        </w:rPr>
        <w:t xml:space="preserve"> y a une augmentation de la sécrétion</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d’insuline et inhibition de celle du glucagon. La régulation de la glycémie est donc sous</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le contrôle de 2 hormones antagonistes, l’insuline et le glucagon.</w:t>
      </w:r>
    </w:p>
    <w:p w14:paraId="39A812F0"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ComicSansMS,Bold" w:eastAsiaTheme="minorHAnsi" w:hAnsi="ComicSansMS,Bold" w:cs="ComicSansMS,Bold"/>
          <w:b/>
          <w:bCs/>
          <w:color w:val="auto"/>
          <w:lang w:eastAsia="en-US"/>
        </w:rPr>
        <w:t xml:space="preserve">Connaissances </w:t>
      </w:r>
      <w:r w:rsidRPr="006A0542">
        <w:rPr>
          <w:rFonts w:ascii="ComicSansMS" w:eastAsiaTheme="minorHAnsi" w:hAnsi="ComicSansMS" w:cs="ComicSansMS"/>
          <w:color w:val="auto"/>
          <w:lang w:eastAsia="en-US"/>
        </w:rPr>
        <w:t>: ces 2 hormones sont produites par le pancréas.</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L’insuline stimule le stockage du glucose, faisant diminuer la glycémie, alors que le</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glucagon stimule la libération du sucre dans le sang.</w:t>
      </w:r>
    </w:p>
    <w:p w14:paraId="7FEB5EFF" w14:textId="77777777" w:rsidR="006A0542" w:rsidRDefault="006A0542" w:rsidP="00E22B95">
      <w:pPr>
        <w:autoSpaceDE w:val="0"/>
        <w:autoSpaceDN w:val="0"/>
        <w:adjustRightInd w:val="0"/>
        <w:spacing w:after="0" w:line="240" w:lineRule="auto"/>
        <w:rPr>
          <w:rFonts w:ascii="ComicSansMS,Bold" w:eastAsiaTheme="minorHAnsi" w:hAnsi="ComicSansMS,Bold" w:cs="ComicSansMS,Bold"/>
          <w:b/>
          <w:bCs/>
          <w:color w:val="auto"/>
          <w:lang w:eastAsia="en-US"/>
        </w:rPr>
      </w:pPr>
    </w:p>
    <w:p w14:paraId="03A8465D"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color w:val="auto"/>
          <w:lang w:eastAsia="en-US"/>
        </w:rPr>
      </w:pPr>
      <w:r w:rsidRPr="006A0542">
        <w:rPr>
          <w:rFonts w:ascii="ComicSansMS,Bold" w:eastAsiaTheme="minorHAnsi" w:hAnsi="ComicSansMS,Bold" w:cs="ComicSansMS,Bold"/>
          <w:b/>
          <w:bCs/>
          <w:color w:val="auto"/>
          <w:lang w:eastAsia="en-US"/>
        </w:rPr>
        <w:t xml:space="preserve">Document 4 : </w:t>
      </w:r>
      <w:r w:rsidRPr="006A0542">
        <w:rPr>
          <w:rFonts w:ascii="ComicSansMS" w:eastAsiaTheme="minorHAnsi" w:hAnsi="ComicSansMS" w:cs="ComicSansMS"/>
          <w:color w:val="auto"/>
          <w:lang w:eastAsia="en-US"/>
        </w:rPr>
        <w:t xml:space="preserve">Les rats </w:t>
      </w:r>
      <w:proofErr w:type="spellStart"/>
      <w:r w:rsidRPr="006A0542">
        <w:rPr>
          <w:rFonts w:ascii="ComicSansMS" w:eastAsiaTheme="minorHAnsi" w:hAnsi="ComicSansMS" w:cs="ComicSansMS"/>
          <w:color w:val="auto"/>
          <w:lang w:eastAsia="en-US"/>
        </w:rPr>
        <w:t>Zucker</w:t>
      </w:r>
      <w:proofErr w:type="spellEnd"/>
      <w:r w:rsidRPr="006A0542">
        <w:rPr>
          <w:rFonts w:ascii="ComicSansMS" w:eastAsiaTheme="minorHAnsi" w:hAnsi="ComicSansMS" w:cs="ComicSansMS"/>
          <w:color w:val="auto"/>
          <w:lang w:eastAsia="en-US"/>
        </w:rPr>
        <w:t xml:space="preserve"> traités sont obèses, donc ils stockent trop de nutriments.</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Les rats traités à la GPL1 ont une masse de cellules béta beaucoup plus importante</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que les rats témoins, c'est-à-dire ne recevant pas de GPL1 : 12mg au lieu de moins de</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8mg.</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De même, le pourcentage de cellules béta qui se divisent est beaucoup plus important</w:t>
      </w:r>
      <w:r w:rsidR="006A0542" w:rsidRPr="006A0542">
        <w:rPr>
          <w:rFonts w:ascii="ComicSansMS" w:eastAsiaTheme="minorHAnsi" w:hAnsi="ComicSansMS" w:cs="ComicSansMS"/>
          <w:color w:val="auto"/>
          <w:lang w:eastAsia="en-US"/>
        </w:rPr>
        <w:t xml:space="preserve"> </w:t>
      </w:r>
      <w:r w:rsidRPr="006A0542">
        <w:rPr>
          <w:rFonts w:ascii="ComicSansMS" w:eastAsiaTheme="minorHAnsi" w:hAnsi="ComicSansMS" w:cs="ComicSansMS"/>
          <w:color w:val="auto"/>
          <w:lang w:eastAsia="en-US"/>
        </w:rPr>
        <w:t>chez les rats traités à la GPL1 que chez les rats témoins.</w:t>
      </w:r>
    </w:p>
    <w:p w14:paraId="69A01CA6" w14:textId="77777777" w:rsidR="00E22B95" w:rsidRDefault="00E22B95" w:rsidP="00E22B95">
      <w:pPr>
        <w:autoSpaceDE w:val="0"/>
        <w:autoSpaceDN w:val="0"/>
        <w:adjustRightInd w:val="0"/>
        <w:spacing w:after="0" w:line="240" w:lineRule="auto"/>
        <w:rPr>
          <w:rFonts w:ascii="ComicSansMS,Bold" w:eastAsiaTheme="minorHAnsi" w:hAnsi="ComicSansMS,Bold" w:cs="ComicSansMS,Bold"/>
          <w:b/>
          <w:bCs/>
          <w:color w:val="auto"/>
          <w:lang w:eastAsia="en-US"/>
        </w:rPr>
      </w:pPr>
      <w:r w:rsidRPr="006A0542">
        <w:rPr>
          <w:rFonts w:ascii="ComicSansMS,Bold" w:eastAsiaTheme="minorHAnsi" w:hAnsi="ComicSansMS,Bold" w:cs="ComicSansMS,Bold"/>
          <w:b/>
          <w:bCs/>
          <w:color w:val="auto"/>
          <w:lang w:eastAsia="en-US"/>
        </w:rPr>
        <w:t>Donc, la GPL1 stimule la division cellulaire des cellules beta du pancréas. Le</w:t>
      </w:r>
      <w:r w:rsidR="006A0542" w:rsidRPr="006A0542">
        <w:rPr>
          <w:rFonts w:ascii="ComicSansMS,Bold" w:eastAsiaTheme="minorHAnsi" w:hAnsi="ComicSansMS,Bold" w:cs="ComicSansMS,Bold"/>
          <w:b/>
          <w:bCs/>
          <w:color w:val="auto"/>
          <w:lang w:eastAsia="en-US"/>
        </w:rPr>
        <w:t xml:space="preserve"> </w:t>
      </w:r>
      <w:r w:rsidRPr="006A0542">
        <w:rPr>
          <w:rFonts w:ascii="ComicSansMS,Bold" w:eastAsiaTheme="minorHAnsi" w:hAnsi="ComicSansMS,Bold" w:cs="ComicSansMS,Bold"/>
          <w:b/>
          <w:bCs/>
          <w:color w:val="auto"/>
          <w:lang w:eastAsia="en-US"/>
        </w:rPr>
        <w:t>nombre de cellules beta augmente dans le pancréas, et donc la sécrétion</w:t>
      </w:r>
      <w:r w:rsidR="006A0542" w:rsidRPr="006A0542">
        <w:rPr>
          <w:rFonts w:ascii="ComicSansMS,Bold" w:eastAsiaTheme="minorHAnsi" w:hAnsi="ComicSansMS,Bold" w:cs="ComicSansMS,Bold"/>
          <w:b/>
          <w:bCs/>
          <w:color w:val="auto"/>
          <w:lang w:eastAsia="en-US"/>
        </w:rPr>
        <w:t xml:space="preserve"> </w:t>
      </w:r>
      <w:r w:rsidRPr="006A0542">
        <w:rPr>
          <w:rFonts w:ascii="ComicSansMS,Bold" w:eastAsiaTheme="minorHAnsi" w:hAnsi="ComicSansMS,Bold" w:cs="ComicSansMS,Bold"/>
          <w:b/>
          <w:bCs/>
          <w:color w:val="auto"/>
          <w:lang w:eastAsia="en-US"/>
        </w:rPr>
        <w:t>d’insuline aussi.</w:t>
      </w:r>
    </w:p>
    <w:p w14:paraId="3E77F55B" w14:textId="77777777" w:rsidR="006A0542" w:rsidRPr="006A0542" w:rsidRDefault="006A0542" w:rsidP="00E22B95">
      <w:pPr>
        <w:autoSpaceDE w:val="0"/>
        <w:autoSpaceDN w:val="0"/>
        <w:adjustRightInd w:val="0"/>
        <w:spacing w:after="0" w:line="240" w:lineRule="auto"/>
        <w:rPr>
          <w:rFonts w:ascii="ComicSansMS,Bold" w:eastAsiaTheme="minorHAnsi" w:hAnsi="ComicSansMS,Bold" w:cs="ComicSansMS,Bold"/>
          <w:b/>
          <w:bCs/>
          <w:color w:val="auto"/>
          <w:lang w:eastAsia="en-US"/>
        </w:rPr>
      </w:pPr>
    </w:p>
    <w:p w14:paraId="1B0C70DD" w14:textId="77777777" w:rsidR="00E22B95" w:rsidRPr="006A0542" w:rsidRDefault="00E22B95" w:rsidP="00E22B95">
      <w:pPr>
        <w:autoSpaceDE w:val="0"/>
        <w:autoSpaceDN w:val="0"/>
        <w:adjustRightInd w:val="0"/>
        <w:spacing w:after="0" w:line="240" w:lineRule="auto"/>
        <w:rPr>
          <w:rFonts w:ascii="ComicSansMS,Bold" w:eastAsiaTheme="minorHAnsi" w:hAnsi="ComicSansMS,Bold" w:cs="ComicSansMS,Bold"/>
          <w:b/>
          <w:bCs/>
          <w:color w:val="auto"/>
          <w:u w:val="single"/>
          <w:lang w:eastAsia="en-US"/>
        </w:rPr>
      </w:pPr>
      <w:r w:rsidRPr="006A0542">
        <w:rPr>
          <w:rFonts w:ascii="ComicSansMS,Bold" w:eastAsiaTheme="minorHAnsi" w:hAnsi="ComicSansMS,Bold" w:cs="ComicSansMS,Bold"/>
          <w:b/>
          <w:bCs/>
          <w:color w:val="auto"/>
          <w:u w:val="single"/>
          <w:lang w:eastAsia="en-US"/>
        </w:rPr>
        <w:t>Mise en relation entre les documents:</w:t>
      </w:r>
    </w:p>
    <w:p w14:paraId="475288BB" w14:textId="77777777" w:rsidR="00E22B95" w:rsidRPr="006A0542" w:rsidRDefault="00E22B95" w:rsidP="00E22B95">
      <w:pPr>
        <w:autoSpaceDE w:val="0"/>
        <w:autoSpaceDN w:val="0"/>
        <w:adjustRightInd w:val="0"/>
        <w:spacing w:after="0" w:line="240" w:lineRule="auto"/>
        <w:rPr>
          <w:rFonts w:ascii="ComicSansMS" w:eastAsiaTheme="minorHAnsi" w:hAnsi="ComicSansMS" w:cs="ComicSansMS"/>
          <w:b/>
          <w:color w:val="auto"/>
          <w:lang w:eastAsia="en-US"/>
        </w:rPr>
      </w:pPr>
      <w:r w:rsidRPr="006A0542">
        <w:rPr>
          <w:rFonts w:ascii="ComicSansMS" w:eastAsiaTheme="minorHAnsi" w:hAnsi="ComicSansMS" w:cs="ComicSansMS"/>
          <w:b/>
          <w:color w:val="auto"/>
          <w:lang w:eastAsia="en-US"/>
        </w:rPr>
        <w:t>Les sujets sont diabétiques quand le nombre de cellules beta diminue. Ces cellules</w:t>
      </w:r>
      <w:r w:rsidR="006A0542" w:rsidRPr="006A0542">
        <w:rPr>
          <w:rFonts w:ascii="ComicSansMS" w:eastAsiaTheme="minorHAnsi" w:hAnsi="ComicSansMS" w:cs="ComicSansMS"/>
          <w:b/>
          <w:color w:val="auto"/>
          <w:lang w:eastAsia="en-US"/>
        </w:rPr>
        <w:t xml:space="preserve"> </w:t>
      </w:r>
      <w:r w:rsidRPr="006A0542">
        <w:rPr>
          <w:rFonts w:ascii="ComicSansMS" w:eastAsiaTheme="minorHAnsi" w:hAnsi="ComicSansMS" w:cs="ComicSansMS"/>
          <w:b/>
          <w:color w:val="auto"/>
          <w:lang w:eastAsia="en-US"/>
        </w:rPr>
        <w:t>sont à l’origine du diabète de ces sujets qui sécrètent moins d’insuline.</w:t>
      </w:r>
      <w:r w:rsidR="006A0542" w:rsidRPr="006A0542">
        <w:rPr>
          <w:rFonts w:ascii="ComicSansMS" w:eastAsiaTheme="minorHAnsi" w:hAnsi="ComicSansMS" w:cs="ComicSansMS"/>
          <w:b/>
          <w:color w:val="auto"/>
          <w:lang w:eastAsia="en-US"/>
        </w:rPr>
        <w:t xml:space="preserve"> </w:t>
      </w:r>
      <w:r w:rsidRPr="006A0542">
        <w:rPr>
          <w:rFonts w:ascii="ComicSansMS" w:eastAsiaTheme="minorHAnsi" w:hAnsi="ComicSansMS" w:cs="ComicSansMS"/>
          <w:b/>
          <w:color w:val="auto"/>
          <w:lang w:eastAsia="en-US"/>
        </w:rPr>
        <w:t>La sitagliptine est une substance qui inhibe l’enzyme DPP4, ce qui favorise le maintien</w:t>
      </w:r>
      <w:r w:rsidR="006A0542" w:rsidRPr="006A0542">
        <w:rPr>
          <w:rFonts w:ascii="ComicSansMS" w:eastAsiaTheme="minorHAnsi" w:hAnsi="ComicSansMS" w:cs="ComicSansMS"/>
          <w:b/>
          <w:color w:val="auto"/>
          <w:lang w:eastAsia="en-US"/>
        </w:rPr>
        <w:t xml:space="preserve"> </w:t>
      </w:r>
      <w:r w:rsidRPr="006A0542">
        <w:rPr>
          <w:rFonts w:ascii="ComicSansMS" w:eastAsiaTheme="minorHAnsi" w:hAnsi="ComicSansMS" w:cs="ComicSansMS"/>
          <w:b/>
          <w:color w:val="auto"/>
          <w:lang w:eastAsia="en-US"/>
        </w:rPr>
        <w:t>de la GLP1. Ainsi, cette substance pourrait permettre le maintien de la GPL1 dans</w:t>
      </w:r>
    </w:p>
    <w:p w14:paraId="44543B7C" w14:textId="77777777" w:rsidR="00E22B95" w:rsidRPr="006A0542" w:rsidRDefault="00E22B95" w:rsidP="006A0542">
      <w:pPr>
        <w:autoSpaceDE w:val="0"/>
        <w:autoSpaceDN w:val="0"/>
        <w:adjustRightInd w:val="0"/>
        <w:spacing w:after="0" w:line="240" w:lineRule="auto"/>
        <w:rPr>
          <w:b/>
        </w:rPr>
      </w:pPr>
      <w:proofErr w:type="gramStart"/>
      <w:r w:rsidRPr="006A0542">
        <w:rPr>
          <w:rFonts w:ascii="ComicSansMS" w:eastAsiaTheme="minorHAnsi" w:hAnsi="ComicSansMS" w:cs="ComicSansMS"/>
          <w:b/>
          <w:color w:val="auto"/>
          <w:lang w:eastAsia="en-US"/>
        </w:rPr>
        <w:t>l’organisme</w:t>
      </w:r>
      <w:proofErr w:type="gramEnd"/>
      <w:r w:rsidRPr="006A0542">
        <w:rPr>
          <w:rFonts w:ascii="ComicSansMS" w:eastAsiaTheme="minorHAnsi" w:hAnsi="ComicSansMS" w:cs="ComicSansMS"/>
          <w:b/>
          <w:color w:val="auto"/>
          <w:lang w:eastAsia="en-US"/>
        </w:rPr>
        <w:t>, et donc une stimulation plus importante des cellules béta du pancréas qui</w:t>
      </w:r>
      <w:r w:rsidR="006A0542" w:rsidRPr="006A0542">
        <w:rPr>
          <w:rFonts w:ascii="ComicSansMS" w:eastAsiaTheme="minorHAnsi" w:hAnsi="ComicSansMS" w:cs="ComicSansMS"/>
          <w:b/>
          <w:color w:val="auto"/>
          <w:lang w:eastAsia="en-US"/>
        </w:rPr>
        <w:t xml:space="preserve"> </w:t>
      </w:r>
      <w:r w:rsidRPr="006A0542">
        <w:rPr>
          <w:rFonts w:ascii="ComicSansMS" w:eastAsiaTheme="minorHAnsi" w:hAnsi="ComicSansMS" w:cs="ComicSansMS"/>
          <w:b/>
          <w:color w:val="auto"/>
          <w:lang w:eastAsia="en-US"/>
        </w:rPr>
        <w:t>pourraient se multiplier davantage et donc maintenir un taux d’insuline plus élevé, ce</w:t>
      </w:r>
      <w:r w:rsidR="006A0542" w:rsidRPr="006A0542">
        <w:rPr>
          <w:rFonts w:ascii="ComicSansMS" w:eastAsiaTheme="minorHAnsi" w:hAnsi="ComicSansMS" w:cs="ComicSansMS"/>
          <w:b/>
          <w:color w:val="auto"/>
          <w:lang w:eastAsia="en-US"/>
        </w:rPr>
        <w:t xml:space="preserve"> </w:t>
      </w:r>
      <w:r w:rsidRPr="006A0542">
        <w:rPr>
          <w:rFonts w:ascii="ComicSansMS" w:eastAsiaTheme="minorHAnsi" w:hAnsi="ComicSansMS" w:cs="ComicSansMS"/>
          <w:b/>
          <w:color w:val="auto"/>
          <w:lang w:eastAsia="en-US"/>
        </w:rPr>
        <w:t>qui améliorerait l’état de santé des sujets qui ont ce type de diabète.</w:t>
      </w:r>
    </w:p>
    <w:sectPr w:rsidR="00E22B95" w:rsidRPr="006A0542" w:rsidSect="006A0542">
      <w:pgSz w:w="11906" w:h="16838"/>
      <w:pgMar w:top="426"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SansM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SansM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49547C"/>
    <w:multiLevelType w:val="hybridMultilevel"/>
    <w:tmpl w:val="AA3075B8"/>
    <w:lvl w:ilvl="0" w:tplc="CBB6AC3A">
      <w:start w:val="3"/>
      <w:numFmt w:val="bullet"/>
      <w:lvlText w:val=""/>
      <w:lvlJc w:val="left"/>
      <w:pPr>
        <w:ind w:left="720" w:hanging="360"/>
      </w:pPr>
      <w:rPr>
        <w:rFonts w:ascii="Wingdings" w:eastAsiaTheme="minorHAnsi" w:hAnsi="Wingdings" w:cs="ComicSansM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95"/>
    <w:rsid w:val="003B7C99"/>
    <w:rsid w:val="006A0542"/>
    <w:rsid w:val="00DB23C4"/>
    <w:rsid w:val="00E22B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E8E7"/>
  <w15:chartTrackingRefBased/>
  <w15:docId w15:val="{A8F57EF2-EACC-43B9-8AE5-C55B1170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5"/>
    <w:rPr>
      <w:rFonts w:ascii="Times New Roman" w:eastAsia="Times New Roman" w:hAnsi="Times New Roman" w:cs="Times New Roman"/>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0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876</Words>
  <Characters>4818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dc:description/>
  <cp:lastModifiedBy>HENON JEAN-PIERRE</cp:lastModifiedBy>
  <cp:revision>3</cp:revision>
  <cp:lastPrinted>2023-02-22T16:04:00Z</cp:lastPrinted>
  <dcterms:created xsi:type="dcterms:W3CDTF">2018-04-26T09:25:00Z</dcterms:created>
  <dcterms:modified xsi:type="dcterms:W3CDTF">2026-01-12T12:29:00Z</dcterms:modified>
</cp:coreProperties>
</file>