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93CDD" w14:textId="77777777" w:rsidR="00930688" w:rsidRPr="00035B18" w:rsidRDefault="00930688" w:rsidP="00930688">
      <w:pPr>
        <w:pStyle w:val="Sansinterligne"/>
        <w:rPr>
          <w:rFonts w:asciiTheme="majorHAnsi" w:hAnsiTheme="majorHAnsi"/>
          <w:color w:val="00B050"/>
        </w:rPr>
      </w:pPr>
      <w:r w:rsidRPr="00035B18">
        <w:rPr>
          <w:rFonts w:asciiTheme="majorHAnsi" w:hAnsiTheme="majorHAnsi"/>
          <w:color w:val="00B050"/>
        </w:rPr>
        <w:t>2) Le diabète de type 2</w:t>
      </w:r>
    </w:p>
    <w:p w14:paraId="0E00A389" w14:textId="77777777" w:rsidR="00930688" w:rsidRPr="00035B18" w:rsidRDefault="00930688" w:rsidP="00930688">
      <w:pPr>
        <w:pStyle w:val="Sansinterligne"/>
        <w:rPr>
          <w:rFonts w:asciiTheme="majorHAnsi" w:hAnsiTheme="majorHAnsi"/>
          <w:b/>
        </w:rPr>
      </w:pPr>
      <w:r w:rsidRPr="00035B18">
        <w:rPr>
          <w:rFonts w:asciiTheme="majorHAnsi" w:hAnsiTheme="majorHAnsi"/>
          <w:b/>
        </w:rPr>
        <w:t xml:space="preserve">Activité : l’origine du diabète de type 2 </w:t>
      </w:r>
    </w:p>
    <w:p w14:paraId="498E698E" w14:textId="77777777" w:rsidR="00930688" w:rsidRPr="00035B18" w:rsidRDefault="00930688" w:rsidP="00930688">
      <w:pPr>
        <w:pStyle w:val="Sansinterligne"/>
        <w:rPr>
          <w:rFonts w:asciiTheme="majorHAnsi" w:hAnsiTheme="majorHAnsi"/>
          <w:b/>
        </w:rPr>
      </w:pPr>
    </w:p>
    <w:p w14:paraId="77743B8F" w14:textId="77777777" w:rsidR="00930688" w:rsidRPr="009F7C52" w:rsidRDefault="00930688" w:rsidP="00930688">
      <w:pPr>
        <w:pStyle w:val="StyleBilan"/>
        <w:rPr>
          <w:rFonts w:asciiTheme="majorHAnsi" w:hAnsiTheme="majorHAnsi"/>
          <w:highlight w:val="yellow"/>
        </w:rPr>
      </w:pPr>
      <w:r w:rsidRPr="009F7C52">
        <w:rPr>
          <w:rFonts w:asciiTheme="majorHAnsi" w:hAnsiTheme="majorHAnsi"/>
          <w:highlight w:val="yellow"/>
        </w:rPr>
        <w:t>L’hyperglycémie du DT2 résulte de deux anomalies interdépendantes :</w:t>
      </w:r>
    </w:p>
    <w:p w14:paraId="411DC806" w14:textId="77777777" w:rsidR="00930688" w:rsidRPr="009F7C52" w:rsidRDefault="00930688" w:rsidP="00930688">
      <w:pPr>
        <w:pStyle w:val="StyleBilan"/>
        <w:rPr>
          <w:rFonts w:asciiTheme="majorHAnsi" w:hAnsiTheme="majorHAnsi"/>
          <w:highlight w:val="yellow"/>
        </w:rPr>
      </w:pPr>
      <w:r w:rsidRPr="009F7C52">
        <w:rPr>
          <w:rFonts w:asciiTheme="majorHAnsi" w:hAnsiTheme="majorHAnsi"/>
          <w:highlight w:val="yellow"/>
        </w:rPr>
        <w:t>- la réduction de la sensibilité des tissus cibles à l’insuline : insulinorésistance</w:t>
      </w:r>
    </w:p>
    <w:p w14:paraId="2E8F5763" w14:textId="77777777" w:rsidR="00930688" w:rsidRPr="00035B18" w:rsidRDefault="00930688" w:rsidP="00930688">
      <w:pPr>
        <w:pStyle w:val="StyleBilan"/>
        <w:rPr>
          <w:rFonts w:asciiTheme="majorHAnsi" w:hAnsiTheme="majorHAnsi"/>
        </w:rPr>
      </w:pPr>
      <w:r w:rsidRPr="009F7C52">
        <w:rPr>
          <w:rFonts w:asciiTheme="majorHAnsi" w:hAnsiTheme="majorHAnsi"/>
          <w:highlight w:val="yellow"/>
        </w:rPr>
        <w:t>- diminution de la capacité des cellules β à sécréter de l’insuline.</w:t>
      </w:r>
    </w:p>
    <w:p w14:paraId="4C183633" w14:textId="77777777" w:rsidR="00930688" w:rsidRPr="00035B18" w:rsidRDefault="00930688" w:rsidP="00930688">
      <w:pPr>
        <w:pStyle w:val="Sansinterligne"/>
        <w:rPr>
          <w:rFonts w:asciiTheme="majorHAnsi" w:hAnsiTheme="majorHAnsi"/>
        </w:rPr>
      </w:pPr>
    </w:p>
    <w:p w14:paraId="57E41612" w14:textId="77777777" w:rsidR="00930688" w:rsidRPr="00035B18" w:rsidRDefault="00930688" w:rsidP="00930688">
      <w:pPr>
        <w:pStyle w:val="Sansinterligne"/>
        <w:rPr>
          <w:rFonts w:asciiTheme="majorHAnsi" w:hAnsiTheme="majorHAnsi"/>
        </w:rPr>
      </w:pPr>
      <w:r w:rsidRPr="00035B18">
        <w:rPr>
          <w:rFonts w:asciiTheme="majorHAnsi" w:hAnsiTheme="majorHAnsi"/>
          <w:noProof/>
          <w:lang w:eastAsia="fr-FR"/>
        </w:rPr>
        <w:drawing>
          <wp:anchor distT="0" distB="0" distL="114300" distR="114300" simplePos="0" relativeHeight="251659264" behindDoc="0" locked="0" layoutInCell="1" allowOverlap="1" wp14:anchorId="6BD37E48" wp14:editId="04FCD268">
            <wp:simplePos x="0" y="0"/>
            <wp:positionH relativeFrom="margin">
              <wp:posOffset>-36195</wp:posOffset>
            </wp:positionH>
            <wp:positionV relativeFrom="paragraph">
              <wp:posOffset>28575</wp:posOffset>
            </wp:positionV>
            <wp:extent cx="6838950" cy="1476375"/>
            <wp:effectExtent l="0" t="0" r="0" b="9525"/>
            <wp:wrapNone/>
            <wp:docPr id="34847" name="Image 34847" descr="Une image contenant texte, Police, capture d’écran,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7" name="Image 34847" descr="Une image contenant texte, Police, capture d’écran, blanc&#10;&#10;Le contenu généré par l’IA peut êtr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44194" cy="14775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2F9EAF" w14:textId="77777777" w:rsidR="00930688" w:rsidRPr="00035B18" w:rsidRDefault="00930688" w:rsidP="00930688">
      <w:pPr>
        <w:pStyle w:val="Sansinterligne"/>
        <w:rPr>
          <w:rFonts w:asciiTheme="majorHAnsi" w:hAnsiTheme="majorHAnsi"/>
        </w:rPr>
      </w:pPr>
    </w:p>
    <w:p w14:paraId="11E779DE" w14:textId="77777777" w:rsidR="00930688" w:rsidRPr="00035B18" w:rsidRDefault="00930688" w:rsidP="00930688">
      <w:pPr>
        <w:pStyle w:val="Sansinterligne"/>
        <w:rPr>
          <w:rFonts w:asciiTheme="majorHAnsi" w:hAnsiTheme="majorHAnsi"/>
        </w:rPr>
      </w:pPr>
    </w:p>
    <w:p w14:paraId="783AE867" w14:textId="77777777" w:rsidR="00930688" w:rsidRPr="00035B18" w:rsidRDefault="00930688" w:rsidP="00930688">
      <w:pPr>
        <w:pStyle w:val="Sansinterligne"/>
        <w:rPr>
          <w:rFonts w:asciiTheme="majorHAnsi" w:hAnsiTheme="majorHAnsi"/>
        </w:rPr>
      </w:pPr>
    </w:p>
    <w:p w14:paraId="06F29E73" w14:textId="77777777" w:rsidR="00930688" w:rsidRPr="00035B18" w:rsidRDefault="00930688" w:rsidP="00930688">
      <w:pPr>
        <w:pStyle w:val="Sansinterligne"/>
        <w:rPr>
          <w:rFonts w:asciiTheme="majorHAnsi" w:hAnsiTheme="majorHAnsi"/>
        </w:rPr>
      </w:pPr>
    </w:p>
    <w:p w14:paraId="24B54BF7" w14:textId="77777777" w:rsidR="00930688" w:rsidRPr="00035B18" w:rsidRDefault="00930688" w:rsidP="00930688">
      <w:pPr>
        <w:pStyle w:val="Sansinterligne"/>
        <w:rPr>
          <w:rFonts w:asciiTheme="majorHAnsi" w:hAnsiTheme="majorHAnsi"/>
        </w:rPr>
      </w:pPr>
    </w:p>
    <w:p w14:paraId="5A300052" w14:textId="77777777" w:rsidR="00930688" w:rsidRPr="00035B18" w:rsidRDefault="00930688" w:rsidP="00930688">
      <w:pPr>
        <w:pStyle w:val="Sansinterligne"/>
        <w:rPr>
          <w:rFonts w:asciiTheme="majorHAnsi" w:hAnsiTheme="majorHAnsi"/>
        </w:rPr>
      </w:pPr>
    </w:p>
    <w:p w14:paraId="7E892F77" w14:textId="77777777" w:rsidR="00930688" w:rsidRPr="00035B18" w:rsidRDefault="00930688" w:rsidP="00930688">
      <w:pPr>
        <w:pStyle w:val="Sansinterligne"/>
        <w:rPr>
          <w:rFonts w:asciiTheme="majorHAnsi" w:hAnsiTheme="majorHAnsi"/>
        </w:rPr>
      </w:pPr>
    </w:p>
    <w:p w14:paraId="6FEED4B9" w14:textId="77777777" w:rsidR="00930688" w:rsidRPr="00035B18" w:rsidRDefault="00930688" w:rsidP="00930688">
      <w:pPr>
        <w:pStyle w:val="Sansinterligne"/>
        <w:rPr>
          <w:rFonts w:asciiTheme="majorHAnsi" w:hAnsiTheme="majorHAnsi"/>
          <w:color w:val="00B050"/>
        </w:rPr>
      </w:pPr>
      <w:r w:rsidRPr="00035B18">
        <w:rPr>
          <w:rFonts w:asciiTheme="majorHAnsi" w:hAnsiTheme="majorHAnsi"/>
          <w:color w:val="00B050"/>
        </w:rPr>
        <w:t>3) Le déterminisme des diabètes</w:t>
      </w:r>
    </w:p>
    <w:p w14:paraId="3863BE02" w14:textId="77777777" w:rsidR="00930688" w:rsidRPr="00035B18" w:rsidRDefault="00930688" w:rsidP="00930688">
      <w:pPr>
        <w:pStyle w:val="Sansinterligne"/>
        <w:rPr>
          <w:rFonts w:asciiTheme="majorHAnsi" w:hAnsiTheme="majorHAnsi"/>
          <w:b/>
        </w:rPr>
      </w:pPr>
    </w:p>
    <w:p w14:paraId="657D35DB" w14:textId="77777777" w:rsidR="00930688" w:rsidRPr="00035B18" w:rsidRDefault="00930688" w:rsidP="00930688">
      <w:pPr>
        <w:pStyle w:val="StyleBilan"/>
        <w:rPr>
          <w:rFonts w:asciiTheme="majorHAnsi" w:hAnsiTheme="majorHAnsi"/>
        </w:rPr>
      </w:pPr>
      <w:r w:rsidRPr="00035B18">
        <w:rPr>
          <w:rFonts w:asciiTheme="majorHAnsi" w:hAnsiTheme="majorHAnsi"/>
        </w:rPr>
        <w:t>Les diabètes sont des maladies multifactorielles : leur apparition est liée à l’interaction de facteurs génétiques et environnementaux.</w:t>
      </w:r>
    </w:p>
    <w:p w14:paraId="0F87F851" w14:textId="77777777" w:rsidR="00930688" w:rsidRPr="00035B18" w:rsidRDefault="00930688" w:rsidP="00930688">
      <w:pPr>
        <w:pStyle w:val="StyleBilan"/>
        <w:rPr>
          <w:rFonts w:asciiTheme="majorHAnsi" w:hAnsiTheme="majorHAnsi"/>
        </w:rPr>
      </w:pPr>
      <w:r w:rsidRPr="00035B18">
        <w:rPr>
          <w:rFonts w:asciiTheme="majorHAnsi" w:hAnsiTheme="majorHAnsi"/>
        </w:rPr>
        <w:t>Les prédispositions génétiques sont plus déterminantes pour le DT2 que pour le DT1. Chaque patient porte une combinaison d’allèles dont la présence augmente la probabilité de développer un diabète (= allèle de susceptibilité).</w:t>
      </w:r>
    </w:p>
    <w:p w14:paraId="6E4DE229" w14:textId="77777777" w:rsidR="00930688" w:rsidRPr="00035B18" w:rsidRDefault="00930688" w:rsidP="00930688">
      <w:pPr>
        <w:pStyle w:val="StyleBilan"/>
        <w:rPr>
          <w:rFonts w:asciiTheme="majorHAnsi" w:hAnsiTheme="majorHAnsi"/>
        </w:rPr>
      </w:pPr>
      <w:r w:rsidRPr="00035B18">
        <w:rPr>
          <w:rFonts w:asciiTheme="majorHAnsi" w:hAnsiTheme="majorHAnsi"/>
        </w:rPr>
        <w:t xml:space="preserve">L’environnement joue un rôle déclencheur pour les deux types de diabète : </w:t>
      </w:r>
    </w:p>
    <w:p w14:paraId="3CEA3B93" w14:textId="77777777" w:rsidR="00930688" w:rsidRPr="00035B18" w:rsidRDefault="00930688" w:rsidP="00930688">
      <w:pPr>
        <w:pStyle w:val="StyleBilan"/>
        <w:rPr>
          <w:rFonts w:asciiTheme="majorHAnsi" w:hAnsiTheme="majorHAnsi"/>
        </w:rPr>
      </w:pPr>
      <w:r w:rsidRPr="00035B18">
        <w:rPr>
          <w:rFonts w:asciiTheme="majorHAnsi" w:hAnsiTheme="majorHAnsi"/>
        </w:rPr>
        <w:t>Dans le cas du DT1, certaines infections virales ou certaines pratiques alimentaires ont été corrélés à l’apparition de la maladie. Ces facteurs contribuent probablement à l’activation de la réaction auto-immune.</w:t>
      </w:r>
    </w:p>
    <w:p w14:paraId="00FC59D6" w14:textId="77777777" w:rsidR="00930688" w:rsidRPr="00035B18" w:rsidRDefault="00930688" w:rsidP="00930688">
      <w:pPr>
        <w:pStyle w:val="StyleBilan"/>
        <w:rPr>
          <w:rFonts w:asciiTheme="majorHAnsi" w:hAnsiTheme="majorHAnsi"/>
        </w:rPr>
      </w:pPr>
      <w:r w:rsidRPr="00035B18">
        <w:rPr>
          <w:rFonts w:asciiTheme="majorHAnsi" w:hAnsiTheme="majorHAnsi"/>
        </w:rPr>
        <w:t>Dans le cas du DT2, l’obésité est un important facteur de risque (80% des DT2 ont un IMC&gt;30).</w:t>
      </w:r>
    </w:p>
    <w:p w14:paraId="6C0F1BA4" w14:textId="77777777" w:rsidR="00930688" w:rsidRPr="00035B18" w:rsidRDefault="00930688" w:rsidP="00930688">
      <w:pPr>
        <w:pStyle w:val="Sansinterligne"/>
        <w:rPr>
          <w:rFonts w:asciiTheme="majorHAnsi" w:hAnsiTheme="majorHAnsi"/>
        </w:rPr>
      </w:pPr>
    </w:p>
    <w:p w14:paraId="1AA44590" w14:textId="77777777" w:rsidR="00930688" w:rsidRDefault="00930688" w:rsidP="00930688">
      <w:pPr>
        <w:pStyle w:val="Sansinterligne"/>
        <w:rPr>
          <w:rFonts w:asciiTheme="majorHAnsi" w:hAnsiTheme="majorHAnsi" w:cs="Arial"/>
        </w:rPr>
      </w:pPr>
    </w:p>
    <w:p w14:paraId="34E18786" w14:textId="77777777" w:rsidR="00930688" w:rsidRDefault="00930688" w:rsidP="00930688">
      <w:pPr>
        <w:pStyle w:val="Sansinterligne"/>
        <w:rPr>
          <w:rFonts w:asciiTheme="majorHAnsi" w:hAnsiTheme="majorHAnsi" w:cs="Arial"/>
        </w:rPr>
      </w:pPr>
    </w:p>
    <w:p w14:paraId="159412BC" w14:textId="77777777" w:rsidR="00930688" w:rsidRDefault="00930688" w:rsidP="00930688">
      <w:pPr>
        <w:pStyle w:val="Sansinterligne"/>
        <w:rPr>
          <w:rFonts w:asciiTheme="majorHAnsi" w:hAnsiTheme="majorHAnsi" w:cs="Arial"/>
        </w:rPr>
      </w:pPr>
    </w:p>
    <w:p w14:paraId="3EA8F490" w14:textId="77777777" w:rsidR="00930688" w:rsidRDefault="00930688" w:rsidP="00930688">
      <w:pPr>
        <w:pStyle w:val="Sansinterligne"/>
        <w:rPr>
          <w:rFonts w:asciiTheme="majorHAnsi" w:hAnsiTheme="majorHAnsi" w:cs="Arial"/>
        </w:rPr>
      </w:pPr>
    </w:p>
    <w:p w14:paraId="0C444466" w14:textId="77777777" w:rsidR="00930688" w:rsidRDefault="00930688" w:rsidP="00930688">
      <w:pPr>
        <w:pStyle w:val="Sansinterligne"/>
        <w:rPr>
          <w:rFonts w:asciiTheme="majorHAnsi" w:hAnsiTheme="majorHAnsi" w:cs="Arial"/>
        </w:rPr>
      </w:pPr>
    </w:p>
    <w:p w14:paraId="5E05B426" w14:textId="77777777" w:rsidR="00930688" w:rsidRDefault="00930688" w:rsidP="00930688">
      <w:pPr>
        <w:pStyle w:val="Sansinterligne"/>
        <w:rPr>
          <w:rFonts w:asciiTheme="majorHAnsi" w:hAnsiTheme="majorHAnsi" w:cs="Arial"/>
        </w:rPr>
      </w:pPr>
    </w:p>
    <w:p w14:paraId="06D9937F" w14:textId="77777777" w:rsidR="00930688" w:rsidRDefault="00930688" w:rsidP="00930688">
      <w:pPr>
        <w:pStyle w:val="Sansinterligne"/>
        <w:rPr>
          <w:rFonts w:asciiTheme="majorHAnsi" w:hAnsiTheme="majorHAnsi" w:cs="Arial"/>
        </w:rPr>
      </w:pPr>
    </w:p>
    <w:p w14:paraId="5958C342" w14:textId="77777777" w:rsidR="00930688" w:rsidRDefault="00930688" w:rsidP="00930688">
      <w:pPr>
        <w:pStyle w:val="Sansinterligne"/>
        <w:rPr>
          <w:rFonts w:asciiTheme="majorHAnsi" w:hAnsiTheme="majorHAnsi" w:cs="Arial"/>
        </w:rPr>
      </w:pPr>
    </w:p>
    <w:p w14:paraId="026376B7" w14:textId="77777777" w:rsidR="00930688" w:rsidRDefault="00930688" w:rsidP="00930688">
      <w:pPr>
        <w:pStyle w:val="Sansinterligne"/>
        <w:rPr>
          <w:rFonts w:asciiTheme="majorHAnsi" w:hAnsiTheme="majorHAnsi" w:cs="Arial"/>
        </w:rPr>
      </w:pPr>
    </w:p>
    <w:p w14:paraId="47C7D854" w14:textId="77777777" w:rsidR="00930688" w:rsidRDefault="00930688" w:rsidP="00930688">
      <w:pPr>
        <w:pStyle w:val="Sansinterligne"/>
        <w:rPr>
          <w:rFonts w:asciiTheme="majorHAnsi" w:hAnsiTheme="majorHAnsi" w:cs="Arial"/>
        </w:rPr>
      </w:pPr>
    </w:p>
    <w:p w14:paraId="4B69796D" w14:textId="77777777" w:rsidR="00930688" w:rsidRDefault="00930688" w:rsidP="00930688">
      <w:pPr>
        <w:pStyle w:val="Sansinterligne"/>
        <w:rPr>
          <w:rFonts w:asciiTheme="majorHAnsi" w:hAnsiTheme="majorHAnsi" w:cs="Arial"/>
        </w:rPr>
      </w:pPr>
    </w:p>
    <w:p w14:paraId="22E564BC" w14:textId="77777777" w:rsidR="00930688" w:rsidRDefault="00930688" w:rsidP="00930688">
      <w:pPr>
        <w:pStyle w:val="Sansinterligne"/>
        <w:rPr>
          <w:rFonts w:asciiTheme="majorHAnsi" w:hAnsiTheme="majorHAnsi" w:cs="Arial"/>
        </w:rPr>
      </w:pPr>
    </w:p>
    <w:p w14:paraId="6A573EB5" w14:textId="77777777" w:rsidR="00930688" w:rsidRDefault="00930688" w:rsidP="00930688">
      <w:pPr>
        <w:pStyle w:val="Sansinterligne"/>
        <w:rPr>
          <w:rFonts w:asciiTheme="majorHAnsi" w:hAnsiTheme="majorHAnsi" w:cs="Arial"/>
        </w:rPr>
      </w:pPr>
    </w:p>
    <w:p w14:paraId="13D8B9E2" w14:textId="77777777" w:rsidR="00930688" w:rsidRDefault="00930688" w:rsidP="00930688">
      <w:pPr>
        <w:pStyle w:val="Sansinterligne"/>
        <w:rPr>
          <w:rFonts w:asciiTheme="majorHAnsi" w:hAnsiTheme="majorHAnsi" w:cs="Arial"/>
        </w:rPr>
      </w:pPr>
    </w:p>
    <w:p w14:paraId="7FCDDEE5" w14:textId="77777777" w:rsidR="00930688" w:rsidRDefault="00930688" w:rsidP="00930688">
      <w:pPr>
        <w:pStyle w:val="Sansinterligne"/>
        <w:rPr>
          <w:rFonts w:asciiTheme="majorHAnsi" w:hAnsiTheme="majorHAnsi" w:cs="Arial"/>
        </w:rPr>
      </w:pPr>
    </w:p>
    <w:p w14:paraId="75F0510F" w14:textId="77777777" w:rsidR="00930688" w:rsidRDefault="00930688" w:rsidP="00930688">
      <w:pPr>
        <w:pStyle w:val="Sansinterligne"/>
        <w:rPr>
          <w:rFonts w:asciiTheme="majorHAnsi" w:hAnsiTheme="majorHAnsi" w:cs="Arial"/>
        </w:rPr>
      </w:pPr>
    </w:p>
    <w:p w14:paraId="1308883C" w14:textId="77777777" w:rsidR="00930688" w:rsidRDefault="00930688" w:rsidP="00930688">
      <w:pPr>
        <w:pStyle w:val="Sansinterligne"/>
        <w:rPr>
          <w:rFonts w:asciiTheme="majorHAnsi" w:hAnsiTheme="majorHAnsi" w:cs="Arial"/>
        </w:rPr>
      </w:pPr>
    </w:p>
    <w:p w14:paraId="623C4E5F" w14:textId="77777777" w:rsidR="00930688" w:rsidRDefault="00930688" w:rsidP="00930688">
      <w:pPr>
        <w:pStyle w:val="Sansinterligne"/>
        <w:rPr>
          <w:rFonts w:asciiTheme="majorHAnsi" w:hAnsiTheme="majorHAnsi" w:cs="Arial"/>
        </w:rPr>
      </w:pPr>
    </w:p>
    <w:p w14:paraId="578E0C08" w14:textId="77777777" w:rsidR="00930688" w:rsidRDefault="00930688" w:rsidP="00930688">
      <w:pPr>
        <w:pStyle w:val="Sansinterligne"/>
        <w:rPr>
          <w:rFonts w:asciiTheme="majorHAnsi" w:hAnsiTheme="majorHAnsi" w:cs="Arial"/>
        </w:rPr>
      </w:pPr>
    </w:p>
    <w:p w14:paraId="2818EDE5" w14:textId="77777777" w:rsidR="00930688" w:rsidRDefault="00930688" w:rsidP="00930688">
      <w:pPr>
        <w:pStyle w:val="Sansinterligne"/>
        <w:rPr>
          <w:rFonts w:asciiTheme="majorHAnsi" w:hAnsiTheme="majorHAnsi" w:cs="Arial"/>
        </w:rPr>
      </w:pPr>
    </w:p>
    <w:p w14:paraId="3062E0FC" w14:textId="77777777" w:rsidR="00930688" w:rsidRDefault="00930688" w:rsidP="00930688">
      <w:pPr>
        <w:pStyle w:val="Sansinterligne"/>
        <w:rPr>
          <w:rFonts w:asciiTheme="majorHAnsi" w:hAnsiTheme="majorHAnsi" w:cs="Arial"/>
        </w:rPr>
      </w:pPr>
    </w:p>
    <w:p w14:paraId="1CA37294" w14:textId="77777777" w:rsidR="00930688" w:rsidRDefault="00930688" w:rsidP="00930688">
      <w:pPr>
        <w:pStyle w:val="Sansinterligne"/>
        <w:rPr>
          <w:rFonts w:asciiTheme="majorHAnsi" w:hAnsiTheme="majorHAnsi" w:cs="Arial"/>
        </w:rPr>
      </w:pPr>
    </w:p>
    <w:p w14:paraId="5D18D37E" w14:textId="77777777" w:rsidR="00930688" w:rsidRDefault="00930688" w:rsidP="00930688">
      <w:pPr>
        <w:pStyle w:val="Sansinterligne"/>
        <w:rPr>
          <w:rFonts w:asciiTheme="majorHAnsi" w:hAnsiTheme="majorHAnsi" w:cs="Arial"/>
        </w:rPr>
      </w:pPr>
    </w:p>
    <w:p w14:paraId="04C05210" w14:textId="77777777" w:rsidR="00930688" w:rsidRDefault="00930688" w:rsidP="00930688">
      <w:pPr>
        <w:pStyle w:val="Sansinterligne"/>
        <w:rPr>
          <w:rFonts w:asciiTheme="majorHAnsi" w:hAnsiTheme="majorHAnsi" w:cs="Arial"/>
        </w:rPr>
      </w:pPr>
    </w:p>
    <w:p w14:paraId="156C61AF" w14:textId="77777777" w:rsidR="00930688" w:rsidRDefault="00930688" w:rsidP="00930688">
      <w:pPr>
        <w:pStyle w:val="Sansinterligne"/>
        <w:rPr>
          <w:rFonts w:asciiTheme="majorHAnsi" w:hAnsiTheme="majorHAnsi" w:cs="Arial"/>
        </w:rPr>
      </w:pPr>
    </w:p>
    <w:p w14:paraId="7515DAE2" w14:textId="77777777" w:rsidR="00930688" w:rsidRDefault="00930688" w:rsidP="00930688">
      <w:pPr>
        <w:pStyle w:val="Sansinterligne"/>
        <w:rPr>
          <w:rFonts w:asciiTheme="majorHAnsi" w:hAnsiTheme="majorHAnsi" w:cs="Arial"/>
        </w:rPr>
      </w:pPr>
    </w:p>
    <w:p w14:paraId="22E5F7D9" w14:textId="77777777" w:rsidR="00930688" w:rsidRDefault="00930688" w:rsidP="00930688">
      <w:pPr>
        <w:pStyle w:val="Sansinterligne"/>
        <w:rPr>
          <w:rFonts w:asciiTheme="majorHAnsi" w:hAnsiTheme="majorHAnsi" w:cs="Arial"/>
        </w:rPr>
      </w:pPr>
    </w:p>
    <w:p w14:paraId="2AD66BCF" w14:textId="77777777" w:rsidR="00930688" w:rsidRDefault="00930688" w:rsidP="00930688">
      <w:pPr>
        <w:pStyle w:val="Sansinterligne"/>
        <w:rPr>
          <w:rFonts w:asciiTheme="majorHAnsi" w:hAnsiTheme="majorHAnsi" w:cs="Arial"/>
        </w:rPr>
      </w:pPr>
    </w:p>
    <w:p w14:paraId="3E46BBC6" w14:textId="77777777" w:rsidR="00930688" w:rsidRDefault="00930688" w:rsidP="00930688">
      <w:pPr>
        <w:pStyle w:val="Sansinterligne"/>
        <w:rPr>
          <w:rFonts w:asciiTheme="majorHAnsi" w:hAnsiTheme="majorHAnsi" w:cs="Arial"/>
        </w:rPr>
      </w:pPr>
    </w:p>
    <w:p w14:paraId="6D90689D" w14:textId="77777777" w:rsidR="00930688" w:rsidRDefault="00930688" w:rsidP="00930688">
      <w:pPr>
        <w:pStyle w:val="Sansinterligne"/>
        <w:rPr>
          <w:rFonts w:asciiTheme="majorHAnsi" w:hAnsiTheme="majorHAnsi" w:cs="Arial"/>
        </w:rPr>
      </w:pPr>
    </w:p>
    <w:p w14:paraId="1BCB88B9" w14:textId="77777777" w:rsidR="00930688" w:rsidRPr="00035B18" w:rsidRDefault="00930688" w:rsidP="00930688">
      <w:pPr>
        <w:pStyle w:val="Sansinterligne"/>
        <w:rPr>
          <w:rFonts w:asciiTheme="majorHAnsi" w:hAnsiTheme="majorHAnsi" w:cs="Arial"/>
        </w:rPr>
      </w:pPr>
    </w:p>
    <w:p w14:paraId="2B0D6261" w14:textId="77777777" w:rsidR="00930688" w:rsidRPr="00035B18" w:rsidRDefault="00930688" w:rsidP="00930688">
      <w:pPr>
        <w:pStyle w:val="Sansinterligne"/>
        <w:jc w:val="center"/>
        <w:rPr>
          <w:rFonts w:asciiTheme="majorHAnsi" w:hAnsiTheme="majorHAnsi"/>
          <w:b/>
          <w:bCs/>
          <w:color w:val="FF0000"/>
          <w:sz w:val="36"/>
          <w:szCs w:val="36"/>
          <w:u w:val="single"/>
        </w:rPr>
      </w:pPr>
      <w:r>
        <w:rPr>
          <w:rFonts w:asciiTheme="majorHAnsi" w:hAnsiTheme="majorHAnsi"/>
          <w:sz w:val="36"/>
          <w:szCs w:val="36"/>
        </w:rPr>
        <w:lastRenderedPageBreak/>
        <w:t>P</w:t>
      </w:r>
      <w:r w:rsidRPr="003213FA">
        <w:rPr>
          <w:rFonts w:asciiTheme="majorHAnsi" w:hAnsiTheme="majorHAnsi"/>
          <w:sz w:val="36"/>
          <w:szCs w:val="36"/>
        </w:rPr>
        <w:t xml:space="preserve">artie </w:t>
      </w:r>
      <w:r w:rsidRPr="00035B18">
        <w:rPr>
          <w:rFonts w:asciiTheme="majorHAnsi" w:hAnsiTheme="majorHAnsi"/>
          <w:sz w:val="36"/>
          <w:szCs w:val="36"/>
        </w:rPr>
        <w:t>3C : Comportement et stress</w:t>
      </w:r>
    </w:p>
    <w:p w14:paraId="3B83FE80" w14:textId="77777777" w:rsidR="00930688" w:rsidRDefault="00930688" w:rsidP="00930688">
      <w:pPr>
        <w:jc w:val="center"/>
        <w:rPr>
          <w:rFonts w:asciiTheme="majorHAnsi" w:hAnsiTheme="majorHAnsi"/>
          <w:b/>
          <w:bCs/>
          <w:color w:val="FF0000"/>
          <w:sz w:val="36"/>
          <w:szCs w:val="36"/>
          <w:u w:val="single"/>
        </w:rPr>
      </w:pPr>
    </w:p>
    <w:p w14:paraId="51C7577B" w14:textId="77777777" w:rsidR="00930688" w:rsidRDefault="00930688" w:rsidP="00930688">
      <w:pPr>
        <w:pStyle w:val="Sansinterligne"/>
        <w:jc w:val="center"/>
        <w:rPr>
          <w:rFonts w:asciiTheme="majorHAnsi" w:hAnsiTheme="majorHAnsi"/>
          <w:b/>
          <w:bCs/>
          <w:color w:val="FF0000"/>
          <w:sz w:val="36"/>
          <w:szCs w:val="36"/>
          <w:u w:val="single"/>
        </w:rPr>
      </w:pPr>
      <w:r w:rsidRPr="003213FA">
        <w:rPr>
          <w:rFonts w:asciiTheme="majorHAnsi" w:hAnsiTheme="majorHAnsi"/>
          <w:b/>
          <w:bCs/>
          <w:color w:val="FF0000"/>
          <w:sz w:val="36"/>
          <w:szCs w:val="36"/>
          <w:u w:val="single"/>
        </w:rPr>
        <w:t xml:space="preserve">Chapitre </w:t>
      </w:r>
      <w:r>
        <w:rPr>
          <w:rFonts w:asciiTheme="majorHAnsi" w:hAnsiTheme="majorHAnsi"/>
          <w:b/>
          <w:bCs/>
          <w:color w:val="FF0000"/>
          <w:sz w:val="36"/>
          <w:szCs w:val="36"/>
          <w:u w:val="single"/>
        </w:rPr>
        <w:t>1</w:t>
      </w:r>
      <w:r w:rsidRPr="003213FA">
        <w:rPr>
          <w:rFonts w:asciiTheme="majorHAnsi" w:hAnsiTheme="majorHAnsi"/>
          <w:b/>
          <w:bCs/>
          <w:color w:val="FF0000"/>
          <w:sz w:val="36"/>
          <w:szCs w:val="36"/>
          <w:u w:val="single"/>
        </w:rPr>
        <w:t xml:space="preserve"> : </w:t>
      </w:r>
      <w:r>
        <w:rPr>
          <w:rFonts w:asciiTheme="majorHAnsi" w:hAnsiTheme="majorHAnsi"/>
          <w:b/>
          <w:bCs/>
          <w:color w:val="FF0000"/>
          <w:sz w:val="36"/>
          <w:szCs w:val="36"/>
          <w:u w:val="single"/>
        </w:rPr>
        <w:t>Adaptabilité de l’organisme</w:t>
      </w:r>
    </w:p>
    <w:p w14:paraId="6773E17F" w14:textId="77777777" w:rsidR="00930688" w:rsidRDefault="00930688" w:rsidP="00930688">
      <w:pPr>
        <w:pStyle w:val="Sansinterligne"/>
        <w:jc w:val="center"/>
        <w:rPr>
          <w:rFonts w:asciiTheme="majorHAnsi" w:hAnsiTheme="majorHAnsi"/>
          <w:b/>
          <w:bCs/>
          <w:color w:val="FF0000"/>
          <w:sz w:val="36"/>
          <w:szCs w:val="36"/>
          <w:u w:val="single"/>
        </w:rPr>
      </w:pPr>
    </w:p>
    <w:p w14:paraId="639EC0D7" w14:textId="77777777" w:rsidR="00930688" w:rsidRPr="00913576" w:rsidRDefault="00930688" w:rsidP="00930688">
      <w:pPr>
        <w:pStyle w:val="Sansinterligne"/>
        <w:rPr>
          <w:rFonts w:asciiTheme="majorHAnsi" w:hAnsiTheme="majorHAnsi"/>
        </w:rPr>
      </w:pPr>
      <w:r w:rsidRPr="00913576">
        <w:rPr>
          <w:rFonts w:asciiTheme="majorHAnsi" w:hAnsiTheme="majorHAnsi"/>
        </w:rPr>
        <w:t>L’organisme réagit à une agression par une modification des fonctions physiologiques comme la circulation, la respiration. C’est la période de stress aigu qui est une réaction normale de l’organisme.</w:t>
      </w:r>
    </w:p>
    <w:p w14:paraId="5C58F409" w14:textId="77777777" w:rsidR="00930688" w:rsidRPr="00913576" w:rsidRDefault="00930688" w:rsidP="00930688">
      <w:pPr>
        <w:pStyle w:val="Sansinterligne"/>
        <w:rPr>
          <w:rFonts w:asciiTheme="majorHAnsi" w:hAnsiTheme="majorHAnsi"/>
        </w:rPr>
      </w:pPr>
    </w:p>
    <w:p w14:paraId="5B96E7BE" w14:textId="77777777" w:rsidR="00930688" w:rsidRPr="00913576" w:rsidRDefault="00930688" w:rsidP="00930688">
      <w:pPr>
        <w:pStyle w:val="Sansinterligne"/>
        <w:rPr>
          <w:rFonts w:asciiTheme="majorHAnsi" w:hAnsiTheme="majorHAnsi"/>
        </w:rPr>
      </w:pPr>
      <w:r w:rsidRPr="00913576">
        <w:rPr>
          <w:rFonts w:asciiTheme="majorHAnsi" w:hAnsiTheme="majorHAnsi"/>
        </w:rPr>
        <w:t xml:space="preserve">La réaction animale </w:t>
      </w:r>
      <w:proofErr w:type="gramStart"/>
      <w:r w:rsidRPr="00913576">
        <w:rPr>
          <w:rFonts w:asciiTheme="majorHAnsi" w:hAnsiTheme="majorHAnsi"/>
        </w:rPr>
        <w:t>«  Fight</w:t>
      </w:r>
      <w:proofErr w:type="gramEnd"/>
      <w:r w:rsidRPr="00913576">
        <w:rPr>
          <w:rFonts w:asciiTheme="majorHAnsi" w:hAnsiTheme="majorHAnsi"/>
        </w:rPr>
        <w:t xml:space="preserve"> or Flight » en est un exemple </w:t>
      </w:r>
      <w:proofErr w:type="gramStart"/>
      <w:r w:rsidRPr="00913576">
        <w:rPr>
          <w:rFonts w:asciiTheme="majorHAnsi" w:hAnsiTheme="majorHAnsi"/>
        </w:rPr>
        <w:t>( voir</w:t>
      </w:r>
      <w:proofErr w:type="gramEnd"/>
      <w:r w:rsidRPr="00913576">
        <w:rPr>
          <w:rFonts w:asciiTheme="majorHAnsi" w:hAnsiTheme="majorHAnsi"/>
        </w:rPr>
        <w:t xml:space="preserve"> page </w:t>
      </w:r>
      <w:proofErr w:type="gramStart"/>
      <w:r w:rsidRPr="00913576">
        <w:rPr>
          <w:rFonts w:asciiTheme="majorHAnsi" w:hAnsiTheme="majorHAnsi"/>
        </w:rPr>
        <w:t>392 )</w:t>
      </w:r>
      <w:proofErr w:type="gramEnd"/>
    </w:p>
    <w:p w14:paraId="47454222" w14:textId="77777777" w:rsidR="00930688" w:rsidRDefault="00930688" w:rsidP="00930688">
      <w:pPr>
        <w:pStyle w:val="Standard"/>
        <w:rPr>
          <w:rFonts w:cs="Times New Roman"/>
        </w:rPr>
      </w:pPr>
    </w:p>
    <w:p w14:paraId="4706F196" w14:textId="77777777" w:rsidR="00930688" w:rsidRDefault="00930688" w:rsidP="00930688">
      <w:pPr>
        <w:pStyle w:val="Standard"/>
        <w:rPr>
          <w:rFonts w:cs="Times New Roman"/>
          <w:b/>
          <w:u w:val="single"/>
        </w:rPr>
      </w:pPr>
      <w:r w:rsidRPr="005C4271">
        <w:rPr>
          <w:rFonts w:cs="Times New Roman"/>
          <w:b/>
          <w:u w:val="single"/>
        </w:rPr>
        <w:t>Il se déroule en trois étapes</w:t>
      </w:r>
      <w:r>
        <w:rPr>
          <w:rFonts w:cs="Times New Roman"/>
          <w:b/>
          <w:u w:val="single"/>
        </w:rPr>
        <w:t> :</w:t>
      </w:r>
    </w:p>
    <w:p w14:paraId="706EDC29" w14:textId="77777777" w:rsidR="00930688" w:rsidRPr="005C4271" w:rsidRDefault="00930688" w:rsidP="00930688">
      <w:pPr>
        <w:pStyle w:val="Standard"/>
        <w:rPr>
          <w:rFonts w:cs="Times New Roman"/>
          <w:b/>
          <w:u w:val="single"/>
        </w:rPr>
      </w:pPr>
      <w:r w:rsidRPr="005C4271">
        <w:rPr>
          <w:rFonts w:cs="Times New Roman"/>
          <w:b/>
          <w:noProof/>
          <w:u w:val="single"/>
          <w:lang w:eastAsia="fr-FR"/>
        </w:rPr>
        <mc:AlternateContent>
          <mc:Choice Requires="wps">
            <w:drawing>
              <wp:anchor distT="0" distB="0" distL="114300" distR="114300" simplePos="0" relativeHeight="251666432" behindDoc="0" locked="0" layoutInCell="1" allowOverlap="1" wp14:anchorId="495BF057" wp14:editId="6720255A">
                <wp:simplePos x="0" y="0"/>
                <wp:positionH relativeFrom="column">
                  <wp:posOffset>-319668</wp:posOffset>
                </wp:positionH>
                <wp:positionV relativeFrom="paragraph">
                  <wp:posOffset>178851</wp:posOffset>
                </wp:positionV>
                <wp:extent cx="790575" cy="1292772"/>
                <wp:effectExtent l="0" t="0" r="9525" b="3175"/>
                <wp:wrapNone/>
                <wp:docPr id="94" name="Zone de texte 94"/>
                <wp:cNvGraphicFramePr/>
                <a:graphic xmlns:a="http://schemas.openxmlformats.org/drawingml/2006/main">
                  <a:graphicData uri="http://schemas.microsoft.com/office/word/2010/wordprocessingShape">
                    <wps:wsp>
                      <wps:cNvSpPr txBox="1"/>
                      <wps:spPr>
                        <a:xfrm>
                          <a:off x="0" y="0"/>
                          <a:ext cx="790575" cy="12927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63D35" w14:textId="77777777" w:rsidR="00930688" w:rsidRPr="005C4271" w:rsidRDefault="00930688" w:rsidP="00930688">
                            <w:pPr>
                              <w:jc w:val="center"/>
                              <w:rPr>
                                <w:b/>
                                <w:color w:val="00B050"/>
                              </w:rPr>
                            </w:pPr>
                            <w:r w:rsidRPr="005C4271">
                              <w:rPr>
                                <w:b/>
                                <w:color w:val="00B050"/>
                              </w:rPr>
                              <w:t>Stimuli</w:t>
                            </w:r>
                          </w:p>
                          <w:p w14:paraId="72D6D153" w14:textId="77777777" w:rsidR="00930688" w:rsidRPr="005C4271" w:rsidRDefault="00930688" w:rsidP="00930688">
                            <w:pPr>
                              <w:jc w:val="center"/>
                              <w:rPr>
                                <w:b/>
                                <w:color w:val="00B050"/>
                              </w:rPr>
                            </w:pPr>
                            <w:r w:rsidRPr="005C4271">
                              <w:rPr>
                                <w:b/>
                                <w:color w:val="00B050"/>
                              </w:rPr>
                              <w:t>=</w:t>
                            </w:r>
                          </w:p>
                          <w:p w14:paraId="36294A66" w14:textId="77777777" w:rsidR="00930688" w:rsidRPr="005C4271" w:rsidRDefault="00930688" w:rsidP="00930688">
                            <w:pPr>
                              <w:jc w:val="center"/>
                              <w:rPr>
                                <w:b/>
                                <w:color w:val="00B050"/>
                              </w:rPr>
                            </w:pPr>
                            <w:r w:rsidRPr="005C4271">
                              <w:rPr>
                                <w:b/>
                                <w:color w:val="00B050"/>
                              </w:rPr>
                              <w:t xml:space="preserve">Agent </w:t>
                            </w:r>
                            <w:proofErr w:type="spellStart"/>
                            <w:r w:rsidRPr="005C4271">
                              <w:rPr>
                                <w:b/>
                                <w:color w:val="00B050"/>
                              </w:rPr>
                              <w:t>stresseur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5BF057" id="_x0000_t202" coordsize="21600,21600" o:spt="202" path="m,l,21600r21600,l21600,xe">
                <v:stroke joinstyle="miter"/>
                <v:path gradientshapeok="t" o:connecttype="rect"/>
              </v:shapetype>
              <v:shape id="Zone de texte 94" o:spid="_x0000_s1026" type="#_x0000_t202" style="position:absolute;margin-left:-25.15pt;margin-top:14.1pt;width:62.25pt;height:10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" fillcolor="white [3201]" stroked="f" strokeweight=".5pt">
                <v:textbox>
                  <w:txbxContent>
                    <w:p w14:paraId="23363D35" w14:textId="77777777" w:rsidR="00930688" w:rsidRPr="005C4271" w:rsidRDefault="00930688" w:rsidP="00930688">
                      <w:pPr>
                        <w:jc w:val="center"/>
                        <w:rPr>
                          <w:b/>
                          <w:color w:val="00B050"/>
                        </w:rPr>
                      </w:pPr>
                      <w:r w:rsidRPr="005C4271">
                        <w:rPr>
                          <w:b/>
                          <w:color w:val="00B050"/>
                        </w:rPr>
                        <w:t>Stimuli</w:t>
                      </w:r>
                    </w:p>
                    <w:p w14:paraId="72D6D153" w14:textId="77777777" w:rsidR="00930688" w:rsidRPr="005C4271" w:rsidRDefault="00930688" w:rsidP="00930688">
                      <w:pPr>
                        <w:jc w:val="center"/>
                        <w:rPr>
                          <w:b/>
                          <w:color w:val="00B050"/>
                        </w:rPr>
                      </w:pPr>
                      <w:r w:rsidRPr="005C4271">
                        <w:rPr>
                          <w:b/>
                          <w:color w:val="00B050"/>
                        </w:rPr>
                        <w:t>=</w:t>
                      </w:r>
                    </w:p>
                    <w:p w14:paraId="36294A66" w14:textId="77777777" w:rsidR="00930688" w:rsidRPr="005C4271" w:rsidRDefault="00930688" w:rsidP="00930688">
                      <w:pPr>
                        <w:jc w:val="center"/>
                        <w:rPr>
                          <w:b/>
                          <w:color w:val="00B050"/>
                        </w:rPr>
                      </w:pPr>
                      <w:r w:rsidRPr="005C4271">
                        <w:rPr>
                          <w:b/>
                          <w:color w:val="00B050"/>
                        </w:rPr>
                        <w:t xml:space="preserve">Agent </w:t>
                      </w:r>
                      <w:proofErr w:type="spellStart"/>
                      <w:r w:rsidRPr="005C4271">
                        <w:rPr>
                          <w:b/>
                          <w:color w:val="00B050"/>
                        </w:rPr>
                        <w:t>stresseur</w:t>
                      </w:r>
                      <w:proofErr w:type="spellEnd"/>
                    </w:p>
                  </w:txbxContent>
                </v:textbox>
              </v:shape>
            </w:pict>
          </mc:Fallback>
        </mc:AlternateContent>
      </w:r>
    </w:p>
    <w:p w14:paraId="6800F479" w14:textId="77777777" w:rsidR="00930688" w:rsidRDefault="00930688" w:rsidP="00930688">
      <w:pPr>
        <w:pStyle w:val="Standard"/>
        <w:rPr>
          <w:rFonts w:cs="Times New Roman"/>
        </w:rPr>
      </w:pPr>
      <w:r>
        <w:rPr>
          <w:rFonts w:cs="Times New Roman"/>
          <w:noProof/>
          <w:lang w:eastAsia="fr-FR"/>
        </w:rPr>
        <mc:AlternateContent>
          <mc:Choice Requires="wps">
            <w:drawing>
              <wp:anchor distT="0" distB="0" distL="114300" distR="114300" simplePos="0" relativeHeight="251660288" behindDoc="0" locked="0" layoutInCell="1" allowOverlap="1" wp14:anchorId="5745CF2D" wp14:editId="2C29D740">
                <wp:simplePos x="0" y="0"/>
                <wp:positionH relativeFrom="column">
                  <wp:posOffset>1152613</wp:posOffset>
                </wp:positionH>
                <wp:positionV relativeFrom="paragraph">
                  <wp:posOffset>17994</wp:posOffset>
                </wp:positionV>
                <wp:extent cx="1828800" cy="1688471"/>
                <wp:effectExtent l="0" t="0" r="19050" b="26035"/>
                <wp:wrapNone/>
                <wp:docPr id="95" name="Zone de texte 95"/>
                <wp:cNvGraphicFramePr/>
                <a:graphic xmlns:a="http://schemas.openxmlformats.org/drawingml/2006/main">
                  <a:graphicData uri="http://schemas.microsoft.com/office/word/2010/wordprocessingShape">
                    <wps:wsp>
                      <wps:cNvSpPr txBox="1"/>
                      <wps:spPr>
                        <a:xfrm>
                          <a:off x="0" y="0"/>
                          <a:ext cx="1828800" cy="16884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8F21BA" w14:textId="77777777" w:rsidR="00930688" w:rsidRPr="005C4271" w:rsidRDefault="00930688" w:rsidP="00930688">
                            <w:pPr>
                              <w:jc w:val="center"/>
                              <w:rPr>
                                <w:b/>
                                <w:color w:val="FF0000"/>
                              </w:rPr>
                            </w:pPr>
                            <w:r w:rsidRPr="005C4271">
                              <w:rPr>
                                <w:b/>
                                <w:color w:val="FF0000"/>
                              </w:rPr>
                              <w:t>Phase d’alarme :</w:t>
                            </w:r>
                          </w:p>
                          <w:p w14:paraId="060DB6DD" w14:textId="77777777" w:rsidR="00930688" w:rsidRDefault="00930688" w:rsidP="00930688">
                            <w:pPr>
                              <w:jc w:val="center"/>
                            </w:pPr>
                            <w:r>
                              <w:t>Augmentation de la fréquence cardiaque et ventilatoire, augmentation de la glycémie, contraction musculaire, dilatation des pupilles, redressement des poils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5CF2D" id="Zone de texte 95" o:spid="_x0000_s1027" type="#_x0000_t202" style="position:absolute;margin-left:90.75pt;margin-top:1.4pt;width:2in;height:13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" fillcolor="white [3201]" strokeweight=".5pt">
                <v:textbox>
                  <w:txbxContent>
                    <w:p w14:paraId="588F21BA" w14:textId="77777777" w:rsidR="00930688" w:rsidRPr="005C4271" w:rsidRDefault="00930688" w:rsidP="00930688">
                      <w:pPr>
                        <w:jc w:val="center"/>
                        <w:rPr>
                          <w:b/>
                          <w:color w:val="FF0000"/>
                        </w:rPr>
                      </w:pPr>
                      <w:r w:rsidRPr="005C4271">
                        <w:rPr>
                          <w:b/>
                          <w:color w:val="FF0000"/>
                        </w:rPr>
                        <w:t>Phase d’alarme :</w:t>
                      </w:r>
                    </w:p>
                    <w:p w14:paraId="060DB6DD" w14:textId="77777777" w:rsidR="00930688" w:rsidRDefault="00930688" w:rsidP="00930688">
                      <w:pPr>
                        <w:jc w:val="center"/>
                      </w:pPr>
                      <w:r>
                        <w:t>Augmentation de la fréquence cardiaque et ventilatoire, augmentation de la glycémie, contraction musculaire, dilatation des pupilles, redressement des poils</w:t>
                      </w:r>
                    </w:p>
                  </w:txbxContent>
                </v:textbox>
              </v:shape>
            </w:pict>
          </mc:Fallback>
        </mc:AlternateContent>
      </w:r>
      <w:r>
        <w:rPr>
          <w:rFonts w:cs="Times New Roman"/>
          <w:noProof/>
          <w:lang w:eastAsia="fr-FR"/>
        </w:rPr>
        <mc:AlternateContent>
          <mc:Choice Requires="wps">
            <w:drawing>
              <wp:anchor distT="0" distB="0" distL="114300" distR="114300" simplePos="0" relativeHeight="251661312" behindDoc="0" locked="0" layoutInCell="1" allowOverlap="1" wp14:anchorId="5C338D49" wp14:editId="40C01DF5">
                <wp:simplePos x="0" y="0"/>
                <wp:positionH relativeFrom="margin">
                  <wp:posOffset>3542884</wp:posOffset>
                </wp:positionH>
                <wp:positionV relativeFrom="paragraph">
                  <wp:posOffset>8671</wp:posOffset>
                </wp:positionV>
                <wp:extent cx="1362075" cy="1702676"/>
                <wp:effectExtent l="0" t="0" r="28575" b="12065"/>
                <wp:wrapNone/>
                <wp:docPr id="111" name="Zone de texte 111"/>
                <wp:cNvGraphicFramePr/>
                <a:graphic xmlns:a="http://schemas.openxmlformats.org/drawingml/2006/main">
                  <a:graphicData uri="http://schemas.microsoft.com/office/word/2010/wordprocessingShape">
                    <wps:wsp>
                      <wps:cNvSpPr txBox="1"/>
                      <wps:spPr>
                        <a:xfrm>
                          <a:off x="0" y="0"/>
                          <a:ext cx="1362075" cy="1702676"/>
                        </a:xfrm>
                        <a:prstGeom prst="rect">
                          <a:avLst/>
                        </a:prstGeom>
                        <a:solidFill>
                          <a:sysClr val="window" lastClr="FFFFFF"/>
                        </a:solidFill>
                        <a:ln w="6350">
                          <a:solidFill>
                            <a:prstClr val="black"/>
                          </a:solidFill>
                        </a:ln>
                        <a:effectLst/>
                      </wps:spPr>
                      <wps:txbx>
                        <w:txbxContent>
                          <w:p w14:paraId="7141C5A8" w14:textId="77777777" w:rsidR="00930688" w:rsidRPr="005C4271" w:rsidRDefault="00930688" w:rsidP="00930688">
                            <w:pPr>
                              <w:jc w:val="center"/>
                              <w:rPr>
                                <w:b/>
                                <w:color w:val="FF0000"/>
                              </w:rPr>
                            </w:pPr>
                            <w:r w:rsidRPr="005C4271">
                              <w:rPr>
                                <w:b/>
                                <w:color w:val="FF0000"/>
                              </w:rPr>
                              <w:t>Phase de résistance :</w:t>
                            </w:r>
                          </w:p>
                          <w:p w14:paraId="0348B4DF" w14:textId="77777777" w:rsidR="00930688" w:rsidRDefault="00930688" w:rsidP="00930688">
                            <w:pPr>
                              <w:jc w:val="center"/>
                            </w:pPr>
                            <w:r>
                              <w:t xml:space="preserve">Poursuite de la réaction face à l’agent </w:t>
                            </w:r>
                            <w:proofErr w:type="spellStart"/>
                            <w:r>
                              <w:t>stresseur</w:t>
                            </w:r>
                            <w:proofErr w:type="spellEnd"/>
                            <w:r>
                              <w:t xml:space="preserve"> (évitement, agressivité…)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38D49" id="Zone de texte 111" o:spid="_x0000_s1028" type="#_x0000_t202" style="position:absolute;margin-left:278.95pt;margin-top:.7pt;width:107.25pt;height:134.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" fillcolor="window" strokeweight=".5pt">
                <v:textbox>
                  <w:txbxContent>
                    <w:p w14:paraId="7141C5A8" w14:textId="77777777" w:rsidR="00930688" w:rsidRPr="005C4271" w:rsidRDefault="00930688" w:rsidP="00930688">
                      <w:pPr>
                        <w:jc w:val="center"/>
                        <w:rPr>
                          <w:b/>
                          <w:color w:val="FF0000"/>
                        </w:rPr>
                      </w:pPr>
                      <w:r w:rsidRPr="005C4271">
                        <w:rPr>
                          <w:b/>
                          <w:color w:val="FF0000"/>
                        </w:rPr>
                        <w:t>Phase de résistance :</w:t>
                      </w:r>
                    </w:p>
                    <w:p w14:paraId="0348B4DF" w14:textId="77777777" w:rsidR="00930688" w:rsidRDefault="00930688" w:rsidP="00930688">
                      <w:pPr>
                        <w:jc w:val="center"/>
                      </w:pPr>
                      <w:r>
                        <w:t xml:space="preserve">Poursuite de la réaction face à l’agent </w:t>
                      </w:r>
                      <w:proofErr w:type="spellStart"/>
                      <w:r>
                        <w:t>stresseur</w:t>
                      </w:r>
                      <w:proofErr w:type="spellEnd"/>
                      <w:r>
                        <w:t xml:space="preserve"> (évitement, agressivité…)</w:t>
                      </w:r>
                    </w:p>
                  </w:txbxContent>
                </v:textbox>
                <w10:wrap anchorx="margin"/>
              </v:shape>
            </w:pict>
          </mc:Fallback>
        </mc:AlternateContent>
      </w:r>
      <w:r>
        <w:rPr>
          <w:rFonts w:cs="Times New Roman"/>
          <w:noProof/>
          <w:lang w:eastAsia="fr-FR"/>
        </w:rPr>
        <mc:AlternateContent>
          <mc:Choice Requires="wps">
            <w:drawing>
              <wp:anchor distT="0" distB="0" distL="114300" distR="114300" simplePos="0" relativeHeight="251662336" behindDoc="0" locked="0" layoutInCell="1" allowOverlap="1" wp14:anchorId="254A242F" wp14:editId="285AF34C">
                <wp:simplePos x="0" y="0"/>
                <wp:positionH relativeFrom="margin">
                  <wp:align>right</wp:align>
                </wp:positionH>
                <wp:positionV relativeFrom="paragraph">
                  <wp:posOffset>11430</wp:posOffset>
                </wp:positionV>
                <wp:extent cx="1076325" cy="1085850"/>
                <wp:effectExtent l="0" t="0" r="28575" b="19050"/>
                <wp:wrapNone/>
                <wp:docPr id="110" name="Zone de texte 110"/>
                <wp:cNvGraphicFramePr/>
                <a:graphic xmlns:a="http://schemas.openxmlformats.org/drawingml/2006/main">
                  <a:graphicData uri="http://schemas.microsoft.com/office/word/2010/wordprocessingShape">
                    <wps:wsp>
                      <wps:cNvSpPr txBox="1"/>
                      <wps:spPr>
                        <a:xfrm>
                          <a:off x="0" y="0"/>
                          <a:ext cx="1076325" cy="1085850"/>
                        </a:xfrm>
                        <a:prstGeom prst="rect">
                          <a:avLst/>
                        </a:prstGeom>
                        <a:solidFill>
                          <a:sysClr val="window" lastClr="FFFFFF"/>
                        </a:solidFill>
                        <a:ln w="6350">
                          <a:solidFill>
                            <a:prstClr val="black"/>
                          </a:solidFill>
                        </a:ln>
                        <a:effectLst/>
                      </wps:spPr>
                      <wps:txbx>
                        <w:txbxContent>
                          <w:p w14:paraId="60CC4164" w14:textId="77777777" w:rsidR="00930688" w:rsidRDefault="00930688" w:rsidP="00930688">
                            <w:pPr>
                              <w:jc w:val="center"/>
                            </w:pPr>
                            <w:r w:rsidRPr="005C4271">
                              <w:rPr>
                                <w:b/>
                                <w:color w:val="FF0000"/>
                              </w:rPr>
                              <w:t>Phase de résilience</w:t>
                            </w:r>
                            <w:r w:rsidRPr="005C4271">
                              <w:rPr>
                                <w:color w:val="FF0000"/>
                              </w:rPr>
                              <w:t> </w:t>
                            </w:r>
                            <w:r>
                              <w:t>:</w:t>
                            </w:r>
                          </w:p>
                          <w:p w14:paraId="16F59437" w14:textId="77777777" w:rsidR="00930688" w:rsidRDefault="00930688" w:rsidP="00930688">
                            <w:pPr>
                              <w:jc w:val="center"/>
                            </w:pPr>
                            <w:r>
                              <w:t>Retour à un état d’équilibre</w:t>
                            </w:r>
                          </w:p>
                          <w:p w14:paraId="6643B142" w14:textId="77777777" w:rsidR="00930688" w:rsidRDefault="00930688" w:rsidP="0093068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A242F" id="Zone de texte 110" o:spid="_x0000_s1029" type="#_x0000_t202" style="position:absolute;margin-left:33.55pt;margin-top:.9pt;width:84.75pt;height:85.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" fillcolor="window" strokeweight=".5pt">
                <v:textbox>
                  <w:txbxContent>
                    <w:p w14:paraId="60CC4164" w14:textId="77777777" w:rsidR="00930688" w:rsidRDefault="00930688" w:rsidP="00930688">
                      <w:pPr>
                        <w:jc w:val="center"/>
                      </w:pPr>
                      <w:r w:rsidRPr="005C4271">
                        <w:rPr>
                          <w:b/>
                          <w:color w:val="FF0000"/>
                        </w:rPr>
                        <w:t>Phase de résilience</w:t>
                      </w:r>
                      <w:r w:rsidRPr="005C4271">
                        <w:rPr>
                          <w:color w:val="FF0000"/>
                        </w:rPr>
                        <w:t> </w:t>
                      </w:r>
                      <w:r>
                        <w:t>:</w:t>
                      </w:r>
                    </w:p>
                    <w:p w14:paraId="16F59437" w14:textId="77777777" w:rsidR="00930688" w:rsidRDefault="00930688" w:rsidP="00930688">
                      <w:pPr>
                        <w:jc w:val="center"/>
                      </w:pPr>
                      <w:r>
                        <w:t>Retour à un état d’équilibre</w:t>
                      </w:r>
                    </w:p>
                    <w:p w14:paraId="6643B142" w14:textId="77777777" w:rsidR="00930688" w:rsidRDefault="00930688" w:rsidP="00930688">
                      <w:pPr>
                        <w:jc w:val="center"/>
                      </w:pPr>
                    </w:p>
                  </w:txbxContent>
                </v:textbox>
                <w10:wrap anchorx="margin"/>
              </v:shape>
            </w:pict>
          </mc:Fallback>
        </mc:AlternateContent>
      </w:r>
      <w:r>
        <w:rPr>
          <w:rFonts w:cs="Times New Roman"/>
          <w:noProof/>
          <w:lang w:eastAsia="fr-FR"/>
        </w:rPr>
        <mc:AlternateContent>
          <mc:Choice Requires="wps">
            <w:drawing>
              <wp:anchor distT="0" distB="0" distL="114300" distR="114300" simplePos="0" relativeHeight="251665408" behindDoc="0" locked="0" layoutInCell="1" allowOverlap="1" wp14:anchorId="44346461" wp14:editId="28FBB8CD">
                <wp:simplePos x="0" y="0"/>
                <wp:positionH relativeFrom="column">
                  <wp:posOffset>542412</wp:posOffset>
                </wp:positionH>
                <wp:positionV relativeFrom="paragraph">
                  <wp:posOffset>163830</wp:posOffset>
                </wp:positionV>
                <wp:extent cx="523875" cy="542925"/>
                <wp:effectExtent l="76200" t="0" r="142875" b="0"/>
                <wp:wrapNone/>
                <wp:docPr id="121" name="Éclair 121"/>
                <wp:cNvGraphicFramePr/>
                <a:graphic xmlns:a="http://schemas.openxmlformats.org/drawingml/2006/main">
                  <a:graphicData uri="http://schemas.microsoft.com/office/word/2010/wordprocessingShape">
                    <wps:wsp>
                      <wps:cNvSpPr/>
                      <wps:spPr>
                        <a:xfrm rot="20181569">
                          <a:off x="0" y="0"/>
                          <a:ext cx="523875" cy="542925"/>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E09BCB"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Éclair 121" o:spid="_x0000_s1026" type="#_x0000_t73" style="position:absolute;margin-left:42.7pt;margin-top:12.9pt;width:41.25pt;height:42.75pt;rotation:-1549305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" fillcolor="#156082 [3204]" strokecolor="#0a2f40 [1604]" strokeweight="1.5pt"/>
            </w:pict>
          </mc:Fallback>
        </mc:AlternateContent>
      </w:r>
    </w:p>
    <w:p w14:paraId="07AFAF3C" w14:textId="77777777" w:rsidR="00930688" w:rsidRDefault="00930688" w:rsidP="00930688">
      <w:pPr>
        <w:pStyle w:val="Standard"/>
        <w:rPr>
          <w:rFonts w:cs="Times New Roman"/>
        </w:rPr>
      </w:pPr>
      <w:r>
        <w:rPr>
          <w:rFonts w:cs="Times New Roman"/>
          <w:noProof/>
          <w:lang w:eastAsia="fr-FR"/>
        </w:rPr>
        <mc:AlternateContent>
          <mc:Choice Requires="wps">
            <w:drawing>
              <wp:anchor distT="0" distB="0" distL="114300" distR="114300" simplePos="0" relativeHeight="251663360" behindDoc="0" locked="0" layoutInCell="1" allowOverlap="1" wp14:anchorId="5BED68F6" wp14:editId="3DE09310">
                <wp:simplePos x="0" y="0"/>
                <wp:positionH relativeFrom="margin">
                  <wp:align>center</wp:align>
                </wp:positionH>
                <wp:positionV relativeFrom="paragraph">
                  <wp:posOffset>26670</wp:posOffset>
                </wp:positionV>
                <wp:extent cx="485775" cy="285750"/>
                <wp:effectExtent l="0" t="19050" r="47625" b="38100"/>
                <wp:wrapNone/>
                <wp:docPr id="122" name="Flèche droite 7"/>
                <wp:cNvGraphicFramePr/>
                <a:graphic xmlns:a="http://schemas.openxmlformats.org/drawingml/2006/main">
                  <a:graphicData uri="http://schemas.microsoft.com/office/word/2010/wordprocessingShape">
                    <wps:wsp>
                      <wps:cNvSpPr/>
                      <wps:spPr>
                        <a:xfrm>
                          <a:off x="0" y="0"/>
                          <a:ext cx="485775"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074C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7" o:spid="_x0000_s1026" type="#_x0000_t13" style="position:absolute;margin-left:0;margin-top:2.1pt;width:38.25pt;height:22.5pt;z-index:251663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" adj="15247" fillcolor="#156082 [3204]" strokecolor="#0a2f40 [1604]" strokeweight="1.5pt">
                <w10:wrap anchorx="margin"/>
              </v:shape>
            </w:pict>
          </mc:Fallback>
        </mc:AlternateContent>
      </w:r>
      <w:r>
        <w:rPr>
          <w:rFonts w:cs="Times New Roman"/>
          <w:noProof/>
          <w:lang w:eastAsia="fr-FR"/>
        </w:rPr>
        <mc:AlternateContent>
          <mc:Choice Requires="wps">
            <w:drawing>
              <wp:anchor distT="0" distB="0" distL="114300" distR="114300" simplePos="0" relativeHeight="251664384" behindDoc="0" locked="0" layoutInCell="1" allowOverlap="1" wp14:anchorId="6B76A3A7" wp14:editId="41712B83">
                <wp:simplePos x="0" y="0"/>
                <wp:positionH relativeFrom="column">
                  <wp:posOffset>4924425</wp:posOffset>
                </wp:positionH>
                <wp:positionV relativeFrom="paragraph">
                  <wp:posOffset>23495</wp:posOffset>
                </wp:positionV>
                <wp:extent cx="485775" cy="285750"/>
                <wp:effectExtent l="0" t="19050" r="47625" b="38100"/>
                <wp:wrapNone/>
                <wp:docPr id="31744" name="Flèche droite 8"/>
                <wp:cNvGraphicFramePr/>
                <a:graphic xmlns:a="http://schemas.openxmlformats.org/drawingml/2006/main">
                  <a:graphicData uri="http://schemas.microsoft.com/office/word/2010/wordprocessingShape">
                    <wps:wsp>
                      <wps:cNvSpPr/>
                      <wps:spPr>
                        <a:xfrm>
                          <a:off x="0" y="0"/>
                          <a:ext cx="485775" cy="2857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713529" id="Flèche droite 8" o:spid="_x0000_s1026" type="#_x0000_t13" style="position:absolute;margin-left:387.75pt;margin-top:1.85pt;width:38.25pt;height:2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" adj="15247" fillcolor="#5b9bd5" strokecolor="#41719c" strokeweight="1pt"/>
            </w:pict>
          </mc:Fallback>
        </mc:AlternateContent>
      </w:r>
    </w:p>
    <w:p w14:paraId="79E24C23" w14:textId="77777777" w:rsidR="00930688" w:rsidRDefault="00930688" w:rsidP="00930688">
      <w:pPr>
        <w:pStyle w:val="Standard"/>
        <w:rPr>
          <w:rFonts w:cs="Times New Roman"/>
        </w:rPr>
      </w:pPr>
    </w:p>
    <w:p w14:paraId="798FD585" w14:textId="77777777" w:rsidR="00930688" w:rsidRDefault="00930688" w:rsidP="00930688">
      <w:pPr>
        <w:pStyle w:val="Standard"/>
        <w:rPr>
          <w:rFonts w:cs="Times New Roman"/>
        </w:rPr>
      </w:pPr>
    </w:p>
    <w:p w14:paraId="1DFF446F" w14:textId="77777777" w:rsidR="00930688" w:rsidRDefault="00930688" w:rsidP="00930688">
      <w:pPr>
        <w:pStyle w:val="Standard"/>
        <w:rPr>
          <w:rFonts w:cs="Times New Roman"/>
        </w:rPr>
      </w:pPr>
    </w:p>
    <w:p w14:paraId="64F10634" w14:textId="77777777" w:rsidR="00930688" w:rsidRDefault="00930688" w:rsidP="00930688">
      <w:pPr>
        <w:pStyle w:val="Standard"/>
        <w:rPr>
          <w:rFonts w:cs="Times New Roman"/>
        </w:rPr>
      </w:pPr>
    </w:p>
    <w:p w14:paraId="0D87D55B" w14:textId="77777777" w:rsidR="00930688" w:rsidRDefault="00930688" w:rsidP="00930688">
      <w:pPr>
        <w:pStyle w:val="Standard"/>
        <w:rPr>
          <w:rFonts w:cs="Times New Roman"/>
        </w:rPr>
      </w:pPr>
    </w:p>
    <w:p w14:paraId="2F10BD15" w14:textId="77777777" w:rsidR="00930688" w:rsidRDefault="00930688" w:rsidP="00930688">
      <w:pPr>
        <w:pStyle w:val="Standard"/>
        <w:rPr>
          <w:rFonts w:cs="Times New Roman"/>
        </w:rPr>
      </w:pPr>
    </w:p>
    <w:p w14:paraId="30328ADF" w14:textId="77777777" w:rsidR="00930688" w:rsidRDefault="00930688" w:rsidP="00930688">
      <w:pPr>
        <w:pStyle w:val="Standard"/>
        <w:rPr>
          <w:rFonts w:cs="Times New Roman"/>
        </w:rPr>
      </w:pPr>
    </w:p>
    <w:p w14:paraId="1E06685A" w14:textId="77777777" w:rsidR="00930688" w:rsidRDefault="00930688" w:rsidP="00930688">
      <w:pPr>
        <w:pStyle w:val="Standard"/>
        <w:rPr>
          <w:rFonts w:cs="Times New Roman"/>
        </w:rPr>
      </w:pPr>
    </w:p>
    <w:p w14:paraId="76DE0847" w14:textId="77777777" w:rsidR="00930688" w:rsidRPr="004D4FD8" w:rsidRDefault="00930688" w:rsidP="00930688">
      <w:pPr>
        <w:pStyle w:val="Standard"/>
        <w:rPr>
          <w:rFonts w:cs="Times New Roman"/>
        </w:rPr>
      </w:pPr>
    </w:p>
    <w:p w14:paraId="3EF085DA" w14:textId="77777777" w:rsidR="00930688" w:rsidRDefault="00930688" w:rsidP="00930688">
      <w:pPr>
        <w:pStyle w:val="Standard"/>
        <w:rPr>
          <w:rFonts w:cs="Times New Roman"/>
        </w:rPr>
      </w:pPr>
      <w:r w:rsidRPr="005C4271">
        <w:rPr>
          <w:rFonts w:cs="Times New Roman"/>
          <w:i/>
        </w:rPr>
        <w:t>Mais il arrive que le stress devienne permanent (pas de retour à l’équilibre)</w:t>
      </w:r>
      <w:r>
        <w:rPr>
          <w:rFonts w:cs="Times New Roman"/>
          <w:i/>
        </w:rPr>
        <w:t xml:space="preserve"> et déclenche </w:t>
      </w:r>
      <w:r w:rsidRPr="00D64854">
        <w:rPr>
          <w:rFonts w:cs="Times New Roman"/>
          <w:b/>
          <w:i/>
          <w:color w:val="FF0000"/>
        </w:rPr>
        <w:t>une phase d’épuisement</w:t>
      </w:r>
      <w:r w:rsidRPr="005C4271">
        <w:rPr>
          <w:rFonts w:cs="Times New Roman"/>
          <w:i/>
        </w:rPr>
        <w:t>, il peut alors engendrer des problèmes de santé, ainsi</w:t>
      </w:r>
      <w:r>
        <w:rPr>
          <w:rFonts w:cs="Times New Roman"/>
          <w:i/>
        </w:rPr>
        <w:t xml:space="preserve"> </w:t>
      </w:r>
      <w:r w:rsidRPr="005C4271">
        <w:rPr>
          <w:rFonts w:cs="Times New Roman"/>
          <w:i/>
        </w:rPr>
        <w:t xml:space="preserve">11 millions de français consomment des anxiolytiques pour lutter contre ce </w:t>
      </w:r>
      <w:r w:rsidRPr="005C4271">
        <w:rPr>
          <w:rFonts w:cs="Times New Roman"/>
          <w:b/>
          <w:i/>
          <w:u w:val="single"/>
        </w:rPr>
        <w:t>stress chronique</w:t>
      </w:r>
      <w:r>
        <w:rPr>
          <w:rFonts w:cs="Times New Roman"/>
          <w:i/>
        </w:rPr>
        <w:t>.</w:t>
      </w:r>
    </w:p>
    <w:p w14:paraId="2C4BD1FD" w14:textId="77777777" w:rsidR="00930688" w:rsidRDefault="00930688" w:rsidP="00930688">
      <w:pPr>
        <w:pStyle w:val="Standard"/>
        <w:numPr>
          <w:ilvl w:val="0"/>
          <w:numId w:val="2"/>
        </w:numPr>
        <w:rPr>
          <w:rFonts w:cs="Times New Roman"/>
          <w:b/>
          <w:color w:val="FF0000"/>
          <w:u w:val="single"/>
        </w:rPr>
      </w:pPr>
      <w:proofErr w:type="gramStart"/>
      <w:r w:rsidRPr="005C4271">
        <w:rPr>
          <w:rFonts w:cs="Times New Roman"/>
          <w:b/>
          <w:color w:val="FF0000"/>
          <w:u w:val="single"/>
        </w:rPr>
        <w:t>les</w:t>
      </w:r>
      <w:proofErr w:type="gramEnd"/>
      <w:r w:rsidRPr="005C4271">
        <w:rPr>
          <w:rFonts w:cs="Times New Roman"/>
          <w:b/>
          <w:color w:val="FF0000"/>
          <w:u w:val="single"/>
        </w:rPr>
        <w:t xml:space="preserve"> mécanismes physiologiques du stress aigu</w:t>
      </w:r>
    </w:p>
    <w:p w14:paraId="73C3AFEC" w14:textId="77777777" w:rsidR="00930688" w:rsidRDefault="00930688" w:rsidP="00930688">
      <w:pPr>
        <w:pStyle w:val="Standard"/>
        <w:rPr>
          <w:rFonts w:cs="Times New Roman"/>
          <w:b/>
          <w:color w:val="FF0000"/>
          <w:u w:val="single"/>
        </w:rPr>
      </w:pPr>
      <w:r w:rsidRPr="00913576">
        <w:rPr>
          <w:rFonts w:cs="Times New Roman"/>
          <w:b/>
          <w:noProof/>
          <w:color w:val="FF0000"/>
          <w:u w:val="single"/>
          <w:lang w:eastAsia="fr-FR"/>
        </w:rPr>
        <w:drawing>
          <wp:anchor distT="0" distB="0" distL="114300" distR="114300" simplePos="0" relativeHeight="251667456" behindDoc="0" locked="0" layoutInCell="1" allowOverlap="1" wp14:anchorId="2D9F2585" wp14:editId="7220A29D">
            <wp:simplePos x="0" y="0"/>
            <wp:positionH relativeFrom="column">
              <wp:posOffset>-149450</wp:posOffset>
            </wp:positionH>
            <wp:positionV relativeFrom="paragraph">
              <wp:posOffset>97688</wp:posOffset>
            </wp:positionV>
            <wp:extent cx="3911173" cy="3911173"/>
            <wp:effectExtent l="0" t="0" r="0" b="0"/>
            <wp:wrapSquare wrapText="bothSides"/>
            <wp:docPr id="31760" name="Image 1" descr="Une image contenant texte, ordinateur, habits,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0" name="Image 1" descr="Une image contenant texte, ordinateur, habits, capture d’écran&#10;&#10;Le contenu généré par l’IA peut être incorrect."/>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911173" cy="3911173"/>
                    </a:xfrm>
                    <a:prstGeom prst="rect">
                      <a:avLst/>
                    </a:prstGeom>
                  </pic:spPr>
                </pic:pic>
              </a:graphicData>
            </a:graphic>
          </wp:anchor>
        </w:drawing>
      </w:r>
    </w:p>
    <w:p w14:paraId="3540E8D8" w14:textId="77777777" w:rsidR="00930688" w:rsidRDefault="00930688" w:rsidP="00930688">
      <w:pPr>
        <w:pStyle w:val="Standard"/>
        <w:rPr>
          <w:rFonts w:cs="Times New Roman"/>
          <w:b/>
          <w:color w:val="FF0000"/>
          <w:u w:val="single"/>
        </w:rPr>
      </w:pPr>
    </w:p>
    <w:p w14:paraId="163186E8" w14:textId="77777777" w:rsidR="00930688" w:rsidRDefault="00930688" w:rsidP="00930688">
      <w:pPr>
        <w:pStyle w:val="Standard"/>
        <w:rPr>
          <w:rFonts w:cs="Times New Roman"/>
          <w:b/>
          <w:color w:val="FF0000"/>
          <w:u w:val="single"/>
        </w:rPr>
      </w:pPr>
    </w:p>
    <w:p w14:paraId="05111CFF" w14:textId="77777777" w:rsidR="00930688" w:rsidRPr="00913576" w:rsidRDefault="00930688" w:rsidP="00930688">
      <w:pPr>
        <w:pStyle w:val="Standard"/>
        <w:rPr>
          <w:rFonts w:cs="Times New Roman"/>
          <w:bCs/>
          <w:sz w:val="18"/>
          <w:szCs w:val="18"/>
        </w:rPr>
      </w:pPr>
      <w:r w:rsidRPr="00913576">
        <w:rPr>
          <w:rFonts w:cs="Times New Roman"/>
          <w:bCs/>
          <w:sz w:val="18"/>
          <w:szCs w:val="18"/>
        </w:rPr>
        <w:t xml:space="preserve">Doc1 : </w:t>
      </w:r>
      <w:r>
        <w:rPr>
          <w:rFonts w:cs="Times New Roman"/>
          <w:bCs/>
          <w:sz w:val="18"/>
          <w:szCs w:val="18"/>
        </w:rPr>
        <w:t>E</w:t>
      </w:r>
      <w:r w:rsidRPr="00913576">
        <w:rPr>
          <w:rFonts w:cs="Times New Roman"/>
          <w:bCs/>
          <w:sz w:val="18"/>
          <w:szCs w:val="18"/>
        </w:rPr>
        <w:t>ffet du stress chez l'Homme</w:t>
      </w:r>
    </w:p>
    <w:p w14:paraId="7C920447" w14:textId="77777777" w:rsidR="00930688" w:rsidRPr="00913576" w:rsidRDefault="00930688" w:rsidP="00930688">
      <w:pPr>
        <w:pStyle w:val="Standard"/>
        <w:rPr>
          <w:rFonts w:cs="Times New Roman"/>
          <w:bCs/>
          <w:sz w:val="18"/>
          <w:szCs w:val="18"/>
        </w:rPr>
      </w:pPr>
      <w:r w:rsidRPr="00913576">
        <w:rPr>
          <w:rFonts w:cs="Times New Roman"/>
          <w:bCs/>
          <w:sz w:val="18"/>
          <w:szCs w:val="18"/>
        </w:rPr>
        <w:t>Des sujets en bonne santé sont soumis à un test de Stroop qui génère un stress mental. Il s'agit de nommer le plus rapidement possible la couleur du texte et non de lire le nom de la couleur. Différents paramètres physiologiques sont alors mesurés avant le test (témoin) et pendant le test.</w:t>
      </w:r>
    </w:p>
    <w:p w14:paraId="08BB06FE" w14:textId="77777777" w:rsidR="00930688" w:rsidRDefault="00930688" w:rsidP="00930688">
      <w:pPr>
        <w:pStyle w:val="Standard"/>
        <w:rPr>
          <w:rFonts w:cs="Times New Roman"/>
          <w:b/>
          <w:color w:val="FF0000"/>
          <w:u w:val="single"/>
        </w:rPr>
      </w:pPr>
    </w:p>
    <w:p w14:paraId="0A07E0AB" w14:textId="77777777" w:rsidR="00930688" w:rsidRDefault="00930688" w:rsidP="00930688">
      <w:pPr>
        <w:pStyle w:val="Standard"/>
        <w:rPr>
          <w:rFonts w:cs="Times New Roman"/>
          <w:b/>
          <w:color w:val="FF0000"/>
          <w:u w:val="single"/>
        </w:rPr>
      </w:pPr>
    </w:p>
    <w:p w14:paraId="6B42C1E8" w14:textId="77777777" w:rsidR="00930688" w:rsidRDefault="00930688" w:rsidP="00930688">
      <w:pPr>
        <w:pStyle w:val="Standard"/>
        <w:rPr>
          <w:rFonts w:cs="Times New Roman"/>
          <w:b/>
          <w:color w:val="FF0000"/>
          <w:u w:val="single"/>
        </w:rPr>
      </w:pPr>
    </w:p>
    <w:p w14:paraId="7B15CD8D" w14:textId="77777777" w:rsidR="00930688" w:rsidRDefault="00930688" w:rsidP="00930688">
      <w:pPr>
        <w:pStyle w:val="Standard"/>
        <w:rPr>
          <w:rFonts w:cs="Times New Roman"/>
          <w:b/>
          <w:color w:val="FF0000"/>
          <w:u w:val="single"/>
        </w:rPr>
      </w:pPr>
    </w:p>
    <w:p w14:paraId="0E7B8633" w14:textId="77777777" w:rsidR="00930688" w:rsidRDefault="00930688" w:rsidP="00930688">
      <w:pPr>
        <w:pStyle w:val="Standard"/>
        <w:rPr>
          <w:rFonts w:cs="Times New Roman"/>
          <w:b/>
          <w:color w:val="FF0000"/>
          <w:u w:val="single"/>
        </w:rPr>
      </w:pPr>
    </w:p>
    <w:p w14:paraId="33D7FC43" w14:textId="77777777" w:rsidR="00930688" w:rsidRDefault="00930688" w:rsidP="00930688">
      <w:pPr>
        <w:pStyle w:val="Standard"/>
        <w:rPr>
          <w:rFonts w:cs="Times New Roman"/>
          <w:b/>
          <w:color w:val="FF0000"/>
          <w:u w:val="single"/>
        </w:rPr>
      </w:pPr>
    </w:p>
    <w:p w14:paraId="7FF576D8" w14:textId="77777777" w:rsidR="00930688" w:rsidRDefault="00930688" w:rsidP="00930688">
      <w:pPr>
        <w:pStyle w:val="Standard"/>
        <w:rPr>
          <w:rFonts w:cs="Times New Roman"/>
          <w:b/>
          <w:color w:val="FF0000"/>
          <w:u w:val="single"/>
        </w:rPr>
      </w:pPr>
    </w:p>
    <w:p w14:paraId="06DD3AE0" w14:textId="77777777" w:rsidR="00930688" w:rsidRDefault="00930688" w:rsidP="00930688">
      <w:pPr>
        <w:pStyle w:val="Standard"/>
        <w:rPr>
          <w:rFonts w:cs="Times New Roman"/>
          <w:b/>
          <w:color w:val="FF0000"/>
          <w:u w:val="single"/>
        </w:rPr>
      </w:pPr>
    </w:p>
    <w:p w14:paraId="70286755" w14:textId="77777777" w:rsidR="00930688" w:rsidRDefault="00930688" w:rsidP="00930688">
      <w:pPr>
        <w:pStyle w:val="Standard"/>
        <w:rPr>
          <w:rFonts w:cs="Times New Roman"/>
          <w:b/>
          <w:color w:val="FF0000"/>
          <w:u w:val="single"/>
        </w:rPr>
      </w:pPr>
    </w:p>
    <w:p w14:paraId="59111E6A" w14:textId="77777777" w:rsidR="00930688" w:rsidRDefault="00930688" w:rsidP="00930688">
      <w:pPr>
        <w:pStyle w:val="Standard"/>
        <w:rPr>
          <w:rFonts w:cs="Times New Roman"/>
          <w:b/>
          <w:color w:val="FF0000"/>
          <w:u w:val="single"/>
        </w:rPr>
      </w:pPr>
    </w:p>
    <w:p w14:paraId="00C8B023" w14:textId="77777777" w:rsidR="00930688" w:rsidRDefault="00930688" w:rsidP="00930688">
      <w:pPr>
        <w:pStyle w:val="Standard"/>
        <w:rPr>
          <w:rFonts w:cs="Times New Roman"/>
          <w:b/>
          <w:color w:val="FF0000"/>
          <w:u w:val="single"/>
        </w:rPr>
      </w:pPr>
    </w:p>
    <w:p w14:paraId="2E19EA36" w14:textId="77777777" w:rsidR="00930688" w:rsidRDefault="00930688" w:rsidP="00930688">
      <w:pPr>
        <w:pStyle w:val="Standard"/>
        <w:rPr>
          <w:rFonts w:cs="Times New Roman"/>
          <w:b/>
          <w:color w:val="FF0000"/>
          <w:u w:val="single"/>
        </w:rPr>
      </w:pPr>
    </w:p>
    <w:p w14:paraId="333AD5A3" w14:textId="77777777" w:rsidR="00930688" w:rsidRDefault="00930688" w:rsidP="00930688">
      <w:pPr>
        <w:pStyle w:val="Standard"/>
        <w:rPr>
          <w:rFonts w:cs="Times New Roman"/>
          <w:b/>
          <w:color w:val="FF0000"/>
          <w:u w:val="single"/>
        </w:rPr>
      </w:pPr>
    </w:p>
    <w:p w14:paraId="7322A025" w14:textId="77777777" w:rsidR="00930688" w:rsidRDefault="00930688" w:rsidP="00930688">
      <w:pPr>
        <w:pStyle w:val="Standard"/>
        <w:rPr>
          <w:rFonts w:cs="Times New Roman"/>
          <w:b/>
          <w:color w:val="FF0000"/>
          <w:u w:val="single"/>
        </w:rPr>
      </w:pPr>
    </w:p>
    <w:p w14:paraId="1266B068" w14:textId="77777777" w:rsidR="00930688" w:rsidRDefault="00930688" w:rsidP="00930688">
      <w:pPr>
        <w:pStyle w:val="Standard"/>
        <w:rPr>
          <w:rFonts w:cs="Times New Roman"/>
          <w:b/>
          <w:color w:val="FF0000"/>
          <w:u w:val="single"/>
        </w:rPr>
      </w:pPr>
    </w:p>
    <w:p w14:paraId="088A3284" w14:textId="77777777" w:rsidR="00930688" w:rsidRDefault="00930688" w:rsidP="00930688">
      <w:pPr>
        <w:pStyle w:val="Standard"/>
        <w:rPr>
          <w:rFonts w:cs="Times New Roman"/>
          <w:b/>
          <w:color w:val="FF0000"/>
          <w:u w:val="single"/>
        </w:rPr>
      </w:pPr>
    </w:p>
    <w:p w14:paraId="38C0B64A" w14:textId="77777777" w:rsidR="00930688" w:rsidRDefault="00930688" w:rsidP="00930688">
      <w:pPr>
        <w:pStyle w:val="Standard"/>
        <w:rPr>
          <w:rFonts w:cs="Times New Roman"/>
          <w:b/>
          <w:color w:val="FF0000"/>
          <w:u w:val="single"/>
        </w:rPr>
      </w:pPr>
    </w:p>
    <w:p w14:paraId="541E0189" w14:textId="77777777" w:rsidR="00930688" w:rsidRDefault="00930688" w:rsidP="00930688">
      <w:pPr>
        <w:pStyle w:val="Standard"/>
        <w:rPr>
          <w:rFonts w:cs="Times New Roman"/>
          <w:b/>
          <w:color w:val="FF0000"/>
          <w:u w:val="single"/>
        </w:rPr>
      </w:pPr>
      <w:r w:rsidRPr="00913576">
        <w:rPr>
          <w:rFonts w:cs="Times New Roman"/>
          <w:b/>
          <w:noProof/>
          <w:color w:val="FF0000"/>
          <w:lang w:eastAsia="fr-FR"/>
        </w:rPr>
        <w:lastRenderedPageBreak/>
        <w:drawing>
          <wp:inline distT="0" distB="0" distL="0" distR="0" wp14:anchorId="3D0ABB0F" wp14:editId="690B6222">
            <wp:extent cx="5778394" cy="3062021"/>
            <wp:effectExtent l="0" t="0" r="0" b="5080"/>
            <wp:docPr id="31761" name="Image 4" descr="Une image contenant tex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1" name="Image 4" descr="Une image contenant texte, capture d’écran&#10;&#10;Le contenu généré par l’IA peut être incorrect."/>
                    <pic:cNvPicPr>
                      <a:picLocks noChangeAspect="1"/>
                    </pic:cNvPicPr>
                  </pic:nvPicPr>
                  <pic:blipFill>
                    <a:blip r:embed="rId7"/>
                    <a:stretch>
                      <a:fillRect/>
                    </a:stretch>
                  </pic:blipFill>
                  <pic:spPr>
                    <a:xfrm>
                      <a:off x="0" y="0"/>
                      <a:ext cx="5790215" cy="3068285"/>
                    </a:xfrm>
                    <a:prstGeom prst="rect">
                      <a:avLst/>
                    </a:prstGeom>
                  </pic:spPr>
                </pic:pic>
              </a:graphicData>
            </a:graphic>
          </wp:inline>
        </w:drawing>
      </w:r>
    </w:p>
    <w:p w14:paraId="1E2DB7A5" w14:textId="77777777" w:rsidR="00930688" w:rsidRPr="004D4FD8" w:rsidRDefault="00930688" w:rsidP="00930688">
      <w:pPr>
        <w:pStyle w:val="Standard"/>
        <w:rPr>
          <w:rFonts w:cs="Times New Roman"/>
        </w:rPr>
      </w:pPr>
    </w:p>
    <w:p w14:paraId="5AEAE45F" w14:textId="77777777" w:rsidR="00930688" w:rsidRPr="00792165" w:rsidRDefault="00930688" w:rsidP="00930688">
      <w:pPr>
        <w:pStyle w:val="Standard"/>
        <w:rPr>
          <w:color w:val="00B050"/>
        </w:rPr>
      </w:pPr>
      <w:r>
        <w:rPr>
          <w:b/>
          <w:bCs/>
          <w:color w:val="00B050"/>
          <w:u w:val="single"/>
        </w:rPr>
        <w:t>1</w:t>
      </w:r>
      <w:r w:rsidRPr="00792165">
        <w:rPr>
          <w:b/>
          <w:bCs/>
          <w:color w:val="00B050"/>
          <w:u w:val="single"/>
        </w:rPr>
        <w:t xml:space="preserve">. </w:t>
      </w:r>
      <w:r>
        <w:rPr>
          <w:b/>
          <w:bCs/>
          <w:color w:val="00B050"/>
          <w:u w:val="single"/>
        </w:rPr>
        <w:t>phase d’alarme</w:t>
      </w:r>
      <w:r w:rsidRPr="00792165">
        <w:rPr>
          <w:color w:val="00B050"/>
        </w:rPr>
        <w:t xml:space="preserve"> </w:t>
      </w:r>
    </w:p>
    <w:p w14:paraId="0047E988" w14:textId="77777777" w:rsidR="00930688" w:rsidRDefault="00930688" w:rsidP="00930688">
      <w:pPr>
        <w:pStyle w:val="Standard"/>
      </w:pPr>
    </w:p>
    <w:p w14:paraId="61D6B1CA" w14:textId="77777777" w:rsidR="00930688" w:rsidRDefault="00930688" w:rsidP="00930688">
      <w:pPr>
        <w:pStyle w:val="Standard"/>
      </w:pPr>
      <w:r>
        <w:t xml:space="preserve">Une réponse physiologique se met en place en quelques secondes face à un agent </w:t>
      </w:r>
      <w:proofErr w:type="spellStart"/>
      <w:r>
        <w:t>stresseur</w:t>
      </w:r>
      <w:proofErr w:type="spellEnd"/>
      <w:r>
        <w:t> :</w:t>
      </w:r>
    </w:p>
    <w:p w14:paraId="046F72BF" w14:textId="77777777" w:rsidR="00930688" w:rsidRDefault="00930688" w:rsidP="00930688">
      <w:pPr>
        <w:pStyle w:val="Standard"/>
      </w:pPr>
      <w:r w:rsidRPr="003D0427">
        <w:rPr>
          <w:noProof/>
          <w:lang w:eastAsia="fr-FR"/>
        </w:rPr>
        <w:drawing>
          <wp:anchor distT="0" distB="0" distL="114300" distR="114300" simplePos="0" relativeHeight="251668480" behindDoc="0" locked="0" layoutInCell="1" allowOverlap="1" wp14:anchorId="0C97A71E" wp14:editId="30F2E2FF">
            <wp:simplePos x="0" y="0"/>
            <wp:positionH relativeFrom="column">
              <wp:posOffset>3286195</wp:posOffset>
            </wp:positionH>
            <wp:positionV relativeFrom="paragraph">
              <wp:posOffset>167518</wp:posOffset>
            </wp:positionV>
            <wp:extent cx="3590319" cy="1483019"/>
            <wp:effectExtent l="0" t="0" r="0" b="3175"/>
            <wp:wrapSquare wrapText="bothSides"/>
            <wp:docPr id="31762" name="Image 3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7691" t="11431" r="3815" b="23586"/>
                    <a:stretch/>
                  </pic:blipFill>
                  <pic:spPr bwMode="auto">
                    <a:xfrm>
                      <a:off x="0" y="0"/>
                      <a:ext cx="3590319" cy="1483019"/>
                    </a:xfrm>
                    <a:prstGeom prst="rect">
                      <a:avLst/>
                    </a:prstGeom>
                    <a:ln>
                      <a:noFill/>
                    </a:ln>
                    <a:extLst>
                      <a:ext uri="{53640926-AAD7-44D8-BBD7-CCE9431645EC}">
                        <a14:shadowObscured xmlns:a14="http://schemas.microsoft.com/office/drawing/2010/main"/>
                      </a:ext>
                    </a:extLst>
                  </pic:spPr>
                </pic:pic>
              </a:graphicData>
            </a:graphic>
          </wp:anchor>
        </w:drawing>
      </w:r>
    </w:p>
    <w:p w14:paraId="4291BB84" w14:textId="77777777" w:rsidR="00930688" w:rsidRDefault="00930688" w:rsidP="00930688">
      <w:pPr>
        <w:pStyle w:val="Standard"/>
        <w:widowControl w:val="0"/>
        <w:numPr>
          <w:ilvl w:val="0"/>
          <w:numId w:val="1"/>
        </w:numPr>
      </w:pPr>
      <w:r>
        <w:t xml:space="preserve">Les études par IRM ont montré l’activation de certaines zones cérébrales particulières. C’est notamment le cas du </w:t>
      </w:r>
      <w:r w:rsidRPr="00F917C8">
        <w:rPr>
          <w:b/>
          <w:u w:val="single"/>
        </w:rPr>
        <w:t>système limbique</w:t>
      </w:r>
      <w:r>
        <w:t xml:space="preserve"> qui regroupe plusieurs structures, dont l’</w:t>
      </w:r>
      <w:r w:rsidRPr="00F917C8">
        <w:rPr>
          <w:b/>
          <w:u w:val="single"/>
        </w:rPr>
        <w:t>amygdale</w:t>
      </w:r>
      <w:r>
        <w:t xml:space="preserve"> impliquées dans les émotions ou l’</w:t>
      </w:r>
      <w:r w:rsidRPr="00F917C8">
        <w:rPr>
          <w:b/>
          <w:u w:val="single"/>
        </w:rPr>
        <w:t>hippocamp</w:t>
      </w:r>
      <w:r w:rsidRPr="00F917C8">
        <w:rPr>
          <w:b/>
        </w:rPr>
        <w:t>e</w:t>
      </w:r>
      <w:r>
        <w:t xml:space="preserve"> impliqué dans la mémorisation et les apprentissages. </w:t>
      </w:r>
    </w:p>
    <w:p w14:paraId="3F6AD10E" w14:textId="77777777" w:rsidR="00710B94" w:rsidRDefault="00710B94"/>
    <w:sectPr w:rsidR="00710B94" w:rsidSect="00930688">
      <w:pgSz w:w="11906" w:h="16838"/>
      <w:pgMar w:top="567" w:right="424"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3981"/>
    <w:multiLevelType w:val="multilevel"/>
    <w:tmpl w:val="ACFA85A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4E1551ED"/>
    <w:multiLevelType w:val="hybridMultilevel"/>
    <w:tmpl w:val="D05E4CB2"/>
    <w:lvl w:ilvl="0" w:tplc="0A1C34C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927809037">
    <w:abstractNumId w:val="0"/>
  </w:num>
  <w:num w:numId="2" w16cid:durableId="8008072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688"/>
    <w:rsid w:val="00666FFF"/>
    <w:rsid w:val="00710B94"/>
    <w:rsid w:val="00930688"/>
    <w:rsid w:val="00F965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01881"/>
  <w15:chartTrackingRefBased/>
  <w15:docId w15:val="{53D6AE24-1217-4F96-B159-1247EC92D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688"/>
    <w:pPr>
      <w:spacing w:line="259" w:lineRule="auto"/>
    </w:pPr>
    <w:rPr>
      <w:kern w:val="0"/>
      <w:sz w:val="22"/>
      <w:szCs w:val="22"/>
      <w14:ligatures w14:val="none"/>
    </w:rPr>
  </w:style>
  <w:style w:type="paragraph" w:styleId="Titre1">
    <w:name w:val="heading 1"/>
    <w:basedOn w:val="Normal"/>
    <w:next w:val="Normal"/>
    <w:link w:val="Titre1Car"/>
    <w:uiPriority w:val="9"/>
    <w:qFormat/>
    <w:rsid w:val="009306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9306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930688"/>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930688"/>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930688"/>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930688"/>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930688"/>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930688"/>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930688"/>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30688"/>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930688"/>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930688"/>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930688"/>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930688"/>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930688"/>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930688"/>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930688"/>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930688"/>
    <w:rPr>
      <w:rFonts w:eastAsiaTheme="majorEastAsia" w:cstheme="majorBidi"/>
      <w:color w:val="272727" w:themeColor="text1" w:themeTint="D8"/>
    </w:rPr>
  </w:style>
  <w:style w:type="paragraph" w:styleId="Titre">
    <w:name w:val="Title"/>
    <w:basedOn w:val="Normal"/>
    <w:next w:val="Normal"/>
    <w:link w:val="TitreCar"/>
    <w:uiPriority w:val="10"/>
    <w:qFormat/>
    <w:rsid w:val="009306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30688"/>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930688"/>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930688"/>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930688"/>
    <w:pPr>
      <w:spacing w:before="160"/>
      <w:jc w:val="center"/>
    </w:pPr>
    <w:rPr>
      <w:i/>
      <w:iCs/>
      <w:color w:val="404040" w:themeColor="text1" w:themeTint="BF"/>
    </w:rPr>
  </w:style>
  <w:style w:type="character" w:customStyle="1" w:styleId="CitationCar">
    <w:name w:val="Citation Car"/>
    <w:basedOn w:val="Policepardfaut"/>
    <w:link w:val="Citation"/>
    <w:uiPriority w:val="29"/>
    <w:rsid w:val="00930688"/>
    <w:rPr>
      <w:i/>
      <w:iCs/>
      <w:color w:val="404040" w:themeColor="text1" w:themeTint="BF"/>
    </w:rPr>
  </w:style>
  <w:style w:type="paragraph" w:styleId="Paragraphedeliste">
    <w:name w:val="List Paragraph"/>
    <w:basedOn w:val="Normal"/>
    <w:uiPriority w:val="34"/>
    <w:qFormat/>
    <w:rsid w:val="00930688"/>
    <w:pPr>
      <w:ind w:left="720"/>
      <w:contextualSpacing/>
    </w:pPr>
  </w:style>
  <w:style w:type="character" w:styleId="Accentuationintense">
    <w:name w:val="Intense Emphasis"/>
    <w:basedOn w:val="Policepardfaut"/>
    <w:uiPriority w:val="21"/>
    <w:qFormat/>
    <w:rsid w:val="00930688"/>
    <w:rPr>
      <w:i/>
      <w:iCs/>
      <w:color w:val="0F4761" w:themeColor="accent1" w:themeShade="BF"/>
    </w:rPr>
  </w:style>
  <w:style w:type="paragraph" w:styleId="Citationintense">
    <w:name w:val="Intense Quote"/>
    <w:basedOn w:val="Normal"/>
    <w:next w:val="Normal"/>
    <w:link w:val="CitationintenseCar"/>
    <w:uiPriority w:val="30"/>
    <w:qFormat/>
    <w:rsid w:val="009306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930688"/>
    <w:rPr>
      <w:i/>
      <w:iCs/>
      <w:color w:val="0F4761" w:themeColor="accent1" w:themeShade="BF"/>
    </w:rPr>
  </w:style>
  <w:style w:type="character" w:styleId="Rfrenceintense">
    <w:name w:val="Intense Reference"/>
    <w:basedOn w:val="Policepardfaut"/>
    <w:uiPriority w:val="32"/>
    <w:qFormat/>
    <w:rsid w:val="00930688"/>
    <w:rPr>
      <w:b/>
      <w:bCs/>
      <w:smallCaps/>
      <w:color w:val="0F4761" w:themeColor="accent1" w:themeShade="BF"/>
      <w:spacing w:val="5"/>
    </w:rPr>
  </w:style>
  <w:style w:type="paragraph" w:styleId="Sansinterligne">
    <w:name w:val="No Spacing"/>
    <w:aliases w:val="1-Sans interligne"/>
    <w:uiPriority w:val="1"/>
    <w:qFormat/>
    <w:rsid w:val="00930688"/>
    <w:pPr>
      <w:spacing w:after="0" w:line="240" w:lineRule="auto"/>
    </w:pPr>
    <w:rPr>
      <w:rFonts w:ascii="Arial" w:hAnsi="Arial"/>
      <w:kern w:val="0"/>
      <w:sz w:val="22"/>
      <w:szCs w:val="22"/>
      <w14:ligatures w14:val="none"/>
    </w:rPr>
  </w:style>
  <w:style w:type="paragraph" w:customStyle="1" w:styleId="Standard">
    <w:name w:val="Standard"/>
    <w:rsid w:val="00930688"/>
    <w:pPr>
      <w:suppressAutoHyphens/>
      <w:autoSpaceDN w:val="0"/>
      <w:spacing w:after="0" w:line="240" w:lineRule="auto"/>
      <w:textAlignment w:val="baseline"/>
    </w:pPr>
    <w:rPr>
      <w:rFonts w:ascii="Calibri" w:eastAsia="Calibri" w:hAnsi="Calibri" w:cs="Calibri"/>
      <w:kern w:val="3"/>
      <w:sz w:val="22"/>
      <w:szCs w:val="22"/>
      <w:lang w:eastAsia="zh-CN"/>
      <w14:ligatures w14:val="none"/>
    </w:rPr>
  </w:style>
  <w:style w:type="paragraph" w:customStyle="1" w:styleId="StyleBilan">
    <w:name w:val="Style Bilan"/>
    <w:basedOn w:val="Normal"/>
    <w:link w:val="StyleBilanCar"/>
    <w:qFormat/>
    <w:rsid w:val="00930688"/>
    <w:pPr>
      <w:pBdr>
        <w:top w:val="single" w:sz="4" w:space="1" w:color="auto"/>
        <w:left w:val="single" w:sz="4" w:space="4" w:color="auto"/>
        <w:bottom w:val="single" w:sz="4" w:space="1" w:color="auto"/>
        <w:right w:val="single" w:sz="4" w:space="4" w:color="auto"/>
      </w:pBdr>
      <w:spacing w:after="0" w:line="240" w:lineRule="auto"/>
      <w:outlineLvl w:val="2"/>
    </w:pPr>
    <w:rPr>
      <w:rFonts w:ascii="Arial" w:eastAsia="Calibri" w:hAnsi="Arial" w:cs="Arial"/>
      <w:color w:val="FF0000"/>
      <w:szCs w:val="24"/>
    </w:rPr>
  </w:style>
  <w:style w:type="character" w:customStyle="1" w:styleId="StyleBilanCar">
    <w:name w:val="Style Bilan Car"/>
    <w:basedOn w:val="Policepardfaut"/>
    <w:link w:val="StyleBilan"/>
    <w:rsid w:val="00930688"/>
    <w:rPr>
      <w:rFonts w:ascii="Arial" w:eastAsia="Calibri" w:hAnsi="Arial" w:cs="Arial"/>
      <w:color w:val="FF0000"/>
      <w:kern w:val="0"/>
      <w:sz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395</Words>
  <Characters>2176</Characters>
  <Application>Microsoft Office Word</Application>
  <DocSecurity>0</DocSecurity>
  <Lines>18</Lines>
  <Paragraphs>5</Paragraphs>
  <ScaleCrop>false</ScaleCrop>
  <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 HNN</dc:creator>
  <cp:keywords/>
  <dc:description/>
  <cp:lastModifiedBy>jp HNN</cp:lastModifiedBy>
  <cp:revision>1</cp:revision>
  <dcterms:created xsi:type="dcterms:W3CDTF">2026-01-13T10:35:00Z</dcterms:created>
  <dcterms:modified xsi:type="dcterms:W3CDTF">2026-01-13T10:36:00Z</dcterms:modified>
</cp:coreProperties>
</file>