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4DEA8" w14:textId="1C09521C" w:rsidR="00054A4F" w:rsidRPr="009E2BBF" w:rsidRDefault="00054A4F" w:rsidP="00054A4F">
      <w:pPr>
        <w:pStyle w:val="Sansinterligne"/>
        <w:rPr>
          <w:rFonts w:ascii="Comic Sans MS" w:hAnsi="Comic Sans MS" w:cs="Arial"/>
          <w:b/>
          <w:sz w:val="18"/>
          <w:szCs w:val="18"/>
        </w:rPr>
      </w:pPr>
      <w:r w:rsidRPr="009E2BBF">
        <w:rPr>
          <w:rFonts w:ascii="Comic Sans MS" w:hAnsi="Comic Sans MS" w:cs="Arial"/>
          <w:noProof/>
          <w:sz w:val="18"/>
          <w:szCs w:val="18"/>
          <w:lang w:eastAsia="fr-FR"/>
        </w:rPr>
        <w:drawing>
          <wp:anchor distT="0" distB="0" distL="114300" distR="114300" simplePos="0" relativeHeight="251661312" behindDoc="0" locked="0" layoutInCell="1" allowOverlap="1" wp14:anchorId="5C88E95D" wp14:editId="0B6D88B4">
            <wp:simplePos x="0" y="0"/>
            <wp:positionH relativeFrom="margin">
              <wp:posOffset>4924425</wp:posOffset>
            </wp:positionH>
            <wp:positionV relativeFrom="paragraph">
              <wp:posOffset>10160</wp:posOffset>
            </wp:positionV>
            <wp:extent cx="1991995" cy="1095375"/>
            <wp:effectExtent l="0" t="0" r="8255" b="9525"/>
            <wp:wrapSquare wrapText="bothSides"/>
            <wp:docPr id="30" name="Image 15" descr="http://www.edu.upmc.fr/uel/biologie/module1/simuler/chapitre2/photosynt/images/exp22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du.upmc.fr/uel/biologie/module1/simuler/chapitre2/photosynt/images/exp22a.gif"/>
                    <pic:cNvPicPr>
                      <a:picLocks noChangeAspect="1" noChangeArrowheads="1"/>
                    </pic:cNvPicPr>
                  </pic:nvPicPr>
                  <pic:blipFill>
                    <a:blip r:embed="rId4"/>
                    <a:srcRect/>
                    <a:stretch>
                      <a:fillRect/>
                    </a:stretch>
                  </pic:blipFill>
                  <pic:spPr bwMode="auto">
                    <a:xfrm>
                      <a:off x="0" y="0"/>
                      <a:ext cx="1991995" cy="10953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2BBF">
        <w:rPr>
          <w:rFonts w:ascii="Comic Sans MS" w:hAnsi="Comic Sans MS" w:cs="Arial"/>
          <w:b/>
          <w:sz w:val="18"/>
          <w:szCs w:val="18"/>
        </w:rPr>
        <w:t xml:space="preserve">TP </w:t>
      </w:r>
      <w:r w:rsidR="00FC21FF">
        <w:rPr>
          <w:rFonts w:ascii="Comic Sans MS" w:hAnsi="Comic Sans MS" w:cs="Arial"/>
          <w:b/>
          <w:sz w:val="18"/>
          <w:szCs w:val="18"/>
        </w:rPr>
        <w:t>1</w:t>
      </w:r>
      <w:r w:rsidR="009005E5">
        <w:rPr>
          <w:rFonts w:ascii="Comic Sans MS" w:hAnsi="Comic Sans MS" w:cs="Arial"/>
          <w:b/>
          <w:sz w:val="18"/>
          <w:szCs w:val="18"/>
        </w:rPr>
        <w:t>9</w:t>
      </w:r>
      <w:r w:rsidRPr="009E2BBF">
        <w:rPr>
          <w:rFonts w:ascii="Comic Sans MS" w:hAnsi="Comic Sans MS" w:cs="Arial"/>
          <w:b/>
          <w:sz w:val="18"/>
          <w:szCs w:val="18"/>
        </w:rPr>
        <w:t xml:space="preserve"> – CORRECTION – La Photosynthèse et les Pigments chlorophylliens</w:t>
      </w:r>
    </w:p>
    <w:p w14:paraId="44DEB291" w14:textId="77777777" w:rsidR="00054A4F" w:rsidRPr="009E2BBF" w:rsidRDefault="00054A4F" w:rsidP="00054A4F">
      <w:pPr>
        <w:pStyle w:val="Sansinterligne"/>
        <w:rPr>
          <w:rFonts w:ascii="Comic Sans MS" w:hAnsi="Comic Sans MS" w:cs="Arial"/>
          <w:b/>
          <w:sz w:val="18"/>
          <w:szCs w:val="18"/>
        </w:rPr>
      </w:pPr>
    </w:p>
    <w:p w14:paraId="2E752EDB" w14:textId="77777777" w:rsidR="00054A4F" w:rsidRPr="009E2BBF" w:rsidRDefault="00054A4F" w:rsidP="00054A4F">
      <w:pPr>
        <w:pStyle w:val="Sansinterligne"/>
        <w:rPr>
          <w:rFonts w:ascii="Comic Sans MS" w:hAnsi="Comic Sans MS"/>
          <w:sz w:val="18"/>
          <w:szCs w:val="18"/>
        </w:rPr>
      </w:pPr>
      <w:r w:rsidRPr="009E2BBF">
        <w:rPr>
          <w:rFonts w:ascii="Comic Sans MS" w:hAnsi="Comic Sans MS" w:cs="Arial"/>
          <w:sz w:val="18"/>
          <w:szCs w:val="18"/>
        </w:rPr>
        <w:t>CHROMATOGRAPHIE :</w:t>
      </w:r>
      <w:r w:rsidRPr="009E2BBF">
        <w:rPr>
          <w:rFonts w:ascii="Comic Sans MS" w:hAnsi="Comic Sans MS"/>
          <w:sz w:val="18"/>
          <w:szCs w:val="18"/>
        </w:rPr>
        <w:t xml:space="preserve"> On observe une coloration du papier filtre en vert et en jaune orangé. Le pigment chlorophylle semble majoritaire.</w:t>
      </w:r>
    </w:p>
    <w:p w14:paraId="60935AA7" w14:textId="77777777" w:rsidR="00054A4F" w:rsidRPr="009E2BBF" w:rsidRDefault="00054A4F" w:rsidP="00054A4F">
      <w:pPr>
        <w:pStyle w:val="Sansinterligne"/>
        <w:rPr>
          <w:rFonts w:ascii="Comic Sans MS" w:hAnsi="Comic Sans MS"/>
          <w:sz w:val="18"/>
          <w:szCs w:val="18"/>
        </w:rPr>
      </w:pPr>
    </w:p>
    <w:p w14:paraId="1009A35E" w14:textId="77777777" w:rsidR="00054A4F" w:rsidRPr="009E2BBF" w:rsidRDefault="00054A4F" w:rsidP="00054A4F">
      <w:pPr>
        <w:pStyle w:val="Sansinterligne"/>
        <w:rPr>
          <w:rFonts w:ascii="Comic Sans MS" w:hAnsi="Comic Sans MS"/>
          <w:sz w:val="18"/>
          <w:szCs w:val="18"/>
        </w:rPr>
      </w:pPr>
      <w:r w:rsidRPr="009E2BBF">
        <w:rPr>
          <w:rFonts w:ascii="Comic Sans MS" w:hAnsi="Comic Sans MS"/>
          <w:noProof/>
          <w:sz w:val="18"/>
          <w:szCs w:val="18"/>
          <w:lang w:eastAsia="fr-FR"/>
        </w:rPr>
        <w:drawing>
          <wp:anchor distT="0" distB="0" distL="114300" distR="114300" simplePos="0" relativeHeight="251659264" behindDoc="0" locked="0" layoutInCell="1" allowOverlap="1" wp14:anchorId="042214CC" wp14:editId="2A847A74">
            <wp:simplePos x="0" y="0"/>
            <wp:positionH relativeFrom="column">
              <wp:posOffset>-86055</wp:posOffset>
            </wp:positionH>
            <wp:positionV relativeFrom="paragraph">
              <wp:posOffset>160361</wp:posOffset>
            </wp:positionV>
            <wp:extent cx="2579426" cy="259308"/>
            <wp:effectExtent l="0" t="0" r="0" b="7620"/>
            <wp:wrapNone/>
            <wp:docPr id="29" name="Image 14"/>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5">
                      <a:lum contrast="40000"/>
                    </a:blip>
                    <a:srcRect l="8681" t="6985" r="4947" b="82614"/>
                    <a:stretch>
                      <a:fillRect/>
                    </a:stretch>
                  </pic:blipFill>
                  <pic:spPr bwMode="auto">
                    <a:xfrm>
                      <a:off x="0" y="0"/>
                      <a:ext cx="2579426" cy="2593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2BBF">
        <w:rPr>
          <w:rFonts w:ascii="Comic Sans MS" w:hAnsi="Comic Sans MS"/>
          <w:noProof/>
          <w:sz w:val="18"/>
          <w:szCs w:val="18"/>
          <w:lang w:eastAsia="fr-FR"/>
        </w:rPr>
        <mc:AlternateContent>
          <mc:Choice Requires="wps">
            <w:drawing>
              <wp:anchor distT="0" distB="0" distL="114300" distR="114300" simplePos="0" relativeHeight="251662336" behindDoc="0" locked="0" layoutInCell="1" allowOverlap="1" wp14:anchorId="375A6B4A" wp14:editId="22D2C3BC">
                <wp:simplePos x="0" y="0"/>
                <wp:positionH relativeFrom="column">
                  <wp:posOffset>2613006</wp:posOffset>
                </wp:positionH>
                <wp:positionV relativeFrom="paragraph">
                  <wp:posOffset>157499</wp:posOffset>
                </wp:positionV>
                <wp:extent cx="1733550" cy="323850"/>
                <wp:effectExtent l="0" t="0" r="0" b="0"/>
                <wp:wrapNone/>
                <wp:docPr id="459"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893154" w14:textId="77777777" w:rsidR="00054A4F" w:rsidRPr="008F2227" w:rsidRDefault="00054A4F" w:rsidP="00054A4F">
                            <w:pPr>
                              <w:rPr>
                                <w:b/>
                              </w:rPr>
                            </w:pPr>
                            <w:r w:rsidRPr="008F2227">
                              <w:rPr>
                                <w:b/>
                              </w:rPr>
                              <w:t>Lumière blanche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5A6B4A" id="_x0000_t202" coordsize="21600,21600" o:spt="202" path="m,l,21600r21600,l21600,xe">
                <v:stroke joinstyle="miter"/>
                <v:path gradientshapeok="t" o:connecttype="rect"/>
              </v:shapetype>
              <v:shape id="Zone de texte 3" o:spid="_x0000_s1026" type="#_x0000_t202" style="position:absolute;margin-left:205.75pt;margin-top:12.4pt;width:136.5pt;height: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" stroked="f">
                <v:textbox>
                  <w:txbxContent>
                    <w:p w14:paraId="1A893154" w14:textId="77777777" w:rsidR="00054A4F" w:rsidRPr="008F2227" w:rsidRDefault="00054A4F" w:rsidP="00054A4F">
                      <w:pPr>
                        <w:rPr>
                          <w:b/>
                        </w:rPr>
                      </w:pPr>
                      <w:r w:rsidRPr="008F2227">
                        <w:rPr>
                          <w:b/>
                        </w:rPr>
                        <w:t>Lumière blanche</w:t>
                      </w:r>
                    </w:p>
                  </w:txbxContent>
                </v:textbox>
              </v:shape>
            </w:pict>
          </mc:Fallback>
        </mc:AlternateContent>
      </w:r>
      <w:r w:rsidRPr="009E2BBF">
        <w:rPr>
          <w:rFonts w:ascii="Comic Sans MS" w:hAnsi="Comic Sans MS"/>
          <w:sz w:val="18"/>
          <w:szCs w:val="18"/>
        </w:rPr>
        <w:t xml:space="preserve">SPECTRES D’ACTION ET D’ABSORPTION : </w:t>
      </w:r>
    </w:p>
    <w:p w14:paraId="5CCD19CC" w14:textId="77777777" w:rsidR="00054A4F" w:rsidRPr="009E2BBF" w:rsidRDefault="00054A4F" w:rsidP="00054A4F">
      <w:pPr>
        <w:rPr>
          <w:rFonts w:ascii="Comic Sans MS" w:hAnsi="Comic Sans MS"/>
          <w:sz w:val="18"/>
          <w:szCs w:val="18"/>
        </w:rPr>
      </w:pPr>
      <w:r w:rsidRPr="009E2BBF">
        <w:rPr>
          <w:rFonts w:ascii="Comic Sans MS" w:hAnsi="Comic Sans MS"/>
          <w:noProof/>
          <w:sz w:val="18"/>
          <w:szCs w:val="18"/>
          <w:lang w:eastAsia="fr-FR"/>
        </w:rPr>
        <w:drawing>
          <wp:anchor distT="0" distB="0" distL="114300" distR="114300" simplePos="0" relativeHeight="251660288" behindDoc="0" locked="0" layoutInCell="1" allowOverlap="1" wp14:anchorId="0AABD293" wp14:editId="7CBA0B9E">
            <wp:simplePos x="0" y="0"/>
            <wp:positionH relativeFrom="column">
              <wp:posOffset>-83820</wp:posOffset>
            </wp:positionH>
            <wp:positionV relativeFrom="paragraph">
              <wp:posOffset>326390</wp:posOffset>
            </wp:positionV>
            <wp:extent cx="2572990" cy="257175"/>
            <wp:effectExtent l="0" t="0" r="0" b="0"/>
            <wp:wrapNone/>
            <wp:docPr id="28" name="Image 14"/>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5">
                      <a:lum contrast="40000"/>
                    </a:blip>
                    <a:srcRect l="8681" t="23743" r="4947" b="66421"/>
                    <a:stretch>
                      <a:fillRect/>
                    </a:stretch>
                  </pic:blipFill>
                  <pic:spPr bwMode="auto">
                    <a:xfrm>
                      <a:off x="0" y="0"/>
                      <a:ext cx="2574198" cy="2572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E2BBF">
        <w:rPr>
          <w:rFonts w:ascii="Comic Sans MS" w:hAnsi="Comic Sans MS"/>
          <w:noProof/>
          <w:sz w:val="18"/>
          <w:szCs w:val="18"/>
          <w:lang w:eastAsia="fr-FR"/>
        </w:rPr>
        <mc:AlternateContent>
          <mc:Choice Requires="wps">
            <w:drawing>
              <wp:anchor distT="0" distB="0" distL="114300" distR="114300" simplePos="0" relativeHeight="251663360" behindDoc="0" locked="0" layoutInCell="1" allowOverlap="1" wp14:anchorId="085CB1C6" wp14:editId="671CB8B1">
                <wp:simplePos x="0" y="0"/>
                <wp:positionH relativeFrom="column">
                  <wp:posOffset>2609224</wp:posOffset>
                </wp:positionH>
                <wp:positionV relativeFrom="paragraph">
                  <wp:posOffset>316287</wp:posOffset>
                </wp:positionV>
                <wp:extent cx="1647825" cy="304800"/>
                <wp:effectExtent l="0" t="0" r="0" b="0"/>
                <wp:wrapNone/>
                <wp:docPr id="457"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C3416C" w14:textId="77777777" w:rsidR="00054A4F" w:rsidRPr="008F2227" w:rsidRDefault="00054A4F" w:rsidP="00054A4F">
                            <w:pPr>
                              <w:rPr>
                                <w:b/>
                              </w:rPr>
                            </w:pPr>
                            <w:r w:rsidRPr="008F2227">
                              <w:rPr>
                                <w:b/>
                              </w:rPr>
                              <w:t>Spectre des pigments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CB1C6" id="Zone de texte 5" o:spid="_x0000_s1027" type="#_x0000_t202" style="position:absolute;margin-left:205.45pt;margin-top:24.9pt;width:129.7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" stroked="f">
                <v:textbox>
                  <w:txbxContent>
                    <w:p w14:paraId="64C3416C" w14:textId="77777777" w:rsidR="00054A4F" w:rsidRPr="008F2227" w:rsidRDefault="00054A4F" w:rsidP="00054A4F">
                      <w:pPr>
                        <w:rPr>
                          <w:b/>
                        </w:rPr>
                      </w:pPr>
                      <w:r w:rsidRPr="008F2227">
                        <w:rPr>
                          <w:b/>
                        </w:rPr>
                        <w:t>Spectre des pigments</w:t>
                      </w:r>
                    </w:p>
                  </w:txbxContent>
                </v:textbox>
              </v:shape>
            </w:pict>
          </mc:Fallback>
        </mc:AlternateContent>
      </w:r>
    </w:p>
    <w:p w14:paraId="4363A058" w14:textId="77777777" w:rsidR="00054A4F" w:rsidRDefault="00054A4F" w:rsidP="00054A4F">
      <w:pPr>
        <w:rPr>
          <w:rFonts w:ascii="Comic Sans MS" w:hAnsi="Comic Sans MS"/>
          <w:sz w:val="18"/>
          <w:szCs w:val="18"/>
        </w:rPr>
      </w:pPr>
    </w:p>
    <w:p w14:paraId="600B25C3" w14:textId="77777777" w:rsidR="00054A4F" w:rsidRPr="009E2BBF" w:rsidRDefault="00054A4F" w:rsidP="00054A4F">
      <w:pPr>
        <w:pStyle w:val="Sansinterligne"/>
        <w:rPr>
          <w:rFonts w:ascii="Comic Sans MS" w:hAnsi="Comic Sans MS"/>
          <w:sz w:val="18"/>
          <w:szCs w:val="18"/>
        </w:rPr>
      </w:pPr>
      <w:r w:rsidRPr="009E2BBF">
        <w:rPr>
          <w:rFonts w:ascii="Comic Sans MS" w:hAnsi="Comic Sans MS"/>
          <w:sz w:val="18"/>
          <w:szCs w:val="18"/>
        </w:rPr>
        <w:t>On voit que l’absorption est maximale entre 400 et 460nm et un nouveau pic à 650nm. Ces longueurs d’onde correspondent aux couleurs bleu/violet, et une partie du rouge.</w:t>
      </w:r>
    </w:p>
    <w:p w14:paraId="26B482DB" w14:textId="77777777" w:rsidR="00054A4F" w:rsidRPr="009E2BBF" w:rsidRDefault="00054A4F" w:rsidP="00054A4F">
      <w:pPr>
        <w:pStyle w:val="Sansinterligne"/>
        <w:rPr>
          <w:rFonts w:ascii="Comic Sans MS" w:hAnsi="Comic Sans MS"/>
          <w:sz w:val="18"/>
          <w:szCs w:val="18"/>
        </w:rPr>
      </w:pPr>
      <w:r w:rsidRPr="009E2BBF">
        <w:rPr>
          <w:rFonts w:ascii="Comic Sans MS" w:hAnsi="Comic Sans MS"/>
          <w:sz w:val="18"/>
          <w:szCs w:val="18"/>
        </w:rPr>
        <w:t>La chlorophylle est verte car elle n’absorbe pas le vert</w:t>
      </w:r>
    </w:p>
    <w:p w14:paraId="760CDD4D" w14:textId="77777777" w:rsidR="00054A4F" w:rsidRDefault="00054A4F" w:rsidP="00054A4F">
      <w:pPr>
        <w:pStyle w:val="Sansinterligne"/>
        <w:rPr>
          <w:rFonts w:ascii="Comic Sans MS" w:hAnsi="Comic Sans MS"/>
          <w:sz w:val="18"/>
          <w:szCs w:val="18"/>
        </w:rPr>
      </w:pPr>
      <w:r>
        <w:rPr>
          <w:noProof/>
        </w:rPr>
        <w:drawing>
          <wp:anchor distT="0" distB="0" distL="114300" distR="114300" simplePos="0" relativeHeight="251664384" behindDoc="0" locked="0" layoutInCell="1" allowOverlap="1" wp14:anchorId="53E64E3E" wp14:editId="45548899">
            <wp:simplePos x="0" y="0"/>
            <wp:positionH relativeFrom="margin">
              <wp:posOffset>4528232</wp:posOffset>
            </wp:positionH>
            <wp:positionV relativeFrom="paragraph">
              <wp:posOffset>149718</wp:posOffset>
            </wp:positionV>
            <wp:extent cx="1978025" cy="1347470"/>
            <wp:effectExtent l="0" t="0" r="3175" b="5080"/>
            <wp:wrapSquare wrapText="bothSides"/>
            <wp:docPr id="2"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78025" cy="1347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2BBF">
        <w:rPr>
          <w:rFonts w:ascii="Comic Sans MS" w:hAnsi="Comic Sans MS"/>
          <w:sz w:val="18"/>
          <w:szCs w:val="18"/>
        </w:rPr>
        <w:t>On observe une similitude entre les spectres d’absorption et d’action</w:t>
      </w:r>
    </w:p>
    <w:p w14:paraId="6692D9B1" w14:textId="77777777" w:rsidR="00054A4F" w:rsidRDefault="00054A4F" w:rsidP="00054A4F">
      <w:pPr>
        <w:pStyle w:val="Sansinterligne"/>
        <w:rPr>
          <w:rFonts w:ascii="Comic Sans MS" w:hAnsi="Comic Sans MS"/>
          <w:b/>
          <w:bCs/>
        </w:rPr>
      </w:pPr>
    </w:p>
    <w:p w14:paraId="2AB64BEB" w14:textId="77777777" w:rsidR="00054A4F" w:rsidRPr="009E2BBF" w:rsidRDefault="00054A4F" w:rsidP="00054A4F">
      <w:pPr>
        <w:pStyle w:val="Sansinterligne"/>
        <w:rPr>
          <w:rFonts w:ascii="Comic Sans MS" w:hAnsi="Comic Sans MS"/>
          <w:b/>
          <w:sz w:val="18"/>
          <w:szCs w:val="18"/>
        </w:rPr>
      </w:pPr>
      <w:r>
        <w:rPr>
          <w:rFonts w:ascii="Comic Sans MS" w:hAnsi="Comic Sans MS"/>
          <w:b/>
          <w:bCs/>
        </w:rPr>
        <w:t xml:space="preserve">Exercice : </w:t>
      </w:r>
      <w:r w:rsidRPr="004B1A33">
        <w:rPr>
          <w:rFonts w:ascii="Comic Sans MS" w:hAnsi="Comic Sans MS"/>
          <w:b/>
          <w:bCs/>
        </w:rPr>
        <w:t xml:space="preserve"> Les algues rouges</w:t>
      </w:r>
      <w:r>
        <w:rPr>
          <w:rFonts w:ascii="Comic Sans MS" w:hAnsi="Comic Sans MS"/>
          <w:b/>
          <w:bCs/>
        </w:rPr>
        <w:t xml:space="preserve"> et leur répartition</w:t>
      </w:r>
      <w:r w:rsidRPr="004B1A33">
        <w:rPr>
          <w:rFonts w:ascii="Comic Sans MS" w:hAnsi="Comic Sans MS"/>
          <w:b/>
          <w:bCs/>
        </w:rPr>
        <w:t>.</w:t>
      </w:r>
    </w:p>
    <w:p w14:paraId="2E8B5070" w14:textId="306B4F2C" w:rsidR="00054A4F" w:rsidRPr="00610D8C" w:rsidRDefault="00054A4F" w:rsidP="00054A4F">
      <w:pPr>
        <w:pStyle w:val="En-tte"/>
        <w:tabs>
          <w:tab w:val="clear" w:pos="4536"/>
          <w:tab w:val="clear" w:pos="9072"/>
        </w:tabs>
        <w:ind w:firstLine="6"/>
        <w:rPr>
          <w:rFonts w:ascii="Comic Sans MS" w:hAnsi="Comic Sans MS"/>
          <w:sz w:val="18"/>
          <w:szCs w:val="18"/>
        </w:rPr>
      </w:pPr>
      <w:r w:rsidRPr="001D4C47">
        <w:rPr>
          <w:rFonts w:ascii="Comic Sans MS" w:hAnsi="Comic Sans MS"/>
          <w:b/>
          <w:bCs/>
          <w:i/>
          <w:iCs/>
          <w:sz w:val="20"/>
          <w:szCs w:val="20"/>
        </w:rPr>
        <w:t xml:space="preserve"> </w:t>
      </w:r>
      <w:r w:rsidRPr="00610D8C">
        <w:rPr>
          <w:rFonts w:ascii="Comic Sans MS" w:hAnsi="Comic Sans MS"/>
          <w:sz w:val="18"/>
          <w:szCs w:val="18"/>
        </w:rPr>
        <w:tab/>
        <w:t xml:space="preserve">Le premier </w:t>
      </w:r>
      <w:r w:rsidRPr="00610D8C">
        <w:rPr>
          <w:rFonts w:ascii="Comic Sans MS" w:hAnsi="Comic Sans MS"/>
          <w:b/>
          <w:bCs/>
          <w:sz w:val="18"/>
          <w:szCs w:val="18"/>
        </w:rPr>
        <w:t>document</w:t>
      </w:r>
      <w:r w:rsidRPr="00610D8C">
        <w:rPr>
          <w:rFonts w:ascii="Comic Sans MS" w:hAnsi="Comic Sans MS"/>
          <w:sz w:val="18"/>
          <w:szCs w:val="18"/>
        </w:rPr>
        <w:t xml:space="preserve"> est un graphique qui présente les </w:t>
      </w:r>
      <w:r w:rsidRPr="00610D8C">
        <w:rPr>
          <w:rFonts w:ascii="Comic Sans MS" w:hAnsi="Comic Sans MS"/>
          <w:b/>
          <w:bCs/>
          <w:sz w:val="18"/>
          <w:szCs w:val="18"/>
        </w:rPr>
        <w:t>spectres d’absorption</w:t>
      </w:r>
      <w:r w:rsidRPr="00610D8C">
        <w:rPr>
          <w:rFonts w:ascii="Comic Sans MS" w:hAnsi="Comic Sans MS"/>
          <w:sz w:val="18"/>
          <w:szCs w:val="18"/>
        </w:rPr>
        <w:t xml:space="preserve"> et les </w:t>
      </w:r>
      <w:r w:rsidRPr="00610D8C">
        <w:rPr>
          <w:rFonts w:ascii="Comic Sans MS" w:hAnsi="Comic Sans MS"/>
          <w:b/>
          <w:bCs/>
          <w:sz w:val="18"/>
          <w:szCs w:val="18"/>
        </w:rPr>
        <w:t>spectres d’action</w:t>
      </w:r>
      <w:r w:rsidRPr="00610D8C">
        <w:rPr>
          <w:rFonts w:ascii="Comic Sans MS" w:hAnsi="Comic Sans MS"/>
          <w:sz w:val="18"/>
          <w:szCs w:val="18"/>
        </w:rPr>
        <w:t xml:space="preserve"> des deux types d’algues étudiées.</w:t>
      </w:r>
    </w:p>
    <w:p w14:paraId="319998E7" w14:textId="23832E0B"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On observe</w:t>
      </w:r>
      <w:r w:rsidRPr="00610D8C">
        <w:rPr>
          <w:rFonts w:ascii="Comic Sans MS" w:hAnsi="Comic Sans MS"/>
          <w:sz w:val="18"/>
          <w:szCs w:val="18"/>
        </w:rPr>
        <w:t xml:space="preserve"> que les spectres d’action photosynthétiques et d’absorption des radiations lumineuses présentent un fort parallélisme pour les algues vertes : l’absorption et l’action sont maximales pour les radiations bleues et rouges, minimales pour les radiations vertes.   </w:t>
      </w:r>
    </w:p>
    <w:p w14:paraId="6C8BA2F1" w14:textId="77777777" w:rsidR="00054A4F" w:rsidRPr="00610D8C" w:rsidRDefault="00054A4F" w:rsidP="00054A4F">
      <w:pPr>
        <w:pStyle w:val="En-tte"/>
        <w:tabs>
          <w:tab w:val="clear" w:pos="4536"/>
          <w:tab w:val="clear" w:pos="9072"/>
        </w:tabs>
        <w:ind w:firstLine="6"/>
        <w:rPr>
          <w:rFonts w:ascii="Comic Sans MS" w:hAnsi="Comic Sans MS"/>
          <w:sz w:val="18"/>
          <w:szCs w:val="18"/>
        </w:rPr>
      </w:pPr>
    </w:p>
    <w:p w14:paraId="43F6ED43" w14:textId="77777777"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b/>
          <w:bCs/>
          <w:sz w:val="18"/>
          <w:szCs w:val="18"/>
        </w:rPr>
        <w:t>Or je sais</w:t>
      </w:r>
      <w:r w:rsidRPr="00610D8C">
        <w:rPr>
          <w:rFonts w:ascii="Comic Sans MS" w:hAnsi="Comic Sans MS"/>
          <w:sz w:val="18"/>
          <w:szCs w:val="18"/>
        </w:rPr>
        <w:t xml:space="preserve"> que les pigments que possèdent les algues vertes (chlorophylle a et b, xanthophylles, caroténoïdes) absorbent les radiations efficaces (bleues et rouges) ce qui expliquent le parallélisme entre les deux spectres.</w:t>
      </w:r>
    </w:p>
    <w:p w14:paraId="72F90AF6" w14:textId="77777777"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noProof/>
          <w:sz w:val="18"/>
          <w:szCs w:val="18"/>
        </w:rPr>
        <w:drawing>
          <wp:anchor distT="0" distB="0" distL="114300" distR="114300" simplePos="0" relativeHeight="251665408" behindDoc="0" locked="0" layoutInCell="1" allowOverlap="1" wp14:anchorId="57093AE2" wp14:editId="1824E01F">
            <wp:simplePos x="0" y="0"/>
            <wp:positionH relativeFrom="page">
              <wp:posOffset>5959664</wp:posOffset>
            </wp:positionH>
            <wp:positionV relativeFrom="paragraph">
              <wp:posOffset>24472</wp:posOffset>
            </wp:positionV>
            <wp:extent cx="1395095" cy="982345"/>
            <wp:effectExtent l="0" t="0" r="0" b="8255"/>
            <wp:wrapSquare wrapText="bothSides"/>
            <wp:docPr id="3" name="Image 1" descr="Afficher l'image d'orig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Afficher l'image d'orig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5095" cy="982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268796" w14:textId="46FDD6C2" w:rsidR="00054A4F" w:rsidRPr="00610D8C" w:rsidRDefault="00054A4F" w:rsidP="00054A4F">
      <w:pPr>
        <w:pStyle w:val="En-tte"/>
        <w:tabs>
          <w:tab w:val="clear" w:pos="4536"/>
          <w:tab w:val="clear" w:pos="9072"/>
        </w:tabs>
        <w:ind w:firstLine="708"/>
        <w:rPr>
          <w:rFonts w:ascii="Comic Sans MS" w:hAnsi="Comic Sans MS"/>
          <w:sz w:val="18"/>
          <w:szCs w:val="18"/>
        </w:rPr>
      </w:pPr>
      <w:r w:rsidRPr="00610D8C">
        <w:rPr>
          <w:rFonts w:ascii="Comic Sans MS" w:hAnsi="Comic Sans MS"/>
          <w:sz w:val="18"/>
          <w:szCs w:val="18"/>
        </w:rPr>
        <w:t xml:space="preserve">Pour les algues rouges, le parallélisme entre les deux spectres est le plus net dans les radiations vertes, </w:t>
      </w:r>
      <w:proofErr w:type="gramStart"/>
      <w:r w:rsidRPr="00610D8C">
        <w:rPr>
          <w:rFonts w:ascii="Comic Sans MS" w:hAnsi="Comic Sans MS"/>
          <w:sz w:val="18"/>
          <w:szCs w:val="18"/>
        </w:rPr>
        <w:t>par contre</w:t>
      </w:r>
      <w:proofErr w:type="gramEnd"/>
      <w:r w:rsidRPr="00610D8C">
        <w:rPr>
          <w:rFonts w:ascii="Comic Sans MS" w:hAnsi="Comic Sans MS"/>
          <w:sz w:val="18"/>
          <w:szCs w:val="18"/>
        </w:rPr>
        <w:t xml:space="preserve"> dans le bleu et le rouge le parallélisme est beaucoup plus faible. </w:t>
      </w:r>
    </w:p>
    <w:p w14:paraId="7C2C6805" w14:textId="77777777"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Donc</w:t>
      </w:r>
      <w:r w:rsidRPr="00610D8C">
        <w:rPr>
          <w:rFonts w:ascii="Comic Sans MS" w:hAnsi="Comic Sans MS"/>
          <w:sz w:val="18"/>
          <w:szCs w:val="18"/>
        </w:rPr>
        <w:t xml:space="preserve">, à la différence des algues vertes, les radiations les plus efficaces sont centrées sur le vert pour les algues rouges alors qu’elles sont centrées sur le bleu et rouge pour les algues vertes.   </w:t>
      </w:r>
      <w:r w:rsidRPr="00610D8C">
        <w:rPr>
          <w:rFonts w:ascii="Comic Sans MS" w:hAnsi="Comic Sans MS"/>
          <w:b/>
          <w:bCs/>
          <w:sz w:val="18"/>
          <w:szCs w:val="18"/>
        </w:rPr>
        <w:t>2 points</w:t>
      </w:r>
    </w:p>
    <w:p w14:paraId="4E9F828C" w14:textId="77777777" w:rsidR="00054A4F" w:rsidRPr="00610D8C" w:rsidRDefault="00054A4F" w:rsidP="00054A4F">
      <w:pPr>
        <w:pStyle w:val="En-tte"/>
        <w:tabs>
          <w:tab w:val="clear" w:pos="4536"/>
          <w:tab w:val="clear" w:pos="9072"/>
        </w:tabs>
        <w:ind w:firstLine="6"/>
        <w:rPr>
          <w:rFonts w:ascii="Comic Sans MS" w:hAnsi="Comic Sans MS"/>
          <w:sz w:val="18"/>
          <w:szCs w:val="18"/>
        </w:rPr>
      </w:pPr>
      <w:r w:rsidRPr="00776A8D">
        <w:rPr>
          <w:noProof/>
          <w:color w:val="000000"/>
          <w:sz w:val="36"/>
          <w:szCs w:val="36"/>
        </w:rPr>
        <w:drawing>
          <wp:anchor distT="0" distB="0" distL="114300" distR="114300" simplePos="0" relativeHeight="251666432" behindDoc="1" locked="0" layoutInCell="1" allowOverlap="1" wp14:anchorId="59B6CDF1" wp14:editId="550777BB">
            <wp:simplePos x="0" y="0"/>
            <wp:positionH relativeFrom="margin">
              <wp:align>right</wp:align>
            </wp:positionH>
            <wp:positionV relativeFrom="paragraph">
              <wp:posOffset>42327</wp:posOffset>
            </wp:positionV>
            <wp:extent cx="3561715" cy="855980"/>
            <wp:effectExtent l="0" t="0" r="635" b="1270"/>
            <wp:wrapTight wrapText="bothSides">
              <wp:wrapPolygon edited="0">
                <wp:start x="0" y="0"/>
                <wp:lineTo x="0" y="21151"/>
                <wp:lineTo x="21488" y="21151"/>
                <wp:lineTo x="21488" y="0"/>
                <wp:lineTo x="0" y="0"/>
              </wp:wrapPolygon>
            </wp:wrapTight>
            <wp:docPr id="4" name="Image 13" descr="http://eric.lacouture.free.fr/lycee/termS_spe/TermS_spe_2002/termspe_ch8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3" descr="http://eric.lacouture.free.fr/lycee/termS_spe/TermS_spe_2002/termspe_ch8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1715" cy="855980"/>
                    </a:xfrm>
                    <a:prstGeom prst="rect">
                      <a:avLst/>
                    </a:prstGeom>
                    <a:noFill/>
                    <a:ln>
                      <a:noFill/>
                    </a:ln>
                  </pic:spPr>
                </pic:pic>
              </a:graphicData>
            </a:graphic>
          </wp:anchor>
        </w:drawing>
      </w:r>
    </w:p>
    <w:p w14:paraId="58602314" w14:textId="026F16F1" w:rsidR="00054A4F" w:rsidRDefault="00054A4F" w:rsidP="00054A4F">
      <w:pPr>
        <w:pStyle w:val="En-tte"/>
        <w:tabs>
          <w:tab w:val="clear" w:pos="4536"/>
          <w:tab w:val="clear" w:pos="9072"/>
        </w:tabs>
        <w:ind w:firstLine="6"/>
        <w:rPr>
          <w:rFonts w:ascii="Comic Sans MS" w:hAnsi="Comic Sans MS"/>
          <w:sz w:val="20"/>
          <w:szCs w:val="20"/>
        </w:rPr>
      </w:pPr>
      <w:r w:rsidRPr="00610D8C">
        <w:rPr>
          <w:rFonts w:ascii="Comic Sans MS" w:hAnsi="Comic Sans MS"/>
          <w:sz w:val="18"/>
          <w:szCs w:val="18"/>
        </w:rPr>
        <w:tab/>
        <w:t xml:space="preserve">Le </w:t>
      </w:r>
      <w:r w:rsidRPr="00610D8C">
        <w:rPr>
          <w:rFonts w:ascii="Comic Sans MS" w:hAnsi="Comic Sans MS"/>
          <w:b/>
          <w:bCs/>
          <w:sz w:val="18"/>
          <w:szCs w:val="18"/>
        </w:rPr>
        <w:t xml:space="preserve">document suivant </w:t>
      </w:r>
      <w:r w:rsidRPr="00610D8C">
        <w:rPr>
          <w:rFonts w:ascii="Comic Sans MS" w:hAnsi="Comic Sans MS"/>
          <w:sz w:val="18"/>
          <w:szCs w:val="18"/>
        </w:rPr>
        <w:t>présente les caractéristiques pigmentaires des algues vertes et des algues rouges.</w:t>
      </w:r>
      <w:r w:rsidRPr="00610D8C">
        <w:rPr>
          <w:noProof/>
          <w:color w:val="000000"/>
          <w:sz w:val="18"/>
          <w:szCs w:val="18"/>
        </w:rPr>
        <w:t xml:space="preserve"> </w:t>
      </w:r>
    </w:p>
    <w:p w14:paraId="7B2E9785" w14:textId="77777777" w:rsidR="00054A4F" w:rsidRDefault="00054A4F" w:rsidP="00054A4F">
      <w:pPr>
        <w:pStyle w:val="En-tte"/>
        <w:tabs>
          <w:tab w:val="clear" w:pos="4536"/>
          <w:tab w:val="clear" w:pos="9072"/>
        </w:tabs>
        <w:ind w:firstLine="6"/>
        <w:rPr>
          <w:rFonts w:ascii="Comic Sans MS" w:hAnsi="Comic Sans MS"/>
          <w:sz w:val="20"/>
          <w:szCs w:val="20"/>
        </w:rPr>
      </w:pPr>
    </w:p>
    <w:p w14:paraId="4577C0AD" w14:textId="38EC5FEA"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On observe</w:t>
      </w:r>
      <w:r w:rsidRPr="00610D8C">
        <w:rPr>
          <w:rFonts w:ascii="Comic Sans MS" w:hAnsi="Comic Sans MS"/>
          <w:sz w:val="18"/>
          <w:szCs w:val="18"/>
        </w:rPr>
        <w:t xml:space="preserve"> que l’originalité des algues rouges par rapport aux algues vertes est l’absence de chlorophylle b et la présence de phycoérythrine.  </w:t>
      </w:r>
    </w:p>
    <w:p w14:paraId="1E279453" w14:textId="77777777"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sz w:val="18"/>
          <w:szCs w:val="18"/>
        </w:rPr>
        <w:t xml:space="preserve">On peut supposer que la phycoérythrine présente un maximum d’absorption entre 500 et 550 nm soit pour les radiations vertes. </w:t>
      </w:r>
    </w:p>
    <w:p w14:paraId="6F720812" w14:textId="0350D454"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Or je sais</w:t>
      </w:r>
      <w:r w:rsidRPr="00610D8C">
        <w:rPr>
          <w:rFonts w:ascii="Comic Sans MS" w:hAnsi="Comic Sans MS"/>
          <w:sz w:val="18"/>
          <w:szCs w:val="18"/>
        </w:rPr>
        <w:t xml:space="preserve"> que l’absorption des radiations par les pigments détermine leur efficacité lors de la photosynthèse.      </w:t>
      </w:r>
    </w:p>
    <w:p w14:paraId="04AC852A" w14:textId="131ED03C"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J’en déduis</w:t>
      </w:r>
      <w:r w:rsidRPr="00610D8C">
        <w:rPr>
          <w:rFonts w:ascii="Comic Sans MS" w:hAnsi="Comic Sans MS"/>
          <w:sz w:val="18"/>
          <w:szCs w:val="18"/>
        </w:rPr>
        <w:t xml:space="preserve"> que l’association des pigments explique les pics du spectre d’absorption des algues rouges, l’absorption dans le vert étant liée à la présence d’un pigment supplémentaire : </w:t>
      </w:r>
      <w:proofErr w:type="gramStart"/>
      <w:r w:rsidRPr="00610D8C">
        <w:rPr>
          <w:rFonts w:ascii="Comic Sans MS" w:hAnsi="Comic Sans MS"/>
          <w:sz w:val="18"/>
          <w:szCs w:val="18"/>
        </w:rPr>
        <w:t>le phycoérythrine</w:t>
      </w:r>
      <w:proofErr w:type="gramEnd"/>
      <w:r w:rsidRPr="00610D8C">
        <w:rPr>
          <w:rFonts w:ascii="Comic Sans MS" w:hAnsi="Comic Sans MS"/>
          <w:sz w:val="18"/>
          <w:szCs w:val="18"/>
        </w:rPr>
        <w:t xml:space="preserve">.   </w:t>
      </w:r>
    </w:p>
    <w:p w14:paraId="697D6204" w14:textId="77777777" w:rsidR="00054A4F" w:rsidRPr="00610D8C" w:rsidRDefault="00054A4F" w:rsidP="00054A4F">
      <w:pPr>
        <w:pStyle w:val="En-tte"/>
        <w:tabs>
          <w:tab w:val="clear" w:pos="4536"/>
          <w:tab w:val="clear" w:pos="9072"/>
        </w:tabs>
        <w:ind w:firstLine="6"/>
        <w:rPr>
          <w:rFonts w:ascii="Comic Sans MS" w:hAnsi="Comic Sans MS"/>
          <w:sz w:val="18"/>
          <w:szCs w:val="18"/>
        </w:rPr>
      </w:pPr>
    </w:p>
    <w:p w14:paraId="0A26116B" w14:textId="77777777"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sz w:val="18"/>
          <w:szCs w:val="18"/>
        </w:rPr>
        <w:tab/>
        <w:t xml:space="preserve">Le dernier </w:t>
      </w:r>
      <w:r w:rsidRPr="00610D8C">
        <w:rPr>
          <w:rFonts w:ascii="Comic Sans MS" w:hAnsi="Comic Sans MS"/>
          <w:b/>
          <w:bCs/>
          <w:sz w:val="18"/>
          <w:szCs w:val="18"/>
        </w:rPr>
        <w:t xml:space="preserve">document </w:t>
      </w:r>
      <w:r w:rsidRPr="00610D8C">
        <w:rPr>
          <w:rFonts w:ascii="Comic Sans MS" w:hAnsi="Comic Sans MS"/>
          <w:sz w:val="18"/>
          <w:szCs w:val="18"/>
        </w:rPr>
        <w:t>est un « graphique » indiquant l’absorption des radiations lumineuses en fonction de la profondeur.</w:t>
      </w:r>
    </w:p>
    <w:p w14:paraId="7176E0CD" w14:textId="70F8EFEE"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b/>
          <w:bCs/>
          <w:sz w:val="18"/>
          <w:szCs w:val="18"/>
        </w:rPr>
        <w:t>On observe</w:t>
      </w:r>
      <w:r w:rsidRPr="00610D8C">
        <w:rPr>
          <w:rFonts w:ascii="Comic Sans MS" w:hAnsi="Comic Sans MS"/>
          <w:sz w:val="18"/>
          <w:szCs w:val="18"/>
        </w:rPr>
        <w:t xml:space="preserve"> que les radiations rouges et les radiations bleues sont rapidement absorbées par l’eau alors que les radiations vertes sont les seules qui persistent au-delà de </w:t>
      </w:r>
      <w:smartTag w:uri="urn:schemas-microsoft-com:office:smarttags" w:element="metricconverter">
        <w:smartTagPr>
          <w:attr w:name="ProductID" w:val="20 m￨tres"/>
        </w:smartTagPr>
        <w:r w:rsidRPr="00610D8C">
          <w:rPr>
            <w:rFonts w:ascii="Comic Sans MS" w:hAnsi="Comic Sans MS"/>
            <w:sz w:val="18"/>
            <w:szCs w:val="18"/>
          </w:rPr>
          <w:t>20 mètres</w:t>
        </w:r>
      </w:smartTag>
      <w:r w:rsidRPr="00610D8C">
        <w:rPr>
          <w:rFonts w:ascii="Comic Sans MS" w:hAnsi="Comic Sans MS"/>
          <w:sz w:val="18"/>
          <w:szCs w:val="18"/>
        </w:rPr>
        <w:t xml:space="preserve">.   </w:t>
      </w:r>
    </w:p>
    <w:p w14:paraId="789B1BBE" w14:textId="280D67DD"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b/>
          <w:bCs/>
          <w:sz w:val="18"/>
          <w:szCs w:val="18"/>
        </w:rPr>
        <w:t>Or je sais que</w:t>
      </w:r>
      <w:r w:rsidRPr="00610D8C">
        <w:rPr>
          <w:rFonts w:ascii="Comic Sans MS" w:hAnsi="Comic Sans MS"/>
          <w:sz w:val="18"/>
          <w:szCs w:val="18"/>
        </w:rPr>
        <w:t xml:space="preserve"> les algues rouges possèdent un pigment supplémentaire (la phycoérythrine) qui absorbe principalement les radiations de couleur verte.     </w:t>
      </w:r>
    </w:p>
    <w:p w14:paraId="71845137" w14:textId="1D977FA5" w:rsidR="00054A4F" w:rsidRPr="00610D8C" w:rsidRDefault="00054A4F" w:rsidP="00054A4F">
      <w:pPr>
        <w:pStyle w:val="En-tte"/>
        <w:tabs>
          <w:tab w:val="clear" w:pos="4536"/>
          <w:tab w:val="clear" w:pos="9072"/>
        </w:tabs>
        <w:ind w:firstLine="6"/>
        <w:rPr>
          <w:rFonts w:ascii="Comic Sans MS" w:hAnsi="Comic Sans MS"/>
          <w:sz w:val="18"/>
          <w:szCs w:val="18"/>
        </w:rPr>
      </w:pPr>
      <w:r w:rsidRPr="00610D8C">
        <w:rPr>
          <w:rFonts w:ascii="Comic Sans MS" w:hAnsi="Comic Sans MS"/>
          <w:b/>
          <w:bCs/>
          <w:sz w:val="18"/>
          <w:szCs w:val="18"/>
        </w:rPr>
        <w:t>J’en déduis</w:t>
      </w:r>
      <w:r w:rsidRPr="00610D8C">
        <w:rPr>
          <w:rFonts w:ascii="Comic Sans MS" w:hAnsi="Comic Sans MS"/>
          <w:sz w:val="18"/>
          <w:szCs w:val="18"/>
        </w:rPr>
        <w:t xml:space="preserve"> que ces algues rouges peuvent se répartir en profondeur du fait de la présence de radiations efficaces pour leur photosynthèse.          </w:t>
      </w:r>
    </w:p>
    <w:p w14:paraId="7C2C9B4B" w14:textId="77777777" w:rsidR="00054A4F" w:rsidRPr="00610D8C" w:rsidRDefault="00054A4F" w:rsidP="00054A4F">
      <w:pPr>
        <w:pStyle w:val="En-tte"/>
        <w:tabs>
          <w:tab w:val="clear" w:pos="4536"/>
          <w:tab w:val="clear" w:pos="9072"/>
        </w:tabs>
        <w:ind w:firstLine="6"/>
        <w:rPr>
          <w:rFonts w:ascii="Comic Sans MS" w:hAnsi="Comic Sans MS"/>
          <w:sz w:val="18"/>
          <w:szCs w:val="18"/>
        </w:rPr>
      </w:pPr>
    </w:p>
    <w:p w14:paraId="44419352" w14:textId="77777777" w:rsidR="00FC795A"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b/>
          <w:bCs/>
          <w:sz w:val="18"/>
          <w:szCs w:val="18"/>
        </w:rPr>
        <w:t>Bilan :</w:t>
      </w:r>
    </w:p>
    <w:p w14:paraId="564E973D" w14:textId="41C2578D"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sz w:val="18"/>
          <w:szCs w:val="18"/>
        </w:rPr>
        <w:t>- La photosynthèse est possible si les radiations lumineuses sont absorbées par les pigments, ce qui est le cas des algues vertes et des algues rouges</w:t>
      </w:r>
      <w:r w:rsidRPr="00610D8C">
        <w:rPr>
          <w:rFonts w:ascii="Comic Sans MS" w:hAnsi="Comic Sans MS"/>
          <w:b/>
          <w:bCs/>
          <w:sz w:val="18"/>
          <w:szCs w:val="18"/>
        </w:rPr>
        <w:t xml:space="preserve">.   </w:t>
      </w:r>
    </w:p>
    <w:p w14:paraId="200CD6E7" w14:textId="3030DE34"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sz w:val="18"/>
          <w:szCs w:val="18"/>
        </w:rPr>
        <w:t xml:space="preserve">- les algues rouges possèdent des pigments supplémentaires et notamment la phycoérythrine qui absorbe les radiations de couleur verte.  </w:t>
      </w:r>
      <w:r w:rsidRPr="00610D8C">
        <w:rPr>
          <w:rFonts w:ascii="Comic Sans MS" w:hAnsi="Comic Sans MS"/>
          <w:b/>
          <w:bCs/>
          <w:sz w:val="18"/>
          <w:szCs w:val="18"/>
        </w:rPr>
        <w:t>2 point</w:t>
      </w:r>
      <w:r w:rsidR="00B23FA6">
        <w:rPr>
          <w:rFonts w:ascii="Comic Sans MS" w:hAnsi="Comic Sans MS"/>
          <w:b/>
          <w:bCs/>
          <w:sz w:val="18"/>
          <w:szCs w:val="18"/>
        </w:rPr>
        <w:t>s</w:t>
      </w:r>
    </w:p>
    <w:p w14:paraId="279D2A4B" w14:textId="2F18B692" w:rsidR="00054A4F" w:rsidRPr="00610D8C" w:rsidRDefault="00054A4F" w:rsidP="00054A4F">
      <w:pPr>
        <w:pStyle w:val="En-tte"/>
        <w:tabs>
          <w:tab w:val="clear" w:pos="4536"/>
          <w:tab w:val="clear" w:pos="9072"/>
        </w:tabs>
        <w:ind w:firstLine="6"/>
        <w:rPr>
          <w:rFonts w:ascii="Comic Sans MS" w:hAnsi="Comic Sans MS"/>
          <w:b/>
          <w:bCs/>
          <w:sz w:val="18"/>
          <w:szCs w:val="18"/>
        </w:rPr>
      </w:pPr>
      <w:r w:rsidRPr="00610D8C">
        <w:rPr>
          <w:rFonts w:ascii="Comic Sans MS" w:hAnsi="Comic Sans MS"/>
          <w:sz w:val="18"/>
          <w:szCs w:val="18"/>
        </w:rPr>
        <w:t xml:space="preserve">- comme ces radiations de couleur verte persistent au-delà de </w:t>
      </w:r>
      <w:smartTag w:uri="urn:schemas-microsoft-com:office:smarttags" w:element="metricconverter">
        <w:smartTagPr>
          <w:attr w:name="ProductID" w:val="20 m￨tres"/>
        </w:smartTagPr>
        <w:r w:rsidRPr="00610D8C">
          <w:rPr>
            <w:rFonts w:ascii="Comic Sans MS" w:hAnsi="Comic Sans MS"/>
            <w:sz w:val="18"/>
            <w:szCs w:val="18"/>
          </w:rPr>
          <w:t>20 mètres</w:t>
        </w:r>
      </w:smartTag>
      <w:r w:rsidRPr="00610D8C">
        <w:rPr>
          <w:rFonts w:ascii="Comic Sans MS" w:hAnsi="Comic Sans MS"/>
          <w:sz w:val="18"/>
          <w:szCs w:val="18"/>
        </w:rPr>
        <w:t xml:space="preserve"> de profondeur et que les algues rouges peuvent les absorber pour leur photosynthèse, ceci explique leur présence au-delà de </w:t>
      </w:r>
      <w:smartTag w:uri="urn:schemas-microsoft-com:office:smarttags" w:element="metricconverter">
        <w:smartTagPr>
          <w:attr w:name="ProductID" w:val="20 m￨tres"/>
        </w:smartTagPr>
        <w:r w:rsidRPr="00610D8C">
          <w:rPr>
            <w:rFonts w:ascii="Comic Sans MS" w:hAnsi="Comic Sans MS"/>
            <w:sz w:val="18"/>
            <w:szCs w:val="18"/>
          </w:rPr>
          <w:t>20 mètres</w:t>
        </w:r>
      </w:smartTag>
      <w:r w:rsidRPr="00610D8C">
        <w:rPr>
          <w:rFonts w:ascii="Comic Sans MS" w:hAnsi="Comic Sans MS"/>
          <w:sz w:val="18"/>
          <w:szCs w:val="18"/>
        </w:rPr>
        <w:t xml:space="preserve">, là où les algues vertes ont disparu du fait de leur impossibilité à absorber les radiations de couleur verte.  </w:t>
      </w:r>
    </w:p>
    <w:p w14:paraId="536C58EF" w14:textId="77777777" w:rsidR="00054A4F" w:rsidRPr="00610D8C" w:rsidRDefault="00054A4F" w:rsidP="00054A4F">
      <w:pPr>
        <w:pStyle w:val="En-tte"/>
        <w:tabs>
          <w:tab w:val="clear" w:pos="4536"/>
          <w:tab w:val="clear" w:pos="9072"/>
        </w:tabs>
        <w:ind w:firstLine="6"/>
        <w:rPr>
          <w:rFonts w:ascii="Comic Sans MS" w:hAnsi="Comic Sans MS"/>
          <w:sz w:val="18"/>
          <w:szCs w:val="18"/>
        </w:rPr>
      </w:pPr>
    </w:p>
    <w:p w14:paraId="7E9CB2EB" w14:textId="77777777" w:rsidR="00054A4F" w:rsidRDefault="00054A4F" w:rsidP="00014779">
      <w:pPr>
        <w:pStyle w:val="En-tte"/>
        <w:tabs>
          <w:tab w:val="clear" w:pos="4536"/>
          <w:tab w:val="clear" w:pos="9072"/>
        </w:tabs>
        <w:ind w:firstLine="6"/>
      </w:pPr>
      <w:r w:rsidRPr="00610D8C">
        <w:rPr>
          <w:rFonts w:ascii="Comic Sans MS" w:hAnsi="Comic Sans MS"/>
          <w:sz w:val="18"/>
          <w:szCs w:val="18"/>
        </w:rPr>
        <w:tab/>
        <w:t>Grâce à leur pigment supplémentaire, les algues rouges se répartissent en profondeur à la différence des algues vertes.</w:t>
      </w:r>
    </w:p>
    <w:sectPr w:rsidR="00054A4F" w:rsidSect="00FC795A">
      <w:pgSz w:w="11906" w:h="16838"/>
      <w:pgMar w:top="426" w:right="14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A4F"/>
    <w:rsid w:val="00014779"/>
    <w:rsid w:val="00054A4F"/>
    <w:rsid w:val="003D5738"/>
    <w:rsid w:val="009005E5"/>
    <w:rsid w:val="009763B5"/>
    <w:rsid w:val="00B23FA6"/>
    <w:rsid w:val="00B75230"/>
    <w:rsid w:val="00E44D41"/>
    <w:rsid w:val="00FC21FF"/>
    <w:rsid w:val="00FC79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3B7414"/>
  <w15:chartTrackingRefBased/>
  <w15:docId w15:val="{6D53CB6E-7FDC-4CAE-82EF-249C6E95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A4F"/>
    <w:pPr>
      <w:spacing w:after="200" w:line="276" w:lineRule="auto"/>
    </w:pPr>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aliases w:val="1-Sans interligne"/>
    <w:uiPriority w:val="1"/>
    <w:qFormat/>
    <w:rsid w:val="00054A4F"/>
    <w:pPr>
      <w:spacing w:after="0" w:line="240" w:lineRule="auto"/>
    </w:pPr>
    <w:rPr>
      <w:rFonts w:ascii="Arial" w:hAnsi="Arial"/>
    </w:rPr>
  </w:style>
  <w:style w:type="paragraph" w:styleId="En-tte">
    <w:name w:val="header"/>
    <w:basedOn w:val="Normal"/>
    <w:link w:val="En-tteCar"/>
    <w:rsid w:val="00054A4F"/>
    <w:pPr>
      <w:tabs>
        <w:tab w:val="center" w:pos="4536"/>
        <w:tab w:val="right" w:pos="9072"/>
      </w:tabs>
      <w:spacing w:after="0" w:line="240" w:lineRule="auto"/>
    </w:pPr>
    <w:rPr>
      <w:rFonts w:ascii="Times New Roman" w:eastAsia="Times New Roman" w:hAnsi="Times New Roman"/>
      <w:sz w:val="24"/>
      <w:szCs w:val="24"/>
      <w:lang w:eastAsia="fr-FR"/>
    </w:rPr>
  </w:style>
  <w:style w:type="character" w:customStyle="1" w:styleId="En-tteCar">
    <w:name w:val="En-tête Car"/>
    <w:basedOn w:val="Policepardfaut"/>
    <w:link w:val="En-tte"/>
    <w:rsid w:val="00054A4F"/>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568</Words>
  <Characters>3129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 HNN</dc:creator>
  <cp:keywords/>
  <dc:description/>
  <cp:lastModifiedBy>jp HNN</cp:lastModifiedBy>
  <cp:revision>9</cp:revision>
  <cp:lastPrinted>2026-01-18T11:05:00Z</cp:lastPrinted>
  <dcterms:created xsi:type="dcterms:W3CDTF">2018-11-03T11:37:00Z</dcterms:created>
  <dcterms:modified xsi:type="dcterms:W3CDTF">2026-01-18T11:05:00Z</dcterms:modified>
</cp:coreProperties>
</file>