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A5E12" w14:textId="57533074" w:rsidR="00197891" w:rsidRDefault="00197891" w:rsidP="00197891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28"/>
          <w:szCs w:val="28"/>
        </w:rPr>
      </w:pPr>
      <w:r>
        <w:rPr>
          <w:rFonts w:ascii="Calibri-Bold" w:hAnsi="Calibri-Bold" w:cs="Calibri-Bold"/>
          <w:b/>
          <w:bCs/>
          <w:sz w:val="28"/>
          <w:szCs w:val="28"/>
        </w:rPr>
        <w:t xml:space="preserve">TP </w:t>
      </w:r>
      <w:r w:rsidR="00F644C6">
        <w:rPr>
          <w:rFonts w:ascii="Calibri-Bold" w:hAnsi="Calibri-Bold" w:cs="Calibri-Bold"/>
          <w:b/>
          <w:bCs/>
          <w:sz w:val="28"/>
          <w:szCs w:val="28"/>
        </w:rPr>
        <w:t>23</w:t>
      </w:r>
      <w:r>
        <w:rPr>
          <w:rFonts w:ascii="Calibri-Bold" w:hAnsi="Calibri-Bold" w:cs="Calibri-Bold"/>
          <w:b/>
          <w:bCs/>
          <w:sz w:val="28"/>
          <w:szCs w:val="28"/>
        </w:rPr>
        <w:t xml:space="preserve"> : Les grains de pollen : marqueurs des variations climatiques passées</w:t>
      </w:r>
    </w:p>
    <w:p w14:paraId="249F9025" w14:textId="2B872A76" w:rsidR="00197891" w:rsidRDefault="00197891" w:rsidP="0019789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14:paraId="33F71920" w14:textId="6A29E717" w:rsidR="00197891" w:rsidRDefault="00197891" w:rsidP="0019789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Les variations climatiques ont toujours accompagné l'histoire de la Terre et différents marqueurs peuvent témoigner de ces modifications. Ainsi, en tant qu'étudiant en</w:t>
      </w:r>
      <w:r w:rsidR="00DF1F4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géologie, votre enseignant vous demande de déterminer l'évolution des conditions climatiques dans la région du lac de Saint Jean de Chevelu qui se situe au pied de la</w:t>
      </w:r>
      <w:r w:rsidR="00DF1F4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montagne du Chat en Savoie, à 320 m d’altitude. En effet, dans cette région alpine on a observé une augmentation importante du nombre de sites occupés par les</w:t>
      </w:r>
      <w:r w:rsidR="00DF1F4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hommes préhistoriques entre -15000 et -10000 ans. Certains chercheurs envisagent que cette évolution pourrait être la conséquence d’une modification climatique.</w:t>
      </w:r>
    </w:p>
    <w:p w14:paraId="2DE63AD6" w14:textId="707B7A6F" w:rsidR="00197891" w:rsidRDefault="00197891" w:rsidP="00DF1F46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>Dans le cadre de cette étude, vous devez montrer que cette région a en effet été marquée par des variations climatiques importantes au cours des derniers milliers</w:t>
      </w:r>
      <w:r w:rsidR="00DF1F46">
        <w:rPr>
          <w:rFonts w:ascii="Calibri-Bold" w:hAnsi="Calibri-Bold" w:cs="Calibri-Bold"/>
          <w:b/>
          <w:bCs/>
        </w:rPr>
        <w:t xml:space="preserve"> </w:t>
      </w:r>
      <w:r>
        <w:rPr>
          <w:rFonts w:ascii="Calibri-Bold" w:hAnsi="Calibri-Bold" w:cs="Calibri-Bold"/>
          <w:b/>
          <w:bCs/>
        </w:rPr>
        <w:t>d'années.</w:t>
      </w:r>
    </w:p>
    <w:p w14:paraId="286CC983" w14:textId="04DDF0C5" w:rsidR="00DF1F46" w:rsidRDefault="00DF1F46" w:rsidP="00197891">
      <w:pPr>
        <w:rPr>
          <w:rFonts w:ascii="Calibri-Bold" w:hAnsi="Calibri-Bold" w:cs="Calibri-Bold"/>
          <w:b/>
          <w:bCs/>
          <w:sz w:val="28"/>
          <w:szCs w:val="28"/>
        </w:rPr>
      </w:pPr>
      <w:r>
        <w:rPr>
          <w:rFonts w:ascii="Calibri-Bold" w:hAnsi="Calibri-Bold" w:cs="Calibri-Bold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16A5ACE" wp14:editId="7793B049">
                <wp:simplePos x="0" y="0"/>
                <wp:positionH relativeFrom="column">
                  <wp:posOffset>-432656</wp:posOffset>
                </wp:positionH>
                <wp:positionV relativeFrom="paragraph">
                  <wp:posOffset>144587</wp:posOffset>
                </wp:positionV>
                <wp:extent cx="9919252" cy="4681330"/>
                <wp:effectExtent l="0" t="0" r="25400" b="2413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19252" cy="46813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C77CB4" id="Rectangle 6" o:spid="_x0000_s1026" style="position:absolute;margin-left:-34.05pt;margin-top:11.4pt;width:781.05pt;height:368.6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" fillcolor="white [3212]" strokecolor="#1f3763 [1604]" strokeweight="1pt"/>
            </w:pict>
          </mc:Fallback>
        </mc:AlternateContent>
      </w:r>
    </w:p>
    <w:p w14:paraId="2A341EA4" w14:textId="04A426AF" w:rsidR="00197891" w:rsidRPr="00DF1F46" w:rsidRDefault="00197891" w:rsidP="005E6954">
      <w:pPr>
        <w:shd w:val="clear" w:color="auto" w:fill="E7E6E6" w:themeFill="background2"/>
        <w:rPr>
          <w:rFonts w:ascii="Calibri-Bold" w:hAnsi="Calibri-Bold" w:cs="Calibri-Bold"/>
          <w:b/>
          <w:bCs/>
          <w:sz w:val="28"/>
          <w:szCs w:val="28"/>
          <w:u w:val="single"/>
        </w:rPr>
      </w:pPr>
      <w:r w:rsidRPr="00DF1F46">
        <w:rPr>
          <w:rFonts w:ascii="Calibri-Bold" w:hAnsi="Calibri-Bold" w:cs="Calibri-Bold"/>
          <w:b/>
          <w:bCs/>
          <w:sz w:val="28"/>
          <w:szCs w:val="28"/>
          <w:u w:val="single"/>
        </w:rPr>
        <w:t>Ressources</w:t>
      </w:r>
    </w:p>
    <w:p w14:paraId="16283664" w14:textId="35F3EA34" w:rsidR="00197891" w:rsidRDefault="00197891" w:rsidP="00197891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>
        <w:rPr>
          <w:rFonts w:ascii="Calibri" w:hAnsi="Calibri" w:cs="Calibri"/>
          <w:noProof/>
        </w:rPr>
        <w:drawing>
          <wp:anchor distT="0" distB="0" distL="114300" distR="114300" simplePos="0" relativeHeight="251661312" behindDoc="0" locked="0" layoutInCell="1" allowOverlap="1" wp14:anchorId="03158D64" wp14:editId="42EA8A8C">
            <wp:simplePos x="0" y="0"/>
            <wp:positionH relativeFrom="margin">
              <wp:align>right</wp:align>
            </wp:positionH>
            <wp:positionV relativeFrom="paragraph">
              <wp:posOffset>17579</wp:posOffset>
            </wp:positionV>
            <wp:extent cx="3644459" cy="3200400"/>
            <wp:effectExtent l="0" t="0" r="0" b="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4459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-Bold" w:hAnsi="Calibri-Bold" w:cs="Calibri-Bold"/>
          <w:b/>
          <w:bCs/>
        </w:rPr>
        <w:t xml:space="preserve">Document 1 </w:t>
      </w:r>
      <w:r>
        <w:rPr>
          <w:rFonts w:ascii="Calibri" w:hAnsi="Calibri" w:cs="Calibri"/>
        </w:rPr>
        <w:t xml:space="preserve">: </w:t>
      </w:r>
      <w:r>
        <w:rPr>
          <w:rFonts w:ascii="Calibri-Bold" w:hAnsi="Calibri-Bold" w:cs="Calibri-Bold"/>
          <w:b/>
          <w:bCs/>
        </w:rPr>
        <w:t>Quelques caractéristiques des grains de pollen</w:t>
      </w:r>
    </w:p>
    <w:p w14:paraId="1FBB4ACF" w14:textId="77777777" w:rsidR="00197891" w:rsidRDefault="00197891" w:rsidP="0019789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La palynologie étudie les grains de pollens et de spores actuels et fossiles.</w:t>
      </w:r>
    </w:p>
    <w:p w14:paraId="6F31AEAE" w14:textId="77777777" w:rsidR="00197891" w:rsidRDefault="00197891" w:rsidP="0019789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Produits en très grand nombre par les plantes supérieures, ces éléments</w:t>
      </w:r>
    </w:p>
    <w:p w14:paraId="60072DFD" w14:textId="77777777" w:rsidR="00197891" w:rsidRDefault="00197891" w:rsidP="0019789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microscopiques</w:t>
      </w:r>
      <w:proofErr w:type="gramEnd"/>
      <w:r>
        <w:rPr>
          <w:rFonts w:ascii="Calibri" w:hAnsi="Calibri" w:cs="Calibri"/>
        </w:rPr>
        <w:t xml:space="preserve"> sont transportés par le vent, les insectes et l’eau. Dans les</w:t>
      </w:r>
    </w:p>
    <w:p w14:paraId="0E7C2897" w14:textId="0D0DA2CB" w:rsidR="00197891" w:rsidRDefault="00197891" w:rsidP="0019789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grains</w:t>
      </w:r>
      <w:proofErr w:type="gramEnd"/>
      <w:r>
        <w:rPr>
          <w:rFonts w:ascii="Calibri" w:hAnsi="Calibri" w:cs="Calibri"/>
        </w:rPr>
        <w:t xml:space="preserve"> de pollen, l'enveloppe la plus externe du grain est indestructible sinon</w:t>
      </w:r>
    </w:p>
    <w:p w14:paraId="4C2DEEFD" w14:textId="53062AB8" w:rsidR="00197891" w:rsidRDefault="00197891" w:rsidP="0019789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par</w:t>
      </w:r>
      <w:proofErr w:type="gramEnd"/>
      <w:r>
        <w:rPr>
          <w:rFonts w:ascii="Calibri" w:hAnsi="Calibri" w:cs="Calibri"/>
        </w:rPr>
        <w:t xml:space="preserve"> oxydation. Lorsque des grains de pollen sont piégés dans les sédiments </w:t>
      </w:r>
      <w:proofErr w:type="gramStart"/>
      <w:r>
        <w:rPr>
          <w:rFonts w:ascii="Calibri" w:hAnsi="Calibri" w:cs="Calibri"/>
        </w:rPr>
        <w:t>ou</w:t>
      </w:r>
      <w:proofErr w:type="gramEnd"/>
    </w:p>
    <w:p w14:paraId="19363A5A" w14:textId="77777777" w:rsidR="00197891" w:rsidRDefault="00197891" w:rsidP="0019789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dans</w:t>
      </w:r>
      <w:proofErr w:type="gramEnd"/>
      <w:r>
        <w:rPr>
          <w:rFonts w:ascii="Calibri" w:hAnsi="Calibri" w:cs="Calibri"/>
        </w:rPr>
        <w:t xml:space="preserve"> un milieu réducteur comme les tourbières, cette enveloppe n'est pas</w:t>
      </w:r>
    </w:p>
    <w:p w14:paraId="50694B63" w14:textId="77777777" w:rsidR="00197891" w:rsidRDefault="00197891" w:rsidP="0019789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dégradée</w:t>
      </w:r>
      <w:proofErr w:type="gramEnd"/>
      <w:r>
        <w:rPr>
          <w:rFonts w:ascii="Calibri" w:hAnsi="Calibri" w:cs="Calibri"/>
        </w:rPr>
        <w:t xml:space="preserve"> et se conserve très longtemps.</w:t>
      </w:r>
    </w:p>
    <w:p w14:paraId="727DF3BF" w14:textId="77777777" w:rsidR="00197891" w:rsidRDefault="00197891" w:rsidP="0019789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Par ailleurs, les grains de pollen présentent des caractéristiques de l’espèce</w:t>
      </w:r>
    </w:p>
    <w:p w14:paraId="64FCDDF8" w14:textId="77777777" w:rsidR="00197891" w:rsidRDefault="00197891" w:rsidP="0019789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végétale</w:t>
      </w:r>
      <w:proofErr w:type="gramEnd"/>
      <w:r>
        <w:rPr>
          <w:rFonts w:ascii="Calibri" w:hAnsi="Calibri" w:cs="Calibri"/>
        </w:rPr>
        <w:t xml:space="preserve"> à laquelle il appartient. Les documents ci-dessous correspondent à des</w:t>
      </w:r>
    </w:p>
    <w:p w14:paraId="21B1FFFA" w14:textId="171C6551" w:rsidR="00197891" w:rsidRDefault="00197891" w:rsidP="00197891">
      <w:pPr>
        <w:rPr>
          <w:rFonts w:ascii="Calibri" w:hAnsi="Calibri" w:cs="Calibri"/>
        </w:rPr>
      </w:pPr>
      <w:r w:rsidRPr="00197891">
        <w:rPr>
          <w:rFonts w:ascii="Calibri" w:hAnsi="Calibri" w:cs="Calibri"/>
          <w:noProof/>
        </w:rPr>
        <w:drawing>
          <wp:anchor distT="0" distB="0" distL="114300" distR="114300" simplePos="0" relativeHeight="251660288" behindDoc="0" locked="0" layoutInCell="1" allowOverlap="1" wp14:anchorId="466B34AF" wp14:editId="48F366A4">
            <wp:simplePos x="0" y="0"/>
            <wp:positionH relativeFrom="column">
              <wp:posOffset>3022433</wp:posOffset>
            </wp:positionH>
            <wp:positionV relativeFrom="paragraph">
              <wp:posOffset>477954</wp:posOffset>
            </wp:positionV>
            <wp:extent cx="1251585" cy="1179195"/>
            <wp:effectExtent l="0" t="0" r="5715" b="1905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1585" cy="1179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97891">
        <w:rPr>
          <w:rFonts w:ascii="Calibri" w:hAnsi="Calibri" w:cs="Calibri"/>
          <w:noProof/>
        </w:rPr>
        <w:drawing>
          <wp:anchor distT="0" distB="0" distL="114300" distR="114300" simplePos="0" relativeHeight="251659264" behindDoc="0" locked="0" layoutInCell="1" allowOverlap="1" wp14:anchorId="73ABE0FA" wp14:editId="2B0F324C">
            <wp:simplePos x="0" y="0"/>
            <wp:positionH relativeFrom="column">
              <wp:posOffset>1554581</wp:posOffset>
            </wp:positionH>
            <wp:positionV relativeFrom="paragraph">
              <wp:posOffset>454025</wp:posOffset>
            </wp:positionV>
            <wp:extent cx="1203325" cy="1323340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325" cy="1323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97891">
        <w:rPr>
          <w:rFonts w:ascii="Calibri" w:hAnsi="Calibri" w:cs="Calibri"/>
          <w:noProof/>
        </w:rPr>
        <w:drawing>
          <wp:anchor distT="0" distB="0" distL="114300" distR="114300" simplePos="0" relativeHeight="251658240" behindDoc="0" locked="0" layoutInCell="1" allowOverlap="1" wp14:anchorId="2086448F" wp14:editId="4C593741">
            <wp:simplePos x="0" y="0"/>
            <wp:positionH relativeFrom="margin">
              <wp:align>left</wp:align>
            </wp:positionH>
            <wp:positionV relativeFrom="paragraph">
              <wp:posOffset>526215</wp:posOffset>
            </wp:positionV>
            <wp:extent cx="1275080" cy="1130935"/>
            <wp:effectExtent l="0" t="0" r="127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5080" cy="1130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gramStart"/>
      <w:r>
        <w:rPr>
          <w:rFonts w:ascii="Calibri" w:hAnsi="Calibri" w:cs="Calibri"/>
        </w:rPr>
        <w:t>photographies</w:t>
      </w:r>
      <w:proofErr w:type="gramEnd"/>
      <w:r>
        <w:rPr>
          <w:rFonts w:ascii="Calibri" w:hAnsi="Calibri" w:cs="Calibri"/>
        </w:rPr>
        <w:t xml:space="preserve"> de grains de pollen appartenant à 3 espèces différentes :</w:t>
      </w:r>
      <w:r w:rsidRPr="00197891">
        <w:rPr>
          <w:rFonts w:ascii="Calibri" w:hAnsi="Calibri" w:cs="Calibri"/>
        </w:rPr>
        <w:t xml:space="preserve"> </w:t>
      </w:r>
    </w:p>
    <w:p w14:paraId="000C4144" w14:textId="5419563D" w:rsidR="00197891" w:rsidRDefault="00197891" w:rsidP="00197891">
      <w:pPr>
        <w:rPr>
          <w:rFonts w:ascii="Calibri" w:hAnsi="Calibri" w:cs="Calibri"/>
        </w:rPr>
      </w:pPr>
    </w:p>
    <w:p w14:paraId="6B0E3E52" w14:textId="1C79D0AB" w:rsidR="00197891" w:rsidRDefault="00197891" w:rsidP="00197891">
      <w:pPr>
        <w:rPr>
          <w:rFonts w:ascii="Calibri" w:hAnsi="Calibri" w:cs="Calibri"/>
        </w:rPr>
      </w:pPr>
    </w:p>
    <w:p w14:paraId="0846F3C9" w14:textId="4EBB9DFC" w:rsidR="00197891" w:rsidRDefault="00197891" w:rsidP="00197891"/>
    <w:p w14:paraId="0EA8B3A7" w14:textId="4C14D7FA" w:rsidR="00DF1F46" w:rsidRDefault="00DF1F46" w:rsidP="00197891"/>
    <w:p w14:paraId="56AE8223" w14:textId="77777777" w:rsidR="00DF1F46" w:rsidRDefault="00DF1F46" w:rsidP="00197891"/>
    <w:p w14:paraId="4E10A293" w14:textId="04FF4E7A" w:rsidR="00DF1F46" w:rsidRDefault="00DF1F46" w:rsidP="00197891"/>
    <w:tbl>
      <w:tblPr>
        <w:tblpPr w:leftFromText="141" w:rightFromText="141" w:vertAnchor="text" w:horzAnchor="margin" w:tblpXSpec="center" w:tblpY="183"/>
        <w:tblW w:w="15561" w:type="dxa"/>
        <w:tblLayout w:type="fixed"/>
        <w:tblLook w:val="04A0" w:firstRow="1" w:lastRow="0" w:firstColumn="1" w:lastColumn="0" w:noHBand="0" w:noVBand="1"/>
      </w:tblPr>
      <w:tblGrid>
        <w:gridCol w:w="4082"/>
        <w:gridCol w:w="5739"/>
        <w:gridCol w:w="5740"/>
      </w:tblGrid>
      <w:tr w:rsidR="005E6954" w14:paraId="1BD6FBAC" w14:textId="77777777" w:rsidTr="005E6954">
        <w:tc>
          <w:tcPr>
            <w:tcW w:w="15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3D20512D" w14:textId="77777777" w:rsidR="005E6954" w:rsidRDefault="005E6954" w:rsidP="005E695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Matériel disponible et protocole d'utilisation du matériel</w:t>
            </w:r>
          </w:p>
        </w:tc>
      </w:tr>
      <w:tr w:rsidR="005E6954" w14:paraId="60AF7E00" w14:textId="77777777" w:rsidTr="005E6954">
        <w:trPr>
          <w:trHeight w:val="3658"/>
        </w:trPr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181C489" w14:textId="77777777" w:rsidR="005E6954" w:rsidRDefault="005E6954" w:rsidP="005E6954">
            <w:pPr>
              <w:pStyle w:val="Corpsdetexte"/>
              <w:spacing w:after="0"/>
              <w:jc w:val="both"/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70C0"/>
                <w:sz w:val="24"/>
                <w:szCs w:val="24"/>
              </w:rPr>
              <w:t>Matériel :</w:t>
            </w:r>
          </w:p>
          <w:p w14:paraId="0A5D8773" w14:textId="77777777" w:rsidR="005E6954" w:rsidRDefault="005E6954" w:rsidP="005E6954">
            <w:pPr>
              <w:pStyle w:val="Corpsdetexte"/>
              <w:spacing w:after="0"/>
              <w:jc w:val="both"/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</w:p>
          <w:p w14:paraId="41220BC9" w14:textId="02C66C1C" w:rsidR="005E6954" w:rsidRDefault="005E6954" w:rsidP="005E6954">
            <w:pPr>
              <w:numPr>
                <w:ilvl w:val="0"/>
                <w:numId w:val="5"/>
              </w:numPr>
              <w:spacing w:after="0" w:line="276" w:lineRule="auto"/>
              <w:ind w:left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Échantillons de pollen</w:t>
            </w:r>
          </w:p>
          <w:p w14:paraId="522B0306" w14:textId="3E4FD904" w:rsidR="005E6954" w:rsidRDefault="005E6954" w:rsidP="005E6954">
            <w:pPr>
              <w:numPr>
                <w:ilvl w:val="0"/>
                <w:numId w:val="5"/>
              </w:numPr>
              <w:spacing w:after="0" w:line="240" w:lineRule="auto"/>
              <w:ind w:left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Données numériques relatives aux pollens</w:t>
            </w:r>
          </w:p>
          <w:p w14:paraId="18454932" w14:textId="01FDF658" w:rsidR="005E6954" w:rsidRDefault="005E6954" w:rsidP="005E6954">
            <w:pPr>
              <w:numPr>
                <w:ilvl w:val="0"/>
                <w:numId w:val="5"/>
              </w:numPr>
              <w:spacing w:after="0" w:line="240" w:lineRule="auto"/>
              <w:ind w:left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Pc Avec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Mesurim</w:t>
            </w:r>
            <w:proofErr w:type="spellEnd"/>
          </w:p>
          <w:p w14:paraId="571FD153" w14:textId="77777777" w:rsidR="005E6954" w:rsidRDefault="005E6954" w:rsidP="005E6954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14:paraId="7AAE3650" w14:textId="77777777" w:rsidR="005E6954" w:rsidRDefault="005E6954" w:rsidP="005E6954">
            <w:pPr>
              <w:numPr>
                <w:ilvl w:val="0"/>
                <w:numId w:val="5"/>
              </w:numPr>
              <w:spacing w:after="0" w:line="276" w:lineRule="auto"/>
              <w:ind w:left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Microscope optique</w:t>
            </w:r>
          </w:p>
          <w:p w14:paraId="0866A11D" w14:textId="77777777" w:rsidR="005E6954" w:rsidRDefault="005E6954" w:rsidP="005E6954">
            <w:pPr>
              <w:numPr>
                <w:ilvl w:val="0"/>
                <w:numId w:val="5"/>
              </w:numPr>
              <w:spacing w:after="0" w:line="276" w:lineRule="auto"/>
              <w:ind w:left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Lame, lamelles, pipette, papier filtre</w:t>
            </w:r>
          </w:p>
          <w:p w14:paraId="643F875C" w14:textId="77777777" w:rsidR="005E6954" w:rsidRDefault="005E6954" w:rsidP="005E6954">
            <w:pPr>
              <w:numPr>
                <w:ilvl w:val="0"/>
                <w:numId w:val="5"/>
              </w:numPr>
              <w:spacing w:after="0" w:line="240" w:lineRule="auto"/>
              <w:ind w:left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Clé de détermination des pollens</w:t>
            </w:r>
          </w:p>
          <w:p w14:paraId="7438CC9B" w14:textId="77777777" w:rsidR="005E6954" w:rsidRDefault="005E6954" w:rsidP="005E6954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14:paraId="420E3DA3" w14:textId="77777777" w:rsidR="005E6954" w:rsidRDefault="005E6954" w:rsidP="005E6954">
            <w:pPr>
              <w:numPr>
                <w:ilvl w:val="0"/>
                <w:numId w:val="5"/>
              </w:numPr>
              <w:spacing w:after="0" w:line="240" w:lineRule="auto"/>
              <w:ind w:left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Fiche technique du tableur</w:t>
            </w:r>
          </w:p>
          <w:p w14:paraId="375F5C46" w14:textId="77777777" w:rsidR="005E6954" w:rsidRDefault="005E6954" w:rsidP="005E6954">
            <w:pPr>
              <w:pStyle w:val="Corpsdetexte"/>
              <w:spacing w:after="0"/>
              <w:ind w:left="36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3BCE6" w14:textId="77777777" w:rsidR="005E6954" w:rsidRDefault="005E6954" w:rsidP="005E6954">
            <w:pPr>
              <w:snapToGrid w:val="0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6D52AABA" w14:textId="77777777" w:rsidR="005E6954" w:rsidRDefault="005E6954" w:rsidP="005E6954">
            <w:pPr>
              <w:snapToGrid w:val="0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Afin de </w:t>
            </w:r>
            <w:r>
              <w:rPr>
                <w:rFonts w:ascii="Arial" w:hAnsi="Arial" w:cs="Arial"/>
                <w:b/>
                <w:sz w:val="24"/>
                <w:szCs w:val="24"/>
              </w:rPr>
              <w:t>caractériser et dater précisément ce dernier grand changement climatique :</w:t>
            </w:r>
          </w:p>
          <w:p w14:paraId="176CA659" w14:textId="77777777" w:rsidR="005E6954" w:rsidRDefault="005E6954" w:rsidP="005E6954">
            <w:pPr>
              <w:snapToGrid w:val="0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3E3652B7" w14:textId="77777777" w:rsidR="005E6954" w:rsidRDefault="005E6954" w:rsidP="005E6954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Identifier</w:t>
            </w:r>
            <w:r>
              <w:rPr>
                <w:rFonts w:ascii="Arial" w:hAnsi="Arial" w:cs="Arial"/>
                <w:sz w:val="24"/>
                <w:szCs w:val="24"/>
              </w:rPr>
              <w:t xml:space="preserve"> des pollens.</w:t>
            </w:r>
          </w:p>
          <w:p w14:paraId="450FFAAA" w14:textId="77777777" w:rsidR="005E6954" w:rsidRDefault="005E6954" w:rsidP="005E6954">
            <w:pPr>
              <w:ind w:left="1364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11030D7" w14:textId="77777777" w:rsidR="005E6954" w:rsidRDefault="005E6954" w:rsidP="005E6954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Traiter </w:t>
            </w:r>
            <w:r>
              <w:rPr>
                <w:rFonts w:ascii="Arial" w:hAnsi="Arial" w:cs="Arial"/>
                <w:sz w:val="24"/>
                <w:szCs w:val="24"/>
              </w:rPr>
              <w:t>des données numériques.</w:t>
            </w:r>
          </w:p>
          <w:p w14:paraId="352E5CDB" w14:textId="77777777" w:rsidR="005E6954" w:rsidRDefault="005E6954" w:rsidP="005E6954">
            <w:pPr>
              <w:pStyle w:val="Grillemoyenne1-Accent21"/>
              <w:ind w:left="360"/>
              <w:jc w:val="both"/>
              <w:rPr>
                <w:rFonts w:ascii="Arial" w:hAnsi="Arial" w:cs="Arial"/>
                <w:bCs/>
                <w:i/>
                <w:sz w:val="24"/>
                <w:szCs w:val="24"/>
              </w:rPr>
            </w:pPr>
          </w:p>
          <w:p w14:paraId="4EAD129A" w14:textId="77777777" w:rsidR="005E6954" w:rsidRDefault="005E6954" w:rsidP="005E6954">
            <w:pPr>
              <w:pStyle w:val="Grillemoyenne1-Accent21"/>
              <w:ind w:left="360"/>
              <w:rPr>
                <w:rFonts w:ascii="Arial" w:hAnsi="Arial" w:cs="Arial"/>
                <w:b/>
                <w:bCs/>
                <w:i/>
                <w:iCs/>
                <w:strike/>
                <w:sz w:val="24"/>
                <w:szCs w:val="24"/>
              </w:rPr>
            </w:pPr>
          </w:p>
        </w:tc>
      </w:tr>
      <w:tr w:rsidR="005E6954" w14:paraId="04C50FE7" w14:textId="77777777" w:rsidTr="005E6954">
        <w:trPr>
          <w:trHeight w:val="1106"/>
        </w:trPr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781C0F5" w14:textId="77777777" w:rsidR="005E6954" w:rsidRDefault="005E6954" w:rsidP="005E6954">
            <w:pPr>
              <w:pStyle w:val="Corpsdetexte"/>
              <w:spacing w:after="0"/>
              <w:jc w:val="both"/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70C0"/>
                <w:sz w:val="24"/>
                <w:szCs w:val="24"/>
              </w:rPr>
              <w:t>Sécurité (logo et signification)</w:t>
            </w:r>
          </w:p>
          <w:p w14:paraId="57D4539D" w14:textId="77777777" w:rsidR="005E6954" w:rsidRDefault="005E6954" w:rsidP="005E6954">
            <w:pPr>
              <w:pStyle w:val="Corpsdetexte"/>
              <w:spacing w:after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7989B5C" w14:textId="77777777" w:rsidR="005E6954" w:rsidRDefault="005E6954" w:rsidP="005E6954">
            <w:pPr>
              <w:pStyle w:val="Corpsdetexte"/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48CCC6D" w14:textId="77777777" w:rsidR="005E6954" w:rsidRDefault="005E6954" w:rsidP="005E6954">
            <w:pPr>
              <w:pStyle w:val="Corpsdetexte"/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88B2753" w14:textId="77777777" w:rsidR="005E6954" w:rsidRDefault="005E6954" w:rsidP="005E6954">
            <w:pPr>
              <w:pStyle w:val="Corpsdetexte"/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D7057B1" w14:textId="77777777" w:rsidR="005E6954" w:rsidRDefault="005E6954" w:rsidP="005E6954">
            <w:pPr>
              <w:pStyle w:val="Corpsdetexte"/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9E11883" w14:textId="77777777" w:rsidR="005E6954" w:rsidRDefault="005E6954" w:rsidP="005E6954">
            <w:pPr>
              <w:pStyle w:val="Corpsdetexte"/>
              <w:spacing w:after="0"/>
              <w:jc w:val="both"/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63321" w14:textId="77777777" w:rsidR="005E6954" w:rsidRDefault="005E6954" w:rsidP="005E6954">
            <w:pPr>
              <w:pStyle w:val="Grillemoyenne1-Accent21"/>
              <w:ind w:left="360"/>
              <w:jc w:val="left"/>
              <w:rPr>
                <w:rFonts w:ascii="Arial" w:hAnsi="Arial" w:cs="Arial"/>
                <w:b/>
                <w:bCs/>
                <w:color w:val="4F81BD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4F81BD"/>
                <w:sz w:val="24"/>
                <w:szCs w:val="24"/>
              </w:rPr>
              <w:t xml:space="preserve">Précautions de la manipulation </w:t>
            </w:r>
          </w:p>
          <w:p w14:paraId="70945526" w14:textId="77777777" w:rsidR="005E6954" w:rsidRDefault="005E6954" w:rsidP="005E6954">
            <w:pPr>
              <w:pStyle w:val="Grillemoyenne1-Accent21"/>
              <w:ind w:left="360"/>
              <w:rPr>
                <w:rFonts w:ascii="Arial" w:hAnsi="Arial" w:cs="Arial"/>
                <w:bCs/>
                <w:color w:val="4F81BD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4F81BD"/>
                <w:sz w:val="24"/>
                <w:szCs w:val="24"/>
              </w:rPr>
              <w:br/>
            </w:r>
            <w:r>
              <w:rPr>
                <w:noProof/>
                <w:lang w:eastAsia="fr-FR"/>
              </w:rPr>
              <w:drawing>
                <wp:inline distT="0" distB="0" distL="0" distR="0" wp14:anchorId="16FFB81C" wp14:editId="5E7E3EE0">
                  <wp:extent cx="556895" cy="556895"/>
                  <wp:effectExtent l="0" t="0" r="0" b="0"/>
                  <wp:docPr id="8" name="Image 8" descr="blou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 descr="blou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6895" cy="556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37CAF" w14:textId="77777777" w:rsidR="005E6954" w:rsidRDefault="005E6954" w:rsidP="005E6954">
            <w:pPr>
              <w:pStyle w:val="western"/>
              <w:spacing w:beforeAutospacing="0" w:after="0"/>
              <w:ind w:left="363"/>
              <w:jc w:val="left"/>
            </w:pPr>
            <w:r>
              <w:rPr>
                <w:rFonts w:ascii="Arial" w:hAnsi="Arial" w:cs="Arial"/>
                <w:b/>
                <w:bCs/>
                <w:color w:val="0070C0"/>
              </w:rPr>
              <w:t>Dispositif d'acquisition et de traitement d'images (si disponible)</w:t>
            </w:r>
          </w:p>
          <w:p w14:paraId="0622EC04" w14:textId="77777777" w:rsidR="005E6954" w:rsidRDefault="005E6954" w:rsidP="005E6954">
            <w:pPr>
              <w:pStyle w:val="western"/>
              <w:spacing w:beforeAutospacing="0" w:after="0"/>
              <w:ind w:left="363"/>
              <w:rPr>
                <w:rFonts w:ascii="Arial" w:hAnsi="Arial" w:cs="Arial"/>
                <w:b/>
                <w:bCs/>
                <w:color w:val="4F81BD"/>
              </w:rPr>
            </w:pPr>
            <w:r>
              <w:rPr>
                <w:noProof/>
              </w:rPr>
              <w:drawing>
                <wp:inline distT="0" distB="0" distL="0" distR="0" wp14:anchorId="13E37B1C" wp14:editId="18F69866">
                  <wp:extent cx="974090" cy="576580"/>
                  <wp:effectExtent l="0" t="0" r="0" b="0"/>
                  <wp:docPr id="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4090" cy="576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ACCF182" w14:textId="77777777" w:rsidR="005E6954" w:rsidRDefault="005E6954" w:rsidP="005E6954">
      <w:pPr>
        <w:jc w:val="both"/>
        <w:rPr>
          <w:rFonts w:ascii="Arial" w:hAnsi="Arial" w:cs="Arial"/>
          <w:sz w:val="24"/>
          <w:szCs w:val="24"/>
        </w:rPr>
      </w:pPr>
    </w:p>
    <w:p w14:paraId="1359DCF9" w14:textId="5A02F15F" w:rsidR="005E6954" w:rsidRDefault="005E6954" w:rsidP="005E6954">
      <w:pPr>
        <w:jc w:val="right"/>
        <w:rPr>
          <w:rFonts w:ascii="Arial" w:hAnsi="Arial" w:cs="Arial"/>
          <w:sz w:val="24"/>
          <w:szCs w:val="24"/>
        </w:rPr>
      </w:pPr>
    </w:p>
    <w:p w14:paraId="3DF2C285" w14:textId="251D4F92" w:rsidR="005E6954" w:rsidRDefault="005E6954" w:rsidP="005E6954">
      <w:pPr>
        <w:jc w:val="right"/>
        <w:rPr>
          <w:rFonts w:ascii="Arial" w:hAnsi="Arial" w:cs="Arial"/>
          <w:sz w:val="24"/>
          <w:szCs w:val="24"/>
        </w:rPr>
      </w:pPr>
    </w:p>
    <w:p w14:paraId="7082530D" w14:textId="52B910B5" w:rsidR="005E6954" w:rsidRDefault="005E6954" w:rsidP="005E6954">
      <w:pPr>
        <w:jc w:val="right"/>
        <w:rPr>
          <w:rFonts w:ascii="Arial" w:hAnsi="Arial" w:cs="Arial"/>
          <w:sz w:val="24"/>
          <w:szCs w:val="24"/>
        </w:rPr>
      </w:pPr>
    </w:p>
    <w:p w14:paraId="20C2DAAE" w14:textId="6E4C0067" w:rsidR="005E6954" w:rsidRDefault="005E6954" w:rsidP="005E6954">
      <w:pPr>
        <w:jc w:val="right"/>
        <w:rPr>
          <w:rFonts w:ascii="Arial" w:hAnsi="Arial" w:cs="Arial"/>
          <w:sz w:val="24"/>
          <w:szCs w:val="24"/>
        </w:rPr>
      </w:pPr>
    </w:p>
    <w:p w14:paraId="74B85C49" w14:textId="2A8C02E0" w:rsidR="005E6954" w:rsidRDefault="005E6954" w:rsidP="005E6954">
      <w:pPr>
        <w:jc w:val="right"/>
        <w:rPr>
          <w:rFonts w:ascii="Arial" w:hAnsi="Arial" w:cs="Arial"/>
          <w:sz w:val="24"/>
          <w:szCs w:val="24"/>
        </w:rPr>
      </w:pPr>
    </w:p>
    <w:tbl>
      <w:tblPr>
        <w:tblpPr w:leftFromText="141" w:rightFromText="141" w:horzAnchor="margin" w:tblpXSpec="center" w:tblpY="942"/>
        <w:tblW w:w="15420" w:type="dxa"/>
        <w:tblLayout w:type="fixed"/>
        <w:tblLook w:val="04A0" w:firstRow="1" w:lastRow="0" w:firstColumn="1" w:lastColumn="0" w:noHBand="0" w:noVBand="1"/>
      </w:tblPr>
      <w:tblGrid>
        <w:gridCol w:w="15420"/>
      </w:tblGrid>
      <w:tr w:rsidR="005E6954" w14:paraId="682B4B53" w14:textId="77777777" w:rsidTr="005E6954">
        <w:trPr>
          <w:trHeight w:val="1178"/>
        </w:trPr>
        <w:tc>
          <w:tcPr>
            <w:tcW w:w="1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C1C81" w14:textId="77777777" w:rsidR="005E6954" w:rsidRDefault="005E6954" w:rsidP="005E6954">
            <w:pPr>
              <w:shd w:val="clear" w:color="auto" w:fill="E7E6E6" w:themeFill="background2"/>
              <w:snapToGrid w:val="0"/>
              <w:jc w:val="center"/>
              <w:rPr>
                <w:rFonts w:ascii="Arial" w:eastAsia="Calibri" w:hAnsi="Arial" w:cs="Arial"/>
                <w:b/>
                <w:lang w:eastAsia="ar-SA"/>
              </w:rPr>
            </w:pPr>
            <w:r>
              <w:rPr>
                <w:rFonts w:ascii="Arial" w:eastAsia="Calibri" w:hAnsi="Arial" w:cs="Arial"/>
                <w:b/>
                <w:bCs/>
                <w:lang w:eastAsia="ar-SA"/>
              </w:rPr>
              <w:lastRenderedPageBreak/>
              <w:t xml:space="preserve">Etape A : </w:t>
            </w:r>
            <w:r>
              <w:rPr>
                <w:rFonts w:ascii="Arial" w:eastAsia="Calibri" w:hAnsi="Arial" w:cs="Arial"/>
                <w:b/>
                <w:bCs/>
                <w:u w:val="single"/>
                <w:lang w:eastAsia="ar-SA"/>
              </w:rPr>
              <w:t xml:space="preserve">Proposer une stratégie </w:t>
            </w:r>
            <w:r>
              <w:rPr>
                <w:rFonts w:ascii="Arial" w:eastAsia="Calibri" w:hAnsi="Arial" w:cs="Arial"/>
                <w:b/>
                <w:u w:val="single"/>
                <w:lang w:eastAsia="ar-SA"/>
              </w:rPr>
              <w:t>et mettre en œuvre un protocole</w:t>
            </w:r>
            <w:r>
              <w:rPr>
                <w:rFonts w:ascii="Arial" w:eastAsia="Calibri" w:hAnsi="Arial" w:cs="Arial"/>
                <w:b/>
                <w:lang w:eastAsia="ar-SA"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u w:val="single"/>
                <w:lang w:eastAsia="ar-SA"/>
              </w:rPr>
              <w:t>pour résoudre une situation problème</w:t>
            </w:r>
            <w:r>
              <w:rPr>
                <w:rFonts w:ascii="Arial" w:eastAsia="Calibri" w:hAnsi="Arial" w:cs="Arial"/>
                <w:b/>
                <w:lang w:eastAsia="ar-SA"/>
              </w:rPr>
              <w:t xml:space="preserve"> </w:t>
            </w:r>
          </w:p>
          <w:p w14:paraId="2B79173E" w14:textId="77777777" w:rsidR="005E6954" w:rsidRDefault="005E6954" w:rsidP="005E6954">
            <w:pPr>
              <w:shd w:val="clear" w:color="auto" w:fill="E7E6E6" w:themeFill="background2"/>
              <w:jc w:val="center"/>
              <w:rPr>
                <w:rFonts w:ascii="Arial" w:eastAsia="Calibri" w:hAnsi="Arial" w:cs="Arial"/>
                <w:b/>
                <w:bCs/>
                <w:lang w:eastAsia="ar-SA"/>
              </w:rPr>
            </w:pPr>
            <w:r>
              <w:rPr>
                <w:rFonts w:ascii="Arial" w:eastAsia="Calibri" w:hAnsi="Arial" w:cs="Arial"/>
                <w:b/>
                <w:bCs/>
                <w:lang w:eastAsia="ar-SA"/>
              </w:rPr>
              <w:t>(</w:t>
            </w:r>
            <w:proofErr w:type="gramStart"/>
            <w:r>
              <w:rPr>
                <w:rFonts w:ascii="Arial" w:eastAsia="Calibri" w:hAnsi="Arial" w:cs="Arial"/>
                <w:b/>
                <w:bCs/>
                <w:lang w:eastAsia="ar-SA"/>
              </w:rPr>
              <w:t>durée</w:t>
            </w:r>
            <w:proofErr w:type="gramEnd"/>
            <w:r>
              <w:rPr>
                <w:rFonts w:ascii="Arial" w:eastAsia="Calibri" w:hAnsi="Arial" w:cs="Arial"/>
                <w:b/>
                <w:bCs/>
                <w:lang w:eastAsia="ar-SA"/>
              </w:rPr>
              <w:t xml:space="preserve"> recommandée : 40 minutes)</w:t>
            </w:r>
          </w:p>
          <w:p w14:paraId="6ABFF926" w14:textId="77777777" w:rsidR="005E6954" w:rsidRDefault="005E6954" w:rsidP="005E6954">
            <w:pPr>
              <w:jc w:val="both"/>
              <w:rPr>
                <w:rFonts w:ascii="Arial" w:eastAsia="Calibri" w:hAnsi="Arial" w:cs="Arial"/>
                <w:b/>
                <w:bCs/>
                <w:lang w:eastAsia="ar-SA"/>
              </w:rPr>
            </w:pPr>
          </w:p>
          <w:p w14:paraId="7595BC9B" w14:textId="5F7D735F" w:rsidR="005E6954" w:rsidRDefault="005E6954" w:rsidP="005E6954">
            <w:pPr>
              <w:jc w:val="both"/>
              <w:rPr>
                <w:rFonts w:ascii="Arial" w:eastAsia="Calibri" w:hAnsi="Arial" w:cs="Arial"/>
                <w:b/>
                <w:lang w:eastAsia="ar-SA"/>
              </w:rPr>
            </w:pPr>
            <w:r>
              <w:rPr>
                <w:rFonts w:ascii="Arial" w:eastAsia="Calibri" w:hAnsi="Arial" w:cs="Arial"/>
                <w:lang w:eastAsia="ar-SA"/>
              </w:rPr>
              <w:t>P</w:t>
            </w:r>
            <w:r>
              <w:rPr>
                <w:rFonts w:ascii="Arial" w:eastAsia="Calibri" w:hAnsi="Arial" w:cs="Arial"/>
                <w:b/>
                <w:lang w:eastAsia="ar-SA"/>
              </w:rPr>
              <w:t xml:space="preserve">roposer une stratégie </w:t>
            </w:r>
            <w:r>
              <w:rPr>
                <w:rFonts w:ascii="Arial" w:eastAsia="Calibri" w:hAnsi="Arial" w:cs="Arial"/>
                <w:lang w:eastAsia="ar-SA"/>
              </w:rPr>
              <w:t>de résolution réaliste, à partir des ressources, du matériel et du protocole d’utilisation proposés</w:t>
            </w:r>
            <w:r>
              <w:rPr>
                <w:rFonts w:ascii="Arial" w:eastAsia="Calibri" w:hAnsi="Arial" w:cs="Arial"/>
                <w:b/>
                <w:lang w:eastAsia="ar-SA"/>
              </w:rPr>
              <w:t>.</w:t>
            </w:r>
          </w:p>
          <w:p w14:paraId="787915D2" w14:textId="77777777" w:rsidR="005E6954" w:rsidRDefault="005E6954">
            <w:pPr>
              <w:jc w:val="both"/>
              <w:rPr>
                <w:rFonts w:ascii="Arial" w:eastAsia="Calibri" w:hAnsi="Arial" w:cs="Arial"/>
                <w:b/>
                <w:lang w:eastAsia="ar-SA"/>
              </w:rPr>
            </w:pPr>
            <w:r>
              <w:rPr>
                <w:rFonts w:ascii="Arial" w:eastAsia="Calibri" w:hAnsi="Arial" w:cs="Arial"/>
                <w:b/>
                <w:lang w:eastAsia="ar-SA"/>
              </w:rPr>
              <w:t xml:space="preserve">Présenter et argumenter </w:t>
            </w:r>
            <w:r>
              <w:rPr>
                <w:rFonts w:ascii="Arial" w:eastAsia="Calibri" w:hAnsi="Arial" w:cs="Arial"/>
                <w:lang w:eastAsia="ar-SA"/>
              </w:rPr>
              <w:t>votre stratégie</w:t>
            </w:r>
            <w:r>
              <w:rPr>
                <w:rFonts w:ascii="Arial" w:eastAsia="Calibri" w:hAnsi="Arial" w:cs="Arial"/>
                <w:b/>
                <w:lang w:eastAsia="ar-SA"/>
              </w:rPr>
              <w:t xml:space="preserve"> </w:t>
            </w:r>
            <w:r>
              <w:rPr>
                <w:rFonts w:ascii="Arial" w:eastAsia="Calibri" w:hAnsi="Arial" w:cs="Arial"/>
                <w:lang w:eastAsia="ar-SA"/>
              </w:rPr>
              <w:t>à l’oral</w:t>
            </w:r>
            <w:r>
              <w:rPr>
                <w:rFonts w:ascii="Arial" w:eastAsia="Calibri" w:hAnsi="Arial" w:cs="Arial"/>
                <w:b/>
                <w:lang w:eastAsia="ar-SA"/>
              </w:rPr>
              <w:t>.</w:t>
            </w:r>
          </w:p>
          <w:p w14:paraId="3B0E6412" w14:textId="77777777" w:rsidR="005E6954" w:rsidRDefault="005E6954">
            <w:pPr>
              <w:jc w:val="both"/>
              <w:rPr>
                <w:rFonts w:ascii="Arial" w:eastAsia="Calibri" w:hAnsi="Arial" w:cs="Arial"/>
                <w:b/>
                <w:lang w:eastAsia="ar-SA"/>
              </w:rPr>
            </w:pPr>
            <w:r>
              <w:rPr>
                <w:rFonts w:ascii="Arial" w:eastAsia="Calibri" w:hAnsi="Arial" w:cs="Arial"/>
                <w:b/>
                <w:lang w:eastAsia="ar-SA"/>
              </w:rPr>
              <w:t xml:space="preserve">Préciser le matériel </w:t>
            </w:r>
            <w:r>
              <w:rPr>
                <w:rFonts w:ascii="Arial" w:eastAsia="Calibri" w:hAnsi="Arial" w:cs="Arial"/>
                <w:lang w:eastAsia="ar-SA"/>
              </w:rPr>
              <w:t>dont vous aurez besoin pour mettre en œuvre votre stratégie</w:t>
            </w:r>
            <w:r>
              <w:rPr>
                <w:rFonts w:ascii="Arial" w:eastAsia="Calibri" w:hAnsi="Arial" w:cs="Arial"/>
                <w:b/>
                <w:lang w:eastAsia="ar-SA"/>
              </w:rPr>
              <w:t>.</w:t>
            </w:r>
          </w:p>
          <w:p w14:paraId="5650F5F0" w14:textId="77777777" w:rsidR="005E6954" w:rsidRDefault="005E6954">
            <w:pPr>
              <w:autoSpaceDE w:val="0"/>
              <w:ind w:right="738"/>
              <w:jc w:val="both"/>
              <w:rPr>
                <w:rFonts w:ascii="Arial" w:eastAsia="Calibri" w:hAnsi="Arial" w:cs="Arial"/>
                <w:bCs/>
                <w:lang w:eastAsia="ar-SA"/>
              </w:rPr>
            </w:pPr>
            <w:r>
              <w:rPr>
                <w:rFonts w:ascii="Arial" w:eastAsia="Arial" w:hAnsi="Arial" w:cs="Arial"/>
                <w:b/>
                <w:lang w:eastAsia="ar-SA"/>
              </w:rPr>
              <w:t>M</w:t>
            </w:r>
            <w:r>
              <w:rPr>
                <w:rFonts w:ascii="Arial" w:eastAsia="Calibri" w:hAnsi="Arial" w:cs="Arial"/>
                <w:b/>
                <w:bCs/>
                <w:lang w:eastAsia="ar-SA"/>
              </w:rPr>
              <w:t>ettre en œuvre</w:t>
            </w:r>
            <w:r>
              <w:rPr>
                <w:rFonts w:ascii="Arial" w:eastAsia="Calibri" w:hAnsi="Arial" w:cs="Arial"/>
                <w:lang w:eastAsia="ar-SA"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lang w:eastAsia="ar-SA"/>
              </w:rPr>
              <w:t xml:space="preserve">votre protocole </w:t>
            </w:r>
            <w:r>
              <w:rPr>
                <w:rFonts w:ascii="Arial" w:eastAsia="Calibri" w:hAnsi="Arial" w:cs="Arial"/>
                <w:bCs/>
                <w:lang w:eastAsia="ar-SA"/>
              </w:rPr>
              <w:t xml:space="preserve">pour obtenir des résultats exploitables.  </w:t>
            </w:r>
          </w:p>
          <w:p w14:paraId="12C7EB1F" w14:textId="77777777" w:rsidR="005E6954" w:rsidRDefault="005E6954">
            <w:pPr>
              <w:autoSpaceDE w:val="0"/>
              <w:ind w:right="738"/>
              <w:jc w:val="center"/>
              <w:rPr>
                <w:rFonts w:ascii="Arial" w:eastAsia="Calibri" w:hAnsi="Arial" w:cs="Arial"/>
                <w:bCs/>
                <w:i/>
                <w:lang w:eastAsia="ar-SA"/>
              </w:rPr>
            </w:pPr>
            <w:r>
              <w:rPr>
                <w:rFonts w:ascii="Arial" w:eastAsia="Calibri" w:hAnsi="Arial" w:cs="Arial"/>
                <w:bCs/>
                <w:i/>
                <w:lang w:eastAsia="ar-SA"/>
              </w:rPr>
              <w:t xml:space="preserve">Si besoin et à tout moment </w:t>
            </w:r>
            <w:r>
              <w:rPr>
                <w:rFonts w:ascii="Arial" w:eastAsia="Calibri" w:hAnsi="Arial" w:cs="Arial"/>
                <w:bCs/>
                <w:i/>
                <w:color w:val="000000"/>
                <w:lang w:eastAsia="ar-SA"/>
              </w:rPr>
              <w:t>et au plus tard après 15 minutes,</w:t>
            </w:r>
            <w:r>
              <w:rPr>
                <w:rFonts w:ascii="Arial" w:eastAsia="Calibri" w:hAnsi="Arial" w:cs="Arial"/>
                <w:bCs/>
                <w:i/>
                <w:lang w:eastAsia="ar-SA"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i/>
                <w:lang w:eastAsia="ar-SA"/>
              </w:rPr>
              <w:t>appeler l’examinateur pour modifier à l’oral,</w:t>
            </w:r>
            <w:r>
              <w:rPr>
                <w:rFonts w:ascii="Arial" w:eastAsia="Calibri" w:hAnsi="Arial" w:cs="Arial"/>
                <w:bCs/>
                <w:i/>
                <w:lang w:eastAsia="ar-SA"/>
              </w:rPr>
              <w:t xml:space="preserve"> votre stratégie.</w:t>
            </w:r>
          </w:p>
          <w:p w14:paraId="1A93B0D9" w14:textId="77777777" w:rsidR="005E6954" w:rsidRDefault="005E6954">
            <w:pPr>
              <w:autoSpaceDE w:val="0"/>
              <w:ind w:right="738"/>
              <w:jc w:val="center"/>
              <w:rPr>
                <w:rFonts w:ascii="Arial" w:eastAsia="Calibri" w:hAnsi="Arial" w:cs="Arial"/>
                <w:b/>
                <w:bCs/>
                <w:i/>
                <w:lang w:eastAsia="ar-SA"/>
              </w:rPr>
            </w:pPr>
            <w:r>
              <w:rPr>
                <w:rFonts w:ascii="Arial" w:eastAsia="Calibri" w:hAnsi="Arial" w:cs="Arial"/>
                <w:b/>
                <w:bCs/>
                <w:i/>
                <w:lang w:eastAsia="ar-SA"/>
              </w:rPr>
              <w:t xml:space="preserve">Appeler l’examinateur pour vérifier les résultats </w:t>
            </w:r>
            <w:r>
              <w:rPr>
                <w:rFonts w:ascii="Arial" w:eastAsia="Calibri" w:hAnsi="Arial" w:cs="Arial"/>
                <w:bCs/>
                <w:i/>
                <w:lang w:eastAsia="ar-SA"/>
              </w:rPr>
              <w:t>de la mise en œuvre du protocole.</w:t>
            </w:r>
            <w:r>
              <w:rPr>
                <w:rFonts w:ascii="Arial" w:eastAsia="Calibri" w:hAnsi="Arial" w:cs="Arial"/>
                <w:b/>
                <w:bCs/>
                <w:i/>
                <w:lang w:eastAsia="ar-SA"/>
              </w:rPr>
              <w:t xml:space="preserve"> </w:t>
            </w:r>
          </w:p>
          <w:p w14:paraId="2EF42B3B" w14:textId="77777777" w:rsidR="005E6954" w:rsidRDefault="005E6954">
            <w:pPr>
              <w:autoSpaceDE w:val="0"/>
              <w:ind w:right="738"/>
              <w:jc w:val="center"/>
              <w:rPr>
                <w:rFonts w:ascii="Arial" w:eastAsia="Calibri" w:hAnsi="Arial" w:cs="Arial"/>
                <w:i/>
                <w:lang w:eastAsia="ar-SA"/>
              </w:rPr>
            </w:pPr>
          </w:p>
        </w:tc>
      </w:tr>
    </w:tbl>
    <w:p w14:paraId="5FF5A7A3" w14:textId="77777777" w:rsidR="005E6954" w:rsidRDefault="005E6954" w:rsidP="005E6954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Fiche sujet – candidat générique</w:t>
      </w:r>
    </w:p>
    <w:p w14:paraId="6E2CF50C" w14:textId="77777777" w:rsidR="005E6954" w:rsidRDefault="005E6954" w:rsidP="005E6954"/>
    <w:p w14:paraId="4DC1CF96" w14:textId="77777777" w:rsidR="005E6954" w:rsidRDefault="005E6954" w:rsidP="005E6954"/>
    <w:p w14:paraId="6B86AA61" w14:textId="01790972" w:rsidR="005E6954" w:rsidRDefault="005E6954" w:rsidP="005E6954">
      <w:pPr>
        <w:jc w:val="right"/>
        <w:rPr>
          <w:rFonts w:ascii="Arial" w:hAnsi="Arial" w:cs="Arial"/>
        </w:rPr>
      </w:pPr>
    </w:p>
    <w:tbl>
      <w:tblPr>
        <w:tblW w:w="15420" w:type="dxa"/>
        <w:tblInd w:w="-731" w:type="dxa"/>
        <w:tblLayout w:type="fixed"/>
        <w:tblLook w:val="04A0" w:firstRow="1" w:lastRow="0" w:firstColumn="1" w:lastColumn="0" w:noHBand="0" w:noVBand="1"/>
      </w:tblPr>
      <w:tblGrid>
        <w:gridCol w:w="15420"/>
      </w:tblGrid>
      <w:tr w:rsidR="005E6954" w14:paraId="4CC61380" w14:textId="77777777" w:rsidTr="005E6954">
        <w:trPr>
          <w:trHeight w:val="1297"/>
        </w:trPr>
        <w:tc>
          <w:tcPr>
            <w:tcW w:w="1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DE348" w14:textId="5B25068A" w:rsidR="005E6954" w:rsidRDefault="005E6954" w:rsidP="005E6954">
            <w:pPr>
              <w:shd w:val="clear" w:color="auto" w:fill="D9D9D9"/>
              <w:jc w:val="center"/>
              <w:rPr>
                <w:rFonts w:ascii="Arial" w:hAnsi="Arial" w:cs="Arial"/>
                <w:b/>
                <w:u w:val="single"/>
                <w:shd w:val="clear" w:color="auto" w:fill="D9D9D9"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  <w:t>Etape B </w:t>
            </w:r>
            <w:r>
              <w:rPr>
                <w:rFonts w:ascii="Arial" w:hAnsi="Arial" w:cs="Arial"/>
                <w:b/>
                <w:u w:val="single"/>
                <w:shd w:val="clear" w:color="auto" w:fill="D9D9D9"/>
              </w:rPr>
              <w:t>: Communiquer et exploiter les résultats pour répondre au problème</w:t>
            </w:r>
          </w:p>
          <w:p w14:paraId="02974B0E" w14:textId="30673D0D" w:rsidR="005E6954" w:rsidRDefault="005E6954" w:rsidP="005E6954">
            <w:pPr>
              <w:shd w:val="clear" w:color="auto" w:fill="D9D9D9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hd w:val="clear" w:color="auto" w:fill="D9D9D9"/>
              </w:rPr>
              <w:t>(</w:t>
            </w:r>
            <w:proofErr w:type="gramStart"/>
            <w:r>
              <w:rPr>
                <w:rFonts w:ascii="Arial" w:hAnsi="Arial" w:cs="Arial"/>
                <w:b/>
                <w:shd w:val="clear" w:color="auto" w:fill="D9D9D9"/>
              </w:rPr>
              <w:t>durée</w:t>
            </w:r>
            <w:proofErr w:type="gramEnd"/>
            <w:r>
              <w:rPr>
                <w:rFonts w:ascii="Arial" w:hAnsi="Arial" w:cs="Arial"/>
                <w:b/>
                <w:shd w:val="clear" w:color="auto" w:fill="D9D9D9"/>
              </w:rPr>
              <w:t xml:space="preserve"> recommandée : 20 min</w:t>
            </w:r>
            <w:r>
              <w:rPr>
                <w:rFonts w:ascii="Arial" w:hAnsi="Arial" w:cs="Arial"/>
                <w:b/>
              </w:rPr>
              <w:t>)</w:t>
            </w:r>
          </w:p>
          <w:p w14:paraId="419BDA94" w14:textId="77777777" w:rsidR="005E6954" w:rsidRDefault="005E6954">
            <w:pPr>
              <w:jc w:val="both"/>
              <w:rPr>
                <w:rFonts w:ascii="Arial" w:hAnsi="Arial" w:cs="Arial"/>
              </w:rPr>
            </w:pPr>
          </w:p>
          <w:p w14:paraId="131D28AD" w14:textId="77777777" w:rsidR="005E6954" w:rsidRDefault="005E6954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Sous la forme de votre choix,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présenter et traiter</w:t>
            </w:r>
            <w:r>
              <w:rPr>
                <w:rFonts w:ascii="Arial" w:hAnsi="Arial" w:cs="Arial"/>
                <w:b/>
              </w:rPr>
              <w:t xml:space="preserve"> les données brutes </w:t>
            </w:r>
            <w:r>
              <w:rPr>
                <w:rFonts w:ascii="Arial" w:hAnsi="Arial" w:cs="Arial"/>
              </w:rPr>
              <w:t>pour qu'elles apportent les informations nécessaires à la résolution du problème.</w:t>
            </w:r>
          </w:p>
          <w:p w14:paraId="12C9BB49" w14:textId="77777777" w:rsidR="005E6954" w:rsidRDefault="005E6954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</w:rPr>
            </w:pPr>
            <w:r>
              <w:rPr>
                <w:rFonts w:ascii="Arial" w:hAnsi="Arial" w:cs="Arial"/>
                <w:b/>
                <w:i/>
                <w:color w:val="000000"/>
              </w:rPr>
              <w:t>Répondre sur la fiche-réponse candidat, appeler l'examinateur pour vérification de votre production.</w:t>
            </w:r>
          </w:p>
          <w:p w14:paraId="2C3F91D9" w14:textId="77777777" w:rsidR="005E6954" w:rsidRDefault="005E695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Exploiter</w:t>
            </w:r>
            <w:r>
              <w:rPr>
                <w:rFonts w:ascii="Arial" w:hAnsi="Arial" w:cs="Arial"/>
              </w:rPr>
              <w:t xml:space="preserve"> les résultats pour résoudre la situation problème.</w:t>
            </w:r>
          </w:p>
          <w:p w14:paraId="11B0F57A" w14:textId="77777777" w:rsidR="005E6954" w:rsidRDefault="005E6954">
            <w:pPr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Répondre sur la fiche-réponse candidat.</w:t>
            </w:r>
          </w:p>
        </w:tc>
      </w:tr>
    </w:tbl>
    <w:p w14:paraId="65E6E898" w14:textId="77777777" w:rsidR="005E6954" w:rsidRDefault="005E6954" w:rsidP="005E6954"/>
    <w:p w14:paraId="6675F9EA" w14:textId="77777777" w:rsidR="005E6954" w:rsidRDefault="005E6954" w:rsidP="005E6954"/>
    <w:p w14:paraId="64B9BBDE" w14:textId="77777777" w:rsidR="005E6954" w:rsidRDefault="005E6954" w:rsidP="005E6954">
      <w:pPr>
        <w:jc w:val="right"/>
        <w:rPr>
          <w:rFonts w:ascii="Arial" w:hAnsi="Arial" w:cs="Arial"/>
          <w:sz w:val="24"/>
          <w:szCs w:val="24"/>
        </w:rPr>
      </w:pPr>
    </w:p>
    <w:p w14:paraId="1D083DE9" w14:textId="77777777" w:rsidR="005E6954" w:rsidRDefault="005E6954" w:rsidP="005E6954">
      <w:pPr>
        <w:jc w:val="right"/>
        <w:rPr>
          <w:rFonts w:ascii="Arial" w:eastAsia="Calibri" w:hAnsi="Arial" w:cs="Arial"/>
          <w:sz w:val="24"/>
          <w:szCs w:val="24"/>
          <w:lang w:eastAsia="ar-SA"/>
        </w:rPr>
      </w:pPr>
    </w:p>
    <w:p w14:paraId="603BCDA3" w14:textId="77777777" w:rsidR="005E6954" w:rsidRDefault="005E6954" w:rsidP="005E6954">
      <w:pPr>
        <w:jc w:val="both"/>
        <w:rPr>
          <w:rFonts w:ascii="Arial" w:hAnsi="Arial" w:cs="Arial"/>
          <w:sz w:val="24"/>
          <w:szCs w:val="24"/>
        </w:rPr>
      </w:pPr>
    </w:p>
    <w:p w14:paraId="5172589D" w14:textId="77777777" w:rsidR="005E6954" w:rsidRDefault="005E6954" w:rsidP="00197891"/>
    <w:sectPr w:rsidR="005E6954" w:rsidSect="00197891">
      <w:pgSz w:w="16838" w:h="11906" w:orient="landscape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06EDF"/>
    <w:multiLevelType w:val="hybridMultilevel"/>
    <w:tmpl w:val="797CF804"/>
    <w:lvl w:ilvl="0" w:tplc="CE70187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F43304"/>
    <w:multiLevelType w:val="hybridMultilevel"/>
    <w:tmpl w:val="664CDCC6"/>
    <w:lvl w:ilvl="0" w:tplc="0D68C7AC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C436B8A"/>
    <w:multiLevelType w:val="hybridMultilevel"/>
    <w:tmpl w:val="942E1644"/>
    <w:lvl w:ilvl="0" w:tplc="479CB34C">
      <w:numFmt w:val="bullet"/>
      <w:lvlText w:val="-"/>
      <w:lvlJc w:val="left"/>
      <w:pPr>
        <w:ind w:left="1364" w:hanging="360"/>
      </w:pPr>
      <w:rPr>
        <w:rFonts w:ascii="Arial" w:eastAsia="SimSun" w:hAnsi="Arial" w:cs="Arial" w:hint="default"/>
      </w:rPr>
    </w:lvl>
    <w:lvl w:ilvl="1" w:tplc="040C0003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" w15:restartNumberingAfterBreak="0">
    <w:nsid w:val="54FA3D20"/>
    <w:multiLevelType w:val="hybridMultilevel"/>
    <w:tmpl w:val="7A9AFE7A"/>
    <w:lvl w:ilvl="0" w:tplc="CE70187E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A8D1C8A"/>
    <w:multiLevelType w:val="hybridMultilevel"/>
    <w:tmpl w:val="0C520E90"/>
    <w:lvl w:ilvl="0" w:tplc="1298CF62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9288135">
    <w:abstractNumId w:val="0"/>
  </w:num>
  <w:num w:numId="2" w16cid:durableId="241722626">
    <w:abstractNumId w:val="1"/>
  </w:num>
  <w:num w:numId="3" w16cid:durableId="248396336">
    <w:abstractNumId w:val="3"/>
  </w:num>
  <w:num w:numId="4" w16cid:durableId="1798178926">
    <w:abstractNumId w:val="4"/>
  </w:num>
  <w:num w:numId="5" w16cid:durableId="1995065211">
    <w:abstractNumId w:val="0"/>
  </w:num>
  <w:num w:numId="6" w16cid:durableId="10469500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891"/>
    <w:rsid w:val="00197891"/>
    <w:rsid w:val="005E6954"/>
    <w:rsid w:val="006E7E77"/>
    <w:rsid w:val="008B7E84"/>
    <w:rsid w:val="00DF1F46"/>
    <w:rsid w:val="00F6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DA50B"/>
  <w15:chartTrackingRefBased/>
  <w15:docId w15:val="{AEAB96F4-3A8F-41FD-A526-21027FAEC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sid w:val="00DF1F46"/>
    <w:pPr>
      <w:spacing w:after="120" w:line="240" w:lineRule="auto"/>
      <w:jc w:val="center"/>
    </w:pPr>
    <w:rPr>
      <w:rFonts w:ascii="Calibri" w:eastAsia="Calibri" w:hAnsi="Calibri" w:cs="Times New Roman"/>
      <w:lang w:val="x-none" w:eastAsia="ar-SA"/>
    </w:rPr>
  </w:style>
  <w:style w:type="character" w:customStyle="1" w:styleId="CorpsdetexteCar">
    <w:name w:val="Corps de texte Car"/>
    <w:basedOn w:val="Policepardfaut"/>
    <w:link w:val="Corpsdetexte"/>
    <w:rsid w:val="00DF1F46"/>
    <w:rPr>
      <w:rFonts w:ascii="Calibri" w:eastAsia="Calibri" w:hAnsi="Calibri" w:cs="Times New Roman"/>
      <w:lang w:val="x-none" w:eastAsia="ar-SA"/>
    </w:rPr>
  </w:style>
  <w:style w:type="paragraph" w:styleId="Paragraphedeliste">
    <w:name w:val="List Paragraph"/>
    <w:basedOn w:val="Normal"/>
    <w:uiPriority w:val="34"/>
    <w:qFormat/>
    <w:rsid w:val="00DF1F46"/>
    <w:pPr>
      <w:spacing w:after="0" w:line="240" w:lineRule="auto"/>
      <w:ind w:left="720"/>
      <w:jc w:val="center"/>
    </w:pPr>
    <w:rPr>
      <w:rFonts w:ascii="Calibri" w:eastAsia="Calibri" w:hAnsi="Calibri" w:cs="Calibri"/>
      <w:lang w:eastAsia="ar-SA"/>
    </w:rPr>
  </w:style>
  <w:style w:type="paragraph" w:customStyle="1" w:styleId="Grillemoyenne1-Accent21">
    <w:name w:val="Grille moyenne 1 - Accent 21"/>
    <w:basedOn w:val="Normal"/>
    <w:qFormat/>
    <w:rsid w:val="005E6954"/>
    <w:pPr>
      <w:spacing w:after="0" w:line="240" w:lineRule="auto"/>
      <w:ind w:left="720"/>
      <w:jc w:val="center"/>
    </w:pPr>
    <w:rPr>
      <w:rFonts w:ascii="Calibri" w:eastAsia="Calibri" w:hAnsi="Calibri" w:cs="Calibri"/>
      <w:lang w:eastAsia="ar-SA"/>
    </w:rPr>
  </w:style>
  <w:style w:type="paragraph" w:customStyle="1" w:styleId="western">
    <w:name w:val="western"/>
    <w:basedOn w:val="Normal"/>
    <w:rsid w:val="005E6954"/>
    <w:pPr>
      <w:spacing w:before="100" w:beforeAutospacing="1" w:after="119" w:line="240" w:lineRule="auto"/>
      <w:jc w:val="center"/>
    </w:pPr>
    <w:rPr>
      <w:rFonts w:ascii="Calibri" w:eastAsia="Times New Roman" w:hAnsi="Calibri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706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533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poupard</dc:creator>
  <cp:keywords/>
  <dc:description/>
  <cp:lastModifiedBy>jp HNN</cp:lastModifiedBy>
  <cp:revision>3</cp:revision>
  <cp:lastPrinted>2026-03-10T09:54:00Z</cp:lastPrinted>
  <dcterms:created xsi:type="dcterms:W3CDTF">2021-01-12T13:46:00Z</dcterms:created>
  <dcterms:modified xsi:type="dcterms:W3CDTF">2026-03-10T09:54:00Z</dcterms:modified>
</cp:coreProperties>
</file>