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33142" w14:textId="77777777" w:rsidR="006C7485" w:rsidRPr="00704A59" w:rsidRDefault="006C7485" w:rsidP="006C7485">
      <w:pPr>
        <w:rPr>
          <w:b/>
        </w:rPr>
      </w:pPr>
      <w:r w:rsidRPr="00704A59">
        <w:rPr>
          <w:b/>
        </w:rPr>
        <w:t>TP</w:t>
      </w:r>
      <w:r>
        <w:rPr>
          <w:b/>
        </w:rPr>
        <w:t>23</w:t>
      </w:r>
      <w:r w:rsidRPr="00704A59">
        <w:rPr>
          <w:b/>
        </w:rPr>
        <w:t xml:space="preserve"> : Etude des grains de pollen </w:t>
      </w:r>
    </w:p>
    <w:p w14:paraId="44C5B8F9" w14:textId="77777777" w:rsidR="006C7485" w:rsidRPr="00DC1DB9" w:rsidRDefault="006C7485" w:rsidP="006C7485">
      <w:pPr>
        <w:rPr>
          <w:rFonts w:asciiTheme="majorHAnsi" w:hAnsiTheme="majorHAnsi"/>
        </w:rPr>
      </w:pPr>
    </w:p>
    <w:p w14:paraId="7055F601" w14:textId="77777777" w:rsidR="006C7485" w:rsidRPr="00DC1DB9" w:rsidRDefault="006C7485" w:rsidP="006C7485">
      <w:pPr>
        <w:rPr>
          <w:rFonts w:asciiTheme="majorHAnsi" w:hAnsiTheme="majorHAnsi"/>
        </w:rPr>
      </w:pPr>
      <w:r w:rsidRPr="00DC1DB9">
        <w:rPr>
          <w:rFonts w:asciiTheme="majorHAnsi" w:hAnsiTheme="majorHAnsi"/>
        </w:rPr>
        <w:t>L’étude des grains de pollens repose sur le principe d’actualisme</w:t>
      </w:r>
    </w:p>
    <w:p w14:paraId="2CCB847E" w14:textId="77777777" w:rsidR="006C7485" w:rsidRPr="00DC1DB9" w:rsidRDefault="006C7485" w:rsidP="006C7485">
      <w:pPr>
        <w:spacing w:before="100" w:beforeAutospacing="1" w:after="100" w:afterAutospacing="1" w:line="240" w:lineRule="auto"/>
        <w:rPr>
          <w:rFonts w:asciiTheme="majorHAnsi" w:eastAsia="Times New Roman" w:hAnsiTheme="majorHAnsi" w:cs="Times New Roman"/>
          <w:color w:val="000000"/>
        </w:rPr>
      </w:pPr>
      <w:r w:rsidRPr="00DC1DB9">
        <w:rPr>
          <w:rFonts w:asciiTheme="majorHAnsi" w:eastAsia="Times New Roman" w:hAnsiTheme="majorHAnsi" w:cs="Times New Roman"/>
          <w:color w:val="000000"/>
        </w:rPr>
        <w:t>"Théorie postulant que les lois régissant les phénomènes géologiques actuels étaient également valables dans le passé"</w:t>
      </w:r>
      <w:r w:rsidRPr="00DC1DB9">
        <w:rPr>
          <w:rFonts w:asciiTheme="majorHAnsi" w:eastAsia="Times New Roman" w:hAnsiTheme="majorHAnsi" w:cs="Times New Roman"/>
          <w:color w:val="000000"/>
        </w:rPr>
        <w:br/>
      </w:r>
      <w:r w:rsidRPr="00DC1DB9">
        <w:rPr>
          <w:rFonts w:asciiTheme="majorHAnsi" w:eastAsia="Times New Roman" w:hAnsiTheme="majorHAnsi" w:cs="Times New Roman"/>
          <w:i/>
          <w:iCs/>
          <w:color w:val="000000"/>
        </w:rPr>
        <w:t xml:space="preserve">in Dictionnaire de Géologie, </w:t>
      </w:r>
      <w:proofErr w:type="spellStart"/>
      <w:proofErr w:type="gramStart"/>
      <w:r w:rsidRPr="00DC1DB9">
        <w:rPr>
          <w:rFonts w:asciiTheme="majorHAnsi" w:eastAsia="Times New Roman" w:hAnsiTheme="majorHAnsi" w:cs="Times New Roman"/>
          <w:i/>
          <w:iCs/>
          <w:color w:val="000000"/>
        </w:rPr>
        <w:t>A.Foucault</w:t>
      </w:r>
      <w:proofErr w:type="spellEnd"/>
      <w:proofErr w:type="gramEnd"/>
      <w:r w:rsidRPr="00DC1DB9">
        <w:rPr>
          <w:rFonts w:asciiTheme="majorHAnsi" w:eastAsia="Times New Roman" w:hAnsiTheme="majorHAnsi" w:cs="Times New Roman"/>
          <w:i/>
          <w:iCs/>
          <w:color w:val="000000"/>
        </w:rPr>
        <w:t xml:space="preserve"> et J.-</w:t>
      </w:r>
      <w:proofErr w:type="spellStart"/>
      <w:proofErr w:type="gramStart"/>
      <w:r w:rsidRPr="00DC1DB9">
        <w:rPr>
          <w:rFonts w:asciiTheme="majorHAnsi" w:eastAsia="Times New Roman" w:hAnsiTheme="majorHAnsi" w:cs="Times New Roman"/>
          <w:i/>
          <w:iCs/>
          <w:color w:val="000000"/>
        </w:rPr>
        <w:t>F.Raoult</w:t>
      </w:r>
      <w:proofErr w:type="spellEnd"/>
      <w:proofErr w:type="gramEnd"/>
      <w:r w:rsidRPr="00DC1DB9">
        <w:rPr>
          <w:rFonts w:asciiTheme="majorHAnsi" w:eastAsia="Times New Roman" w:hAnsiTheme="majorHAnsi" w:cs="Times New Roman"/>
          <w:i/>
          <w:iCs/>
          <w:color w:val="000000"/>
        </w:rPr>
        <w:t xml:space="preserve">, Masson </w:t>
      </w:r>
      <w:proofErr w:type="spellStart"/>
      <w:r w:rsidRPr="00DC1DB9">
        <w:rPr>
          <w:rFonts w:asciiTheme="majorHAnsi" w:eastAsia="Times New Roman" w:hAnsiTheme="majorHAnsi" w:cs="Times New Roman"/>
          <w:i/>
          <w:iCs/>
          <w:color w:val="000000"/>
        </w:rPr>
        <w:t>ed</w:t>
      </w:r>
      <w:proofErr w:type="spellEnd"/>
      <w:r w:rsidRPr="00DC1DB9">
        <w:rPr>
          <w:rFonts w:asciiTheme="majorHAnsi" w:eastAsia="Times New Roman" w:hAnsiTheme="majorHAnsi" w:cs="Times New Roman"/>
          <w:i/>
          <w:iCs/>
          <w:color w:val="000000"/>
        </w:rPr>
        <w:t>.</w:t>
      </w:r>
    </w:p>
    <w:p w14:paraId="16A6A0A1" w14:textId="77777777" w:rsidR="006C7485" w:rsidRPr="00DC1DB9" w:rsidRDefault="006C7485" w:rsidP="006C7485">
      <w:pPr>
        <w:spacing w:before="100" w:beforeAutospacing="1" w:after="100" w:afterAutospacing="1" w:line="240" w:lineRule="auto"/>
        <w:rPr>
          <w:rFonts w:asciiTheme="majorHAnsi" w:eastAsia="Times New Roman" w:hAnsiTheme="majorHAnsi" w:cs="Times New Roman"/>
          <w:color w:val="000000"/>
        </w:rPr>
      </w:pPr>
      <w:r w:rsidRPr="00DC1DB9">
        <w:rPr>
          <w:rFonts w:asciiTheme="majorHAnsi" w:eastAsia="Times New Roman" w:hAnsiTheme="majorHAnsi" w:cs="Times New Roman"/>
          <w:color w:val="000000"/>
        </w:rPr>
        <w:t>La paléoécologie (paléo = ancien) se base fréquemment sur l'écologie des espèces actuelles pour reconstituer un paléoenvironnement. Par exemple, la découverte de Pollens dans une strate conduira à émettre l'hypothèse que les sédiments qui les contiennent se sont déposés dans les mêmes conditions climatiques que celles sous lesquelles le pollen est produit de nos jours.</w:t>
      </w:r>
    </w:p>
    <w:p w14:paraId="116D0593" w14:textId="77777777" w:rsidR="006C7485" w:rsidRPr="00DC1DB9" w:rsidRDefault="006C7485" w:rsidP="006C7485">
      <w:pPr>
        <w:spacing w:before="100" w:beforeAutospacing="1" w:after="100" w:afterAutospacing="1" w:line="240" w:lineRule="auto"/>
        <w:rPr>
          <w:rFonts w:asciiTheme="majorHAnsi" w:eastAsia="Times New Roman" w:hAnsiTheme="majorHAnsi" w:cs="Times New Roman"/>
          <w:color w:val="000000"/>
        </w:rPr>
      </w:pPr>
      <w:r w:rsidRPr="00DC1DB9">
        <w:rPr>
          <w:rFonts w:asciiTheme="majorHAnsi" w:eastAsia="Times New Roman" w:hAnsiTheme="majorHAnsi" w:cs="Times New Roman"/>
          <w:color w:val="000000"/>
        </w:rPr>
        <w:t>Un tel raisonnement implique d'admettre que les espèces considérées vivent actuellement dans le même milieu que par le passé. L'hypothèse formulée doit être testée par confrontation avec les autres indices dont on dispose (minéralogiques, lithologiques...)</w:t>
      </w:r>
    </w:p>
    <w:p w14:paraId="7B899712" w14:textId="77777777" w:rsidR="006C7485" w:rsidRPr="00CA442A" w:rsidRDefault="006C7485" w:rsidP="006C7485">
      <w:pPr>
        <w:rPr>
          <w:sz w:val="16"/>
          <w:szCs w:val="16"/>
        </w:rPr>
      </w:pPr>
      <w:r w:rsidRPr="00CA442A">
        <w:rPr>
          <w:noProof/>
          <w:sz w:val="16"/>
          <w:szCs w:val="16"/>
        </w:rPr>
        <w:drawing>
          <wp:inline distT="0" distB="0" distL="0" distR="0" wp14:anchorId="7287003F" wp14:editId="40217583">
            <wp:extent cx="6654882" cy="3289465"/>
            <wp:effectExtent l="19050" t="0" r="0" b="0"/>
            <wp:docPr id="32"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lum bright="-20000" contrast="40000"/>
                    </a:blip>
                    <a:srcRect l="14498" t="24274" r="8419" b="15161"/>
                    <a:stretch>
                      <a:fillRect/>
                    </a:stretch>
                  </pic:blipFill>
                  <pic:spPr bwMode="auto">
                    <a:xfrm>
                      <a:off x="0" y="0"/>
                      <a:ext cx="6659876" cy="3291934"/>
                    </a:xfrm>
                    <a:prstGeom prst="rect">
                      <a:avLst/>
                    </a:prstGeom>
                    <a:noFill/>
                    <a:ln w="9525">
                      <a:noFill/>
                      <a:miter lim="800000"/>
                      <a:headEnd/>
                      <a:tailEnd/>
                    </a:ln>
                  </pic:spPr>
                </pic:pic>
              </a:graphicData>
            </a:graphic>
          </wp:inline>
        </w:drawing>
      </w:r>
    </w:p>
    <w:p w14:paraId="68759010" w14:textId="77777777" w:rsidR="006C7485" w:rsidRPr="00CA442A" w:rsidRDefault="006C7485" w:rsidP="006C7485">
      <w:pPr>
        <w:rPr>
          <w:sz w:val="16"/>
          <w:szCs w:val="16"/>
        </w:rPr>
      </w:pPr>
    </w:p>
    <w:p w14:paraId="01249FD7" w14:textId="77777777" w:rsidR="006C7485" w:rsidRDefault="006C7485" w:rsidP="006C7485">
      <w:pPr>
        <w:rPr>
          <w:color w:val="3A7C22" w:themeColor="accent6" w:themeShade="BF"/>
          <w:sz w:val="16"/>
          <w:szCs w:val="16"/>
        </w:rPr>
      </w:pPr>
    </w:p>
    <w:p w14:paraId="7514AF67" w14:textId="77777777" w:rsidR="006C7485" w:rsidRDefault="006C7485" w:rsidP="006C7485">
      <w:pPr>
        <w:rPr>
          <w:color w:val="3A7C22" w:themeColor="accent6" w:themeShade="BF"/>
          <w:sz w:val="16"/>
          <w:szCs w:val="16"/>
        </w:rPr>
      </w:pPr>
    </w:p>
    <w:p w14:paraId="0B9C3017" w14:textId="77777777" w:rsidR="006C7485" w:rsidRDefault="006C7485" w:rsidP="006C7485">
      <w:pPr>
        <w:rPr>
          <w:color w:val="3A7C22" w:themeColor="accent6" w:themeShade="BF"/>
          <w:sz w:val="16"/>
          <w:szCs w:val="16"/>
        </w:rPr>
      </w:pPr>
    </w:p>
    <w:p w14:paraId="01EDA07A" w14:textId="77777777" w:rsidR="006C7485" w:rsidRDefault="006C7485" w:rsidP="006C7485">
      <w:pPr>
        <w:rPr>
          <w:color w:val="3A7C22" w:themeColor="accent6" w:themeShade="BF"/>
          <w:sz w:val="16"/>
          <w:szCs w:val="16"/>
        </w:rPr>
      </w:pPr>
    </w:p>
    <w:p w14:paraId="14320BB1" w14:textId="77777777" w:rsidR="006C7485" w:rsidRPr="00CA442A" w:rsidRDefault="006C7485" w:rsidP="006C7485">
      <w:pPr>
        <w:rPr>
          <w:color w:val="3A7C22" w:themeColor="accent6" w:themeShade="BF"/>
          <w:sz w:val="16"/>
          <w:szCs w:val="16"/>
        </w:rPr>
      </w:pPr>
      <w:r w:rsidRPr="00CA442A">
        <w:rPr>
          <w:color w:val="3A7C22" w:themeColor="accent6" w:themeShade="BF"/>
          <w:sz w:val="16"/>
          <w:szCs w:val="16"/>
        </w:rPr>
        <w:t xml:space="preserve">On voit dans le premier graphique les anomalies de température au printemps par rapport à l’index NAO calculé et servant de référence. </w:t>
      </w:r>
    </w:p>
    <w:p w14:paraId="5EF72E96" w14:textId="77777777" w:rsidR="006C7485" w:rsidRPr="00CA442A" w:rsidRDefault="006C7485" w:rsidP="006C7485">
      <w:pPr>
        <w:rPr>
          <w:color w:val="3A7C22" w:themeColor="accent6" w:themeShade="BF"/>
          <w:sz w:val="16"/>
          <w:szCs w:val="16"/>
        </w:rPr>
      </w:pPr>
      <w:r w:rsidRPr="00CA442A">
        <w:rPr>
          <w:color w:val="3A7C22" w:themeColor="accent6" w:themeShade="BF"/>
          <w:sz w:val="16"/>
          <w:szCs w:val="16"/>
        </w:rPr>
        <w:t>On repère les principales anomalies de température avec un positif en 1960, 1990 et 1998 puis des négatifs en 1964, 1970, 1985.</w:t>
      </w:r>
    </w:p>
    <w:p w14:paraId="4BC3248E" w14:textId="77777777" w:rsidR="006C7485" w:rsidRPr="00CA442A" w:rsidRDefault="006C7485" w:rsidP="006C7485">
      <w:pPr>
        <w:rPr>
          <w:color w:val="3A7C22" w:themeColor="accent6" w:themeShade="BF"/>
          <w:sz w:val="16"/>
          <w:szCs w:val="16"/>
        </w:rPr>
      </w:pPr>
    </w:p>
    <w:p w14:paraId="185E434A" w14:textId="77777777" w:rsidR="006C7485" w:rsidRPr="00CA442A" w:rsidRDefault="006C7485" w:rsidP="006C7485">
      <w:pPr>
        <w:rPr>
          <w:color w:val="3A7C22" w:themeColor="accent6" w:themeShade="BF"/>
          <w:sz w:val="16"/>
          <w:szCs w:val="16"/>
        </w:rPr>
      </w:pPr>
      <w:r w:rsidRPr="00CA442A">
        <w:rPr>
          <w:color w:val="3A7C22" w:themeColor="accent6" w:themeShade="BF"/>
          <w:sz w:val="16"/>
          <w:szCs w:val="16"/>
        </w:rPr>
        <w:t xml:space="preserve">Le deuxième graphique nous montre les retards de débourrement et dans l’arrivée des migrateurs. On remarque que les retards sont corrélés avec des </w:t>
      </w:r>
      <w:proofErr w:type="gramStart"/>
      <w:r w:rsidRPr="00CA442A">
        <w:rPr>
          <w:color w:val="3A7C22" w:themeColor="accent6" w:themeShade="BF"/>
          <w:sz w:val="16"/>
          <w:szCs w:val="16"/>
        </w:rPr>
        <w:t>périodes  froides</w:t>
      </w:r>
      <w:proofErr w:type="gramEnd"/>
      <w:r w:rsidRPr="00CA442A">
        <w:rPr>
          <w:color w:val="3A7C22" w:themeColor="accent6" w:themeShade="BF"/>
          <w:sz w:val="16"/>
          <w:szCs w:val="16"/>
        </w:rPr>
        <w:t xml:space="preserve"> et inversement une précocité de migration et de débourrement montre une année chaude.</w:t>
      </w:r>
    </w:p>
    <w:p w14:paraId="73483057" w14:textId="77777777" w:rsidR="006C7485" w:rsidRPr="00CA442A" w:rsidRDefault="006C7485" w:rsidP="006C7485">
      <w:pPr>
        <w:rPr>
          <w:color w:val="3A7C22" w:themeColor="accent6" w:themeShade="BF"/>
          <w:sz w:val="16"/>
          <w:szCs w:val="16"/>
        </w:rPr>
      </w:pPr>
    </w:p>
    <w:p w14:paraId="33737E3B" w14:textId="77777777" w:rsidR="006C7485" w:rsidRPr="00CA442A" w:rsidRDefault="006C7485" w:rsidP="006C7485">
      <w:pPr>
        <w:rPr>
          <w:color w:val="3A7C22" w:themeColor="accent6" w:themeShade="BF"/>
          <w:sz w:val="16"/>
          <w:szCs w:val="16"/>
        </w:rPr>
      </w:pPr>
      <w:r w:rsidRPr="00CA442A">
        <w:rPr>
          <w:color w:val="3A7C22" w:themeColor="accent6" w:themeShade="BF"/>
          <w:sz w:val="16"/>
          <w:szCs w:val="16"/>
        </w:rPr>
        <w:t>Il y a donc une influence directe entre le fonctionnement des organismes et le climat. L’observation du comportement du vivant peut donc permettre d’analyser les variations climatiques à court terme.</w:t>
      </w:r>
    </w:p>
    <w:p w14:paraId="70BE6463" w14:textId="77777777" w:rsidR="006C7485" w:rsidRPr="00CA442A" w:rsidRDefault="006C7485" w:rsidP="006C7485">
      <w:pPr>
        <w:rPr>
          <w:sz w:val="16"/>
          <w:szCs w:val="16"/>
        </w:rPr>
      </w:pPr>
      <w:r>
        <w:rPr>
          <w:rFonts w:asciiTheme="majorHAnsi" w:hAnsiTheme="majorHAnsi"/>
          <w:noProof/>
        </w:rPr>
        <w:object w:dxaOrig="1440" w:dyaOrig="1440" w14:anchorId="5FC4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5.05pt;margin-top:1.55pt;width:76.95pt;height:49.65pt;z-index:251667456;mso-position-horizontal-relative:text;mso-position-vertical-relative:text">
            <v:imagedata r:id="rId6" o:title=""/>
          </v:shape>
          <o:OLEObject Type="Embed" ProgID="Package" ShapeID="_x0000_s1026" DrawAspect="Icon" ObjectID="_1835683397" r:id="rId7"/>
        </w:object>
      </w:r>
    </w:p>
    <w:p w14:paraId="531E2AB1" w14:textId="77777777" w:rsidR="006C7485" w:rsidRDefault="006C7485" w:rsidP="006C7485">
      <w:pPr>
        <w:tabs>
          <w:tab w:val="left" w:pos="2250"/>
        </w:tabs>
      </w:pPr>
    </w:p>
    <w:p w14:paraId="4758A48A" w14:textId="77777777" w:rsidR="006C7485" w:rsidRPr="00AD3E38" w:rsidRDefault="006C7485" w:rsidP="006C7485">
      <w:pPr>
        <w:rPr>
          <w:rFonts w:asciiTheme="majorHAnsi" w:hAnsiTheme="majorHAnsi"/>
          <w:u w:val="single"/>
        </w:rPr>
      </w:pPr>
      <w:r w:rsidRPr="00AD3E38">
        <w:rPr>
          <w:rFonts w:asciiTheme="majorHAnsi" w:hAnsiTheme="majorHAnsi"/>
        </w:rPr>
        <w:tab/>
      </w:r>
      <w:r w:rsidRPr="00AD3E38">
        <w:rPr>
          <w:rFonts w:asciiTheme="majorHAnsi" w:hAnsiTheme="majorHAnsi"/>
          <w:u w:val="single"/>
        </w:rPr>
        <w:t>B- Les apports de la glaciologie</w:t>
      </w:r>
      <w:r>
        <w:rPr>
          <w:rFonts w:asciiTheme="majorHAnsi" w:hAnsiTheme="majorHAnsi"/>
          <w:u w:val="single"/>
        </w:rPr>
        <w:t xml:space="preserve"> </w:t>
      </w:r>
      <w:proofErr w:type="gramStart"/>
      <w:r>
        <w:rPr>
          <w:rFonts w:asciiTheme="majorHAnsi" w:hAnsiTheme="majorHAnsi"/>
          <w:u w:val="single"/>
        </w:rPr>
        <w:t>( p</w:t>
      </w:r>
      <w:proofErr w:type="gramEnd"/>
      <w:r>
        <w:rPr>
          <w:rFonts w:asciiTheme="majorHAnsi" w:hAnsiTheme="majorHAnsi"/>
          <w:u w:val="single"/>
        </w:rPr>
        <w:t>244)</w:t>
      </w:r>
    </w:p>
    <w:p w14:paraId="3FC9ABA4" w14:textId="66202A83" w:rsidR="006C7485" w:rsidRPr="00336F53" w:rsidRDefault="006C7485" w:rsidP="006C7485">
      <w:pPr>
        <w:rPr>
          <w:b/>
        </w:rPr>
      </w:pPr>
      <w:r>
        <w:rPr>
          <w:b/>
        </w:rPr>
        <w:t>« </w:t>
      </w:r>
      <w:r w:rsidRPr="00336F53">
        <w:rPr>
          <w:b/>
        </w:rPr>
        <w:t>T</w:t>
      </w:r>
      <w:r w:rsidRPr="00DE1DEC">
        <w:rPr>
          <w:b/>
          <w:highlight w:val="green"/>
        </w:rPr>
        <w:t>P</w:t>
      </w:r>
      <w:r>
        <w:rPr>
          <w:b/>
          <w:highlight w:val="green"/>
        </w:rPr>
        <w:t>24</w:t>
      </w:r>
      <w:r>
        <w:rPr>
          <w:b/>
        </w:rPr>
        <w:t> »</w:t>
      </w:r>
      <w:r w:rsidRPr="00336F53">
        <w:rPr>
          <w:b/>
        </w:rPr>
        <w:t> : Les rapports isotopiques</w:t>
      </w:r>
    </w:p>
    <w:p w14:paraId="36CA8CCB" w14:textId="77777777" w:rsidR="006C7485" w:rsidRPr="002E5511" w:rsidRDefault="006C7485" w:rsidP="006C7485">
      <w:pPr>
        <w:rPr>
          <w:rFonts w:asciiTheme="majorHAnsi" w:hAnsiTheme="majorHAnsi"/>
          <w:color w:val="000000" w:themeColor="text1"/>
        </w:rPr>
      </w:pPr>
      <w:r w:rsidRPr="002E5511">
        <w:rPr>
          <w:rFonts w:asciiTheme="majorHAnsi" w:hAnsiTheme="majorHAnsi"/>
          <w:color w:val="000000" w:themeColor="text1"/>
        </w:rPr>
        <w:t xml:space="preserve">Les traces </w:t>
      </w:r>
      <w:proofErr w:type="gramStart"/>
      <w:r w:rsidRPr="002E5511">
        <w:rPr>
          <w:rFonts w:asciiTheme="majorHAnsi" w:hAnsiTheme="majorHAnsi"/>
          <w:color w:val="000000" w:themeColor="text1"/>
        </w:rPr>
        <w:t>( tillites</w:t>
      </w:r>
      <w:proofErr w:type="gramEnd"/>
      <w:r w:rsidRPr="002E5511">
        <w:rPr>
          <w:rFonts w:asciiTheme="majorHAnsi" w:hAnsiTheme="majorHAnsi"/>
          <w:color w:val="000000" w:themeColor="text1"/>
        </w:rPr>
        <w:t xml:space="preserve">, moraines, blocs erratiques) d’un ancien glacier et la datation de ces traces présentent un indice de plus sur les climats du passé. On retrace ainsi l’importance des calottes glaciaires au cours du temps et donc les climats associés grâce au principe d’actualisme. </w:t>
      </w:r>
    </w:p>
    <w:p w14:paraId="138815E6" w14:textId="77777777" w:rsidR="006C7485" w:rsidRPr="002E5511" w:rsidRDefault="006C7485" w:rsidP="006C7485">
      <w:pPr>
        <w:rPr>
          <w:rFonts w:asciiTheme="majorHAnsi" w:hAnsiTheme="majorHAnsi"/>
          <w:color w:val="000000" w:themeColor="text1"/>
        </w:rPr>
      </w:pPr>
      <w:r w:rsidRPr="002E5511">
        <w:rPr>
          <w:rFonts w:asciiTheme="majorHAnsi" w:hAnsiTheme="majorHAnsi"/>
          <w:color w:val="000000" w:themeColor="text1"/>
        </w:rPr>
        <w:t>A noter qu’il faut aussi établir une corrélation avec la position des continents au cours du temps.</w:t>
      </w:r>
    </w:p>
    <w:p w14:paraId="66BCDD56" w14:textId="77777777" w:rsidR="006C7485" w:rsidRDefault="006C7485" w:rsidP="006C7485"/>
    <w:p w14:paraId="768422B3" w14:textId="77777777" w:rsidR="006C7485" w:rsidRPr="002E5511" w:rsidRDefault="006C7485" w:rsidP="006C7485">
      <w:pPr>
        <w:shd w:val="clear" w:color="auto" w:fill="FCFCFC"/>
        <w:spacing w:after="360" w:line="240" w:lineRule="auto"/>
        <w:textAlignment w:val="baseline"/>
        <w:rPr>
          <w:rFonts w:asciiTheme="majorHAnsi" w:eastAsia="Times New Roman" w:hAnsiTheme="majorHAnsi" w:cs="Arial"/>
          <w:color w:val="444444"/>
          <w:sz w:val="20"/>
          <w:szCs w:val="20"/>
        </w:rPr>
      </w:pPr>
      <w:r w:rsidRPr="002E5511">
        <w:rPr>
          <w:rFonts w:asciiTheme="majorHAnsi" w:eastAsia="Times New Roman" w:hAnsiTheme="majorHAnsi" w:cs="Arial"/>
          <w:color w:val="444444"/>
          <w:sz w:val="20"/>
          <w:szCs w:val="20"/>
        </w:rPr>
        <w:t xml:space="preserve">Comme de nombreux éléments sur Terre, </w:t>
      </w:r>
      <w:r w:rsidRPr="002E5511">
        <w:rPr>
          <w:rFonts w:asciiTheme="majorHAnsi" w:eastAsia="Times New Roman" w:hAnsiTheme="majorHAnsi" w:cs="Arial"/>
          <w:color w:val="444444"/>
          <w:sz w:val="20"/>
          <w:szCs w:val="20"/>
          <w:highlight w:val="yellow"/>
        </w:rPr>
        <w:t>l’oxygène existe sous la forme d’isotopes</w:t>
      </w:r>
      <w:r w:rsidRPr="002E5511">
        <w:rPr>
          <w:rFonts w:asciiTheme="majorHAnsi" w:eastAsia="Times New Roman" w:hAnsiTheme="majorHAnsi" w:cs="Arial"/>
          <w:color w:val="444444"/>
          <w:sz w:val="20"/>
          <w:szCs w:val="20"/>
        </w:rPr>
        <w:t>, c’est à dire un même élément mais dont le noyau atomique possède un nombre différents de neutrons. On a ainsi, pour l’oxygène, 3 isotopes : l’isotope 16 (8 protons, 8 neutrons) qui est le plus abondant, l’isotope 17 (8 protons, 9 neutrons) et l’isotope 18 (8 protons, 10 neutrons).</w:t>
      </w:r>
    </w:p>
    <w:p w14:paraId="463433E6" w14:textId="77777777" w:rsidR="006C7485" w:rsidRPr="002E5511" w:rsidRDefault="006C7485" w:rsidP="006C7485">
      <w:pPr>
        <w:shd w:val="clear" w:color="auto" w:fill="FCFCFC"/>
        <w:spacing w:after="0" w:line="240" w:lineRule="auto"/>
        <w:textAlignment w:val="baseline"/>
        <w:outlineLvl w:val="2"/>
        <w:rPr>
          <w:rFonts w:asciiTheme="majorHAnsi" w:eastAsia="Times New Roman" w:hAnsiTheme="majorHAnsi" w:cs="Times New Roman"/>
          <w:b/>
          <w:bCs/>
          <w:color w:val="3366BB"/>
          <w:sz w:val="20"/>
          <w:szCs w:val="20"/>
          <w:bdr w:val="none" w:sz="0" w:space="0" w:color="auto" w:frame="1"/>
        </w:rPr>
      </w:pPr>
      <w:bookmarkStart w:id="0" w:name="toc-Section-1"/>
      <w:bookmarkEnd w:id="0"/>
      <w:r w:rsidRPr="002E5511">
        <w:rPr>
          <w:rFonts w:asciiTheme="majorHAnsi" w:eastAsia="Times New Roman" w:hAnsiTheme="majorHAnsi" w:cs="Times New Roman"/>
          <w:b/>
          <w:bCs/>
          <w:color w:val="3366BB"/>
          <w:sz w:val="20"/>
          <w:szCs w:val="20"/>
          <w:bdr w:val="none" w:sz="0" w:space="0" w:color="auto" w:frame="1"/>
        </w:rPr>
        <w:t>1 Le </w:t>
      </w:r>
      <w:r w:rsidRPr="002E5511">
        <w:rPr>
          <w:rFonts w:asciiTheme="majorHAnsi" w:eastAsia="Times New Roman" w:hAnsiTheme="majorHAnsi" w:cs="Times New Roman"/>
          <w:b/>
          <w:bCs/>
          <w:i/>
          <w:iCs/>
          <w:color w:val="3366BB"/>
          <w:sz w:val="20"/>
          <w:szCs w:val="20"/>
          <w:bdr w:val="none" w:sz="0" w:space="0" w:color="auto" w:frame="1"/>
        </w:rPr>
        <w:t>δ</w:t>
      </w:r>
      <w:r w:rsidRPr="002E5511">
        <w:rPr>
          <w:rFonts w:asciiTheme="majorHAnsi" w:eastAsia="Times New Roman" w:hAnsiTheme="majorHAnsi" w:cs="Times New Roman"/>
          <w:b/>
          <w:bCs/>
          <w:color w:val="3366BB"/>
          <w:sz w:val="20"/>
          <w:szCs w:val="20"/>
          <w:bdr w:val="none" w:sz="0" w:space="0" w:color="auto" w:frame="1"/>
          <w:vertAlign w:val="superscript"/>
        </w:rPr>
        <w:t>18</w:t>
      </w:r>
      <w:r w:rsidRPr="002E5511">
        <w:rPr>
          <w:rFonts w:asciiTheme="majorHAnsi" w:eastAsia="Times New Roman" w:hAnsiTheme="majorHAnsi" w:cs="Times New Roman"/>
          <w:b/>
          <w:bCs/>
          <w:i/>
          <w:iCs/>
          <w:color w:val="3366BB"/>
          <w:sz w:val="20"/>
          <w:szCs w:val="20"/>
          <w:bdr w:val="none" w:sz="0" w:space="0" w:color="auto" w:frame="1"/>
        </w:rPr>
        <w:t>O</w:t>
      </w:r>
      <w:r w:rsidRPr="002E5511">
        <w:rPr>
          <w:rFonts w:asciiTheme="majorHAnsi" w:eastAsia="Times New Roman" w:hAnsiTheme="majorHAnsi" w:cs="Times New Roman"/>
          <w:b/>
          <w:bCs/>
          <w:color w:val="3366BB"/>
          <w:sz w:val="20"/>
          <w:szCs w:val="20"/>
          <w:bdr w:val="none" w:sz="0" w:space="0" w:color="auto" w:frame="1"/>
        </w:rPr>
        <w:t xml:space="preserve">, qu’est-ce que </w:t>
      </w:r>
      <w:proofErr w:type="gramStart"/>
      <w:r w:rsidRPr="002E5511">
        <w:rPr>
          <w:rFonts w:asciiTheme="majorHAnsi" w:eastAsia="Times New Roman" w:hAnsiTheme="majorHAnsi" w:cs="Times New Roman"/>
          <w:b/>
          <w:bCs/>
          <w:color w:val="3366BB"/>
          <w:sz w:val="20"/>
          <w:szCs w:val="20"/>
          <w:bdr w:val="none" w:sz="0" w:space="0" w:color="auto" w:frame="1"/>
        </w:rPr>
        <w:t>c’est?</w:t>
      </w:r>
      <w:proofErr w:type="gramEnd"/>
    </w:p>
    <w:p w14:paraId="5BB7D698"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r w:rsidRPr="002E5511">
        <w:rPr>
          <w:rFonts w:asciiTheme="majorHAnsi" w:eastAsia="Times New Roman" w:hAnsiTheme="majorHAnsi" w:cs="Arial"/>
          <w:color w:val="444444"/>
          <w:sz w:val="20"/>
          <w:szCs w:val="20"/>
          <w:highlight w:val="yellow"/>
        </w:rPr>
        <w:t>Le </w:t>
      </w:r>
      <w:r w:rsidRPr="002E5511">
        <w:rPr>
          <w:rFonts w:asciiTheme="majorHAnsi" w:eastAsia="Times New Roman" w:hAnsiTheme="majorHAnsi" w:cs="Arial"/>
          <w:i/>
          <w:iCs/>
          <w:color w:val="444444"/>
          <w:sz w:val="20"/>
          <w:szCs w:val="20"/>
          <w:highlight w:val="yellow"/>
          <w:bdr w:val="none" w:sz="0" w:space="0" w:color="auto" w:frame="1"/>
        </w:rPr>
        <w:t>δ</w:t>
      </w:r>
      <w:r w:rsidRPr="002E5511">
        <w:rPr>
          <w:rFonts w:asciiTheme="majorHAnsi" w:eastAsia="Times New Roman" w:hAnsiTheme="majorHAnsi" w:cs="Arial"/>
          <w:color w:val="444444"/>
          <w:sz w:val="20"/>
          <w:szCs w:val="20"/>
          <w:highlight w:val="yellow"/>
          <w:bdr w:val="none" w:sz="0" w:space="0" w:color="auto" w:frame="1"/>
          <w:vertAlign w:val="superscript"/>
        </w:rPr>
        <w:t>18</w:t>
      </w:r>
      <w:r w:rsidRPr="002E5511">
        <w:rPr>
          <w:rFonts w:asciiTheme="majorHAnsi" w:eastAsia="Times New Roman" w:hAnsiTheme="majorHAnsi" w:cs="Arial"/>
          <w:i/>
          <w:iCs/>
          <w:color w:val="444444"/>
          <w:sz w:val="20"/>
          <w:szCs w:val="20"/>
          <w:highlight w:val="yellow"/>
          <w:bdr w:val="none" w:sz="0" w:space="0" w:color="auto" w:frame="1"/>
        </w:rPr>
        <w:t>O</w:t>
      </w:r>
      <w:r w:rsidRPr="002E5511">
        <w:rPr>
          <w:rFonts w:asciiTheme="majorHAnsi" w:eastAsia="Times New Roman" w:hAnsiTheme="majorHAnsi" w:cs="Arial"/>
          <w:color w:val="444444"/>
          <w:sz w:val="20"/>
          <w:szCs w:val="20"/>
          <w:highlight w:val="yellow"/>
        </w:rPr>
        <w:t> est un indicateur qui quantifie la quantité d’isotope 18 de l’oxygène par rapport à l’oxygène 16 dans un échantillon</w:t>
      </w:r>
      <w:r w:rsidRPr="002E5511">
        <w:rPr>
          <w:rFonts w:asciiTheme="majorHAnsi" w:eastAsia="Times New Roman" w:hAnsiTheme="majorHAnsi" w:cs="Arial"/>
          <w:color w:val="444444"/>
          <w:sz w:val="20"/>
          <w:szCs w:val="20"/>
        </w:rPr>
        <w:t>. Afin de pouvoir comparer les différentes valeurs de ce rapport, on choisit un standard qui fera office de référent universel. Ainsi, tous les rapports </w:t>
      </w:r>
      <w:r w:rsidRPr="002E5511">
        <w:rPr>
          <w:rFonts w:asciiTheme="majorHAnsi" w:eastAsia="Times New Roman" w:hAnsiTheme="majorHAnsi" w:cs="Arial"/>
          <w:color w:val="444444"/>
          <w:sz w:val="20"/>
          <w:szCs w:val="20"/>
          <w:bdr w:val="none" w:sz="0" w:space="0" w:color="auto" w:frame="1"/>
        </w:rPr>
        <w:t>(</w:t>
      </w:r>
      <w:r w:rsidRPr="002E5511">
        <w:rPr>
          <w:rFonts w:asciiTheme="majorHAnsi" w:eastAsia="Times New Roman" w:hAnsiTheme="majorHAnsi" w:cs="Arial"/>
          <w:color w:val="444444"/>
          <w:sz w:val="20"/>
          <w:szCs w:val="20"/>
          <w:bdr w:val="none" w:sz="0" w:space="0" w:color="auto" w:frame="1"/>
          <w:vertAlign w:val="superscript"/>
        </w:rPr>
        <w:t>18</w:t>
      </w:r>
      <w:proofErr w:type="gramStart"/>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bdr w:val="none" w:sz="0" w:space="0" w:color="auto" w:frame="1"/>
        </w:rPr>
        <w:t>)/</w:t>
      </w:r>
      <w:proofErr w:type="gramEnd"/>
      <w:r w:rsidRPr="002E5511">
        <w:rPr>
          <w:rFonts w:asciiTheme="majorHAnsi" w:eastAsia="Times New Roman" w:hAnsiTheme="majorHAnsi" w:cs="Arial"/>
          <w:color w:val="444444"/>
          <w:sz w:val="20"/>
          <w:szCs w:val="20"/>
          <w:bdr w:val="none" w:sz="0" w:space="0" w:color="auto" w:frame="1"/>
        </w:rPr>
        <w:t>(</w:t>
      </w:r>
      <w:r w:rsidRPr="002E5511">
        <w:rPr>
          <w:rFonts w:asciiTheme="majorHAnsi" w:eastAsia="Times New Roman" w:hAnsiTheme="majorHAnsi" w:cs="Arial"/>
          <w:color w:val="444444"/>
          <w:sz w:val="20"/>
          <w:szCs w:val="20"/>
          <w:bdr w:val="none" w:sz="0" w:space="0" w:color="auto" w:frame="1"/>
          <w:vertAlign w:val="superscript"/>
        </w:rPr>
        <w:t>16</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bdr w:val="none" w:sz="0" w:space="0" w:color="auto" w:frame="1"/>
        </w:rPr>
        <w:t>)</w:t>
      </w:r>
      <w:r w:rsidRPr="002E5511">
        <w:rPr>
          <w:rFonts w:asciiTheme="majorHAnsi" w:eastAsia="Times New Roman" w:hAnsiTheme="majorHAnsi" w:cs="Arial"/>
          <w:color w:val="444444"/>
          <w:sz w:val="20"/>
          <w:szCs w:val="20"/>
        </w:rPr>
        <w:t> seront comparés à un standard ce qui permettra ensuite de comparer les différentes valeurs entre elles.</w:t>
      </w:r>
    </w:p>
    <w:p w14:paraId="36B06F78"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r w:rsidRPr="002E5511">
        <w:rPr>
          <w:rFonts w:asciiTheme="majorHAnsi" w:eastAsia="Times New Roman" w:hAnsiTheme="majorHAnsi" w:cs="Arial"/>
          <w:color w:val="444444"/>
          <w:sz w:val="20"/>
          <w:szCs w:val="20"/>
        </w:rPr>
        <w:t>En pratique, le </w:t>
      </w:r>
      <w:r w:rsidRPr="002E5511">
        <w:rPr>
          <w:rFonts w:asciiTheme="majorHAnsi" w:eastAsia="Times New Roman" w:hAnsiTheme="majorHAnsi" w:cs="Arial"/>
          <w:i/>
          <w:iCs/>
          <w:color w:val="444444"/>
          <w:sz w:val="20"/>
          <w:szCs w:val="20"/>
          <w:bdr w:val="none" w:sz="0" w:space="0" w:color="auto" w:frame="1"/>
        </w:rPr>
        <w:t>δ</w:t>
      </w:r>
      <w:r w:rsidRPr="002E5511">
        <w:rPr>
          <w:rFonts w:asciiTheme="majorHAnsi" w:eastAsia="Times New Roman" w:hAnsiTheme="majorHAnsi" w:cs="Arial"/>
          <w:color w:val="444444"/>
          <w:sz w:val="20"/>
          <w:szCs w:val="20"/>
          <w:bdr w:val="none" w:sz="0" w:space="0" w:color="auto" w:frame="1"/>
          <w:vertAlign w:val="superscript"/>
        </w:rPr>
        <w:t>18</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rPr>
        <w:t> est calculé à partir de la formule suivante après avoir mesuré le rapport </w:t>
      </w:r>
      <w:r w:rsidRPr="002E5511">
        <w:rPr>
          <w:rFonts w:asciiTheme="majorHAnsi" w:eastAsia="Times New Roman" w:hAnsiTheme="majorHAnsi" w:cs="Arial"/>
          <w:color w:val="444444"/>
          <w:sz w:val="20"/>
          <w:szCs w:val="20"/>
          <w:bdr w:val="none" w:sz="0" w:space="0" w:color="auto" w:frame="1"/>
        </w:rPr>
        <w:t>(</w:t>
      </w:r>
      <w:r w:rsidRPr="002E5511">
        <w:rPr>
          <w:rFonts w:asciiTheme="majorHAnsi" w:eastAsia="Times New Roman" w:hAnsiTheme="majorHAnsi" w:cs="Arial"/>
          <w:color w:val="444444"/>
          <w:sz w:val="20"/>
          <w:szCs w:val="20"/>
          <w:bdr w:val="none" w:sz="0" w:space="0" w:color="auto" w:frame="1"/>
          <w:vertAlign w:val="superscript"/>
        </w:rPr>
        <w:t>18</w:t>
      </w:r>
      <w:proofErr w:type="gramStart"/>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bdr w:val="none" w:sz="0" w:space="0" w:color="auto" w:frame="1"/>
        </w:rPr>
        <w:t>)/</w:t>
      </w:r>
      <w:proofErr w:type="gramEnd"/>
      <w:r w:rsidRPr="002E5511">
        <w:rPr>
          <w:rFonts w:asciiTheme="majorHAnsi" w:eastAsia="Times New Roman" w:hAnsiTheme="majorHAnsi" w:cs="Arial"/>
          <w:color w:val="444444"/>
          <w:sz w:val="20"/>
          <w:szCs w:val="20"/>
          <w:bdr w:val="none" w:sz="0" w:space="0" w:color="auto" w:frame="1"/>
        </w:rPr>
        <w:t>(</w:t>
      </w:r>
      <w:r w:rsidRPr="002E5511">
        <w:rPr>
          <w:rFonts w:asciiTheme="majorHAnsi" w:eastAsia="Times New Roman" w:hAnsiTheme="majorHAnsi" w:cs="Arial"/>
          <w:color w:val="444444"/>
          <w:sz w:val="20"/>
          <w:szCs w:val="20"/>
          <w:bdr w:val="none" w:sz="0" w:space="0" w:color="auto" w:frame="1"/>
          <w:vertAlign w:val="superscript"/>
        </w:rPr>
        <w:t>16</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bdr w:val="none" w:sz="0" w:space="0" w:color="auto" w:frame="1"/>
        </w:rPr>
        <w:t>)</w:t>
      </w:r>
      <w:r w:rsidRPr="002E5511">
        <w:rPr>
          <w:rFonts w:asciiTheme="majorHAnsi" w:eastAsia="Times New Roman" w:hAnsiTheme="majorHAnsi" w:cs="Arial"/>
          <w:color w:val="444444"/>
          <w:sz w:val="20"/>
          <w:szCs w:val="20"/>
        </w:rPr>
        <w:t> d’un échantillon par un spectromètre de masse :</w:t>
      </w:r>
    </w:p>
    <w:p w14:paraId="29B117CD"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r w:rsidRPr="00CA442A">
        <w:rPr>
          <w:rFonts w:ascii="Garamond" w:eastAsia="Times New Roman" w:hAnsi="Garamond" w:cs="Times New Roman"/>
          <w:noProof/>
          <w:color w:val="743399"/>
          <w:sz w:val="20"/>
          <w:szCs w:val="20"/>
          <w:bdr w:val="none" w:sz="0" w:space="0" w:color="auto" w:frame="1"/>
        </w:rPr>
        <w:drawing>
          <wp:inline distT="0" distB="0" distL="0" distR="0" wp14:anchorId="5EA5E98C" wp14:editId="1DFD7A3A">
            <wp:extent cx="2590800" cy="657225"/>
            <wp:effectExtent l="0" t="0" r="0" b="9525"/>
            <wp:docPr id="7168" name="Image 7168" descr="Formule du delta 18 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e du delta 18 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657225"/>
                    </a:xfrm>
                    <a:prstGeom prst="rect">
                      <a:avLst/>
                    </a:prstGeom>
                    <a:noFill/>
                    <a:ln>
                      <a:noFill/>
                    </a:ln>
                  </pic:spPr>
                </pic:pic>
              </a:graphicData>
            </a:graphic>
          </wp:inline>
        </w:drawing>
      </w:r>
    </w:p>
    <w:p w14:paraId="09EAD8B6"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bdr w:val="none" w:sz="0" w:space="0" w:color="auto" w:frame="1"/>
        </w:rPr>
      </w:pPr>
      <w:r w:rsidRPr="002E5511">
        <w:rPr>
          <w:rFonts w:asciiTheme="majorHAnsi" w:eastAsia="Times New Roman" w:hAnsiTheme="majorHAnsi" w:cs="Arial"/>
          <w:color w:val="444444"/>
          <w:sz w:val="20"/>
          <w:szCs w:val="20"/>
        </w:rPr>
        <w:t>Etant donné qu’on multiplie le résultat obtenu par 1000, le </w:t>
      </w:r>
      <w:r w:rsidRPr="002E5511">
        <w:rPr>
          <w:rFonts w:asciiTheme="majorHAnsi" w:eastAsia="Times New Roman" w:hAnsiTheme="majorHAnsi" w:cs="Arial"/>
          <w:i/>
          <w:iCs/>
          <w:color w:val="444444"/>
          <w:sz w:val="20"/>
          <w:szCs w:val="20"/>
          <w:bdr w:val="none" w:sz="0" w:space="0" w:color="auto" w:frame="1"/>
        </w:rPr>
        <w:t>δ</w:t>
      </w:r>
      <w:r w:rsidRPr="002E5511">
        <w:rPr>
          <w:rFonts w:asciiTheme="majorHAnsi" w:eastAsia="Times New Roman" w:hAnsiTheme="majorHAnsi" w:cs="Arial"/>
          <w:color w:val="444444"/>
          <w:sz w:val="20"/>
          <w:szCs w:val="20"/>
          <w:bdr w:val="none" w:sz="0" w:space="0" w:color="auto" w:frame="1"/>
          <w:vertAlign w:val="superscript"/>
        </w:rPr>
        <w:t>18</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rPr>
        <w:t xml:space="preserve"> s’exprime donc en ‰ (pour mille). </w:t>
      </w:r>
      <w:r w:rsidRPr="002E5511">
        <w:rPr>
          <w:rFonts w:asciiTheme="majorHAnsi" w:eastAsia="Times New Roman" w:hAnsiTheme="majorHAnsi" w:cs="Arial"/>
          <w:color w:val="444444"/>
          <w:sz w:val="20"/>
          <w:szCs w:val="20"/>
          <w:highlight w:val="yellow"/>
        </w:rPr>
        <w:t>De façon simple, le </w:t>
      </w:r>
      <w:r w:rsidRPr="002E5511">
        <w:rPr>
          <w:rFonts w:asciiTheme="majorHAnsi" w:eastAsia="Times New Roman" w:hAnsiTheme="majorHAnsi" w:cs="Arial"/>
          <w:i/>
          <w:iCs/>
          <w:color w:val="444444"/>
          <w:sz w:val="20"/>
          <w:szCs w:val="20"/>
          <w:highlight w:val="yellow"/>
          <w:bdr w:val="none" w:sz="0" w:space="0" w:color="auto" w:frame="1"/>
        </w:rPr>
        <w:t>δ</w:t>
      </w:r>
      <w:r w:rsidRPr="002E5511">
        <w:rPr>
          <w:rFonts w:asciiTheme="majorHAnsi" w:eastAsia="Times New Roman" w:hAnsiTheme="majorHAnsi" w:cs="Arial"/>
          <w:color w:val="444444"/>
          <w:sz w:val="20"/>
          <w:szCs w:val="20"/>
          <w:highlight w:val="yellow"/>
          <w:bdr w:val="none" w:sz="0" w:space="0" w:color="auto" w:frame="1"/>
          <w:vertAlign w:val="superscript"/>
        </w:rPr>
        <w:t>18</w:t>
      </w:r>
      <w:r w:rsidRPr="002E5511">
        <w:rPr>
          <w:rFonts w:asciiTheme="majorHAnsi" w:eastAsia="Times New Roman" w:hAnsiTheme="majorHAnsi" w:cs="Arial"/>
          <w:i/>
          <w:iCs/>
          <w:color w:val="444444"/>
          <w:sz w:val="20"/>
          <w:szCs w:val="20"/>
          <w:highlight w:val="yellow"/>
          <w:bdr w:val="none" w:sz="0" w:space="0" w:color="auto" w:frame="1"/>
        </w:rPr>
        <w:t>O</w:t>
      </w:r>
      <w:r w:rsidRPr="002E5511">
        <w:rPr>
          <w:rFonts w:asciiTheme="majorHAnsi" w:eastAsia="Times New Roman" w:hAnsiTheme="majorHAnsi" w:cs="Arial"/>
          <w:color w:val="444444"/>
          <w:sz w:val="20"/>
          <w:szCs w:val="20"/>
          <w:highlight w:val="yellow"/>
          <w:bdr w:val="none" w:sz="0" w:space="0" w:color="auto" w:frame="1"/>
        </w:rPr>
        <w:t> quantifie donc la quantité d’isotope 18 de l’oxygène par rapport à l’oxygène 16. Si la quantité d’isotope 18 dans l’échantillon est importante, alors le numérateur est grand et donc le </w:t>
      </w:r>
      <w:r w:rsidRPr="002E5511">
        <w:rPr>
          <w:rFonts w:asciiTheme="majorHAnsi" w:eastAsia="Times New Roman" w:hAnsiTheme="majorHAnsi" w:cs="Arial"/>
          <w:i/>
          <w:iCs/>
          <w:color w:val="444444"/>
          <w:sz w:val="20"/>
          <w:szCs w:val="20"/>
          <w:highlight w:val="yellow"/>
          <w:bdr w:val="none" w:sz="0" w:space="0" w:color="auto" w:frame="1"/>
        </w:rPr>
        <w:t>δ</w:t>
      </w:r>
      <w:r w:rsidRPr="002E5511">
        <w:rPr>
          <w:rFonts w:asciiTheme="majorHAnsi" w:eastAsia="Times New Roman" w:hAnsiTheme="majorHAnsi" w:cs="Arial"/>
          <w:color w:val="444444"/>
          <w:sz w:val="20"/>
          <w:szCs w:val="20"/>
          <w:highlight w:val="yellow"/>
          <w:bdr w:val="none" w:sz="0" w:space="0" w:color="auto" w:frame="1"/>
          <w:vertAlign w:val="superscript"/>
        </w:rPr>
        <w:t>18</w:t>
      </w:r>
      <w:r w:rsidRPr="002E5511">
        <w:rPr>
          <w:rFonts w:asciiTheme="majorHAnsi" w:eastAsia="Times New Roman" w:hAnsiTheme="majorHAnsi" w:cs="Arial"/>
          <w:i/>
          <w:iCs/>
          <w:color w:val="444444"/>
          <w:sz w:val="20"/>
          <w:szCs w:val="20"/>
          <w:highlight w:val="yellow"/>
          <w:bdr w:val="none" w:sz="0" w:space="0" w:color="auto" w:frame="1"/>
        </w:rPr>
        <w:t>O</w:t>
      </w:r>
      <w:r w:rsidRPr="002E5511">
        <w:rPr>
          <w:rFonts w:asciiTheme="majorHAnsi" w:eastAsia="Times New Roman" w:hAnsiTheme="majorHAnsi" w:cs="Arial"/>
          <w:color w:val="444444"/>
          <w:sz w:val="20"/>
          <w:szCs w:val="20"/>
          <w:highlight w:val="yellow"/>
          <w:bdr w:val="none" w:sz="0" w:space="0" w:color="auto" w:frame="1"/>
        </w:rPr>
        <w:t> est élevé</w:t>
      </w:r>
      <w:r w:rsidRPr="002E5511">
        <w:rPr>
          <w:rFonts w:asciiTheme="majorHAnsi" w:eastAsia="Times New Roman" w:hAnsiTheme="majorHAnsi" w:cs="Arial"/>
          <w:color w:val="444444"/>
          <w:sz w:val="20"/>
          <w:szCs w:val="20"/>
          <w:bdr w:val="none" w:sz="0" w:space="0" w:color="auto" w:frame="1"/>
        </w:rPr>
        <w:t xml:space="preserve">. </w:t>
      </w:r>
    </w:p>
    <w:p w14:paraId="11886B4D"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bdr w:val="none" w:sz="0" w:space="0" w:color="auto" w:frame="1"/>
        </w:rPr>
      </w:pPr>
    </w:p>
    <w:p w14:paraId="398930C1" w14:textId="77777777" w:rsidR="006C7485" w:rsidRPr="002E5511" w:rsidRDefault="006C7485" w:rsidP="006C7485">
      <w:pPr>
        <w:spacing w:after="0" w:line="240" w:lineRule="auto"/>
        <w:textAlignment w:val="baseline"/>
        <w:rPr>
          <w:rFonts w:asciiTheme="majorHAnsi" w:eastAsia="Times New Roman" w:hAnsiTheme="majorHAnsi" w:cs="Arial"/>
          <w:b/>
          <w:color w:val="444444"/>
          <w:sz w:val="20"/>
          <w:szCs w:val="20"/>
          <w:highlight w:val="cyan"/>
          <w:bdr w:val="none" w:sz="0" w:space="0" w:color="auto" w:frame="1"/>
        </w:rPr>
      </w:pPr>
      <w:r w:rsidRPr="002E5511">
        <w:rPr>
          <w:rFonts w:asciiTheme="majorHAnsi" w:eastAsia="Times New Roman" w:hAnsiTheme="majorHAnsi" w:cs="Arial"/>
          <w:b/>
          <w:color w:val="444444"/>
          <w:sz w:val="20"/>
          <w:szCs w:val="20"/>
          <w:highlight w:val="cyan"/>
          <w:bdr w:val="none" w:sz="0" w:space="0" w:color="auto" w:frame="1"/>
        </w:rPr>
        <w:t xml:space="preserve">Beaucoup de </w:t>
      </w:r>
      <w:r w:rsidRPr="002E5511">
        <w:rPr>
          <w:rFonts w:asciiTheme="majorHAnsi" w:eastAsia="Times New Roman" w:hAnsiTheme="majorHAnsi" w:cs="Arial"/>
          <w:b/>
          <w:color w:val="444444"/>
          <w:sz w:val="20"/>
          <w:szCs w:val="20"/>
          <w:highlight w:val="cyan"/>
          <w:bdr w:val="none" w:sz="0" w:space="0" w:color="auto" w:frame="1"/>
          <w:vertAlign w:val="superscript"/>
        </w:rPr>
        <w:t>18</w:t>
      </w:r>
      <w:proofErr w:type="gramStart"/>
      <w:r w:rsidRPr="002E5511">
        <w:rPr>
          <w:rFonts w:asciiTheme="majorHAnsi" w:eastAsia="Times New Roman" w:hAnsiTheme="majorHAnsi" w:cs="Arial"/>
          <w:b/>
          <w:color w:val="444444"/>
          <w:sz w:val="20"/>
          <w:szCs w:val="20"/>
          <w:highlight w:val="cyan"/>
          <w:bdr w:val="none" w:sz="0" w:space="0" w:color="auto" w:frame="1"/>
        </w:rPr>
        <w:t xml:space="preserve">O, </w:t>
      </w:r>
      <w:r w:rsidRPr="002E5511">
        <w:rPr>
          <w:rFonts w:asciiTheme="majorHAnsi" w:eastAsia="Times New Roman" w:hAnsiTheme="majorHAnsi" w:cs="Arial"/>
          <w:b/>
          <w:i/>
          <w:iCs/>
          <w:color w:val="444444"/>
          <w:sz w:val="20"/>
          <w:szCs w:val="20"/>
          <w:highlight w:val="cyan"/>
          <w:bdr w:val="none" w:sz="0" w:space="0" w:color="auto" w:frame="1"/>
        </w:rPr>
        <w:t xml:space="preserve"> δ</w:t>
      </w:r>
      <w:proofErr w:type="gramEnd"/>
      <w:r w:rsidRPr="002E5511">
        <w:rPr>
          <w:rFonts w:asciiTheme="majorHAnsi" w:eastAsia="Times New Roman" w:hAnsiTheme="majorHAnsi" w:cs="Arial"/>
          <w:b/>
          <w:color w:val="444444"/>
          <w:sz w:val="20"/>
          <w:szCs w:val="20"/>
          <w:highlight w:val="cyan"/>
          <w:bdr w:val="none" w:sz="0" w:space="0" w:color="auto" w:frame="1"/>
          <w:vertAlign w:val="superscript"/>
        </w:rPr>
        <w:t>18</w:t>
      </w:r>
      <w:r w:rsidRPr="002E5511">
        <w:rPr>
          <w:rFonts w:asciiTheme="majorHAnsi" w:eastAsia="Times New Roman" w:hAnsiTheme="majorHAnsi" w:cs="Arial"/>
          <w:b/>
          <w:i/>
          <w:iCs/>
          <w:color w:val="444444"/>
          <w:sz w:val="20"/>
          <w:szCs w:val="20"/>
          <w:highlight w:val="cyan"/>
          <w:bdr w:val="none" w:sz="0" w:space="0" w:color="auto" w:frame="1"/>
        </w:rPr>
        <w:t>O</w:t>
      </w:r>
      <w:r w:rsidRPr="002E5511">
        <w:rPr>
          <w:rFonts w:asciiTheme="majorHAnsi" w:eastAsia="Times New Roman" w:hAnsiTheme="majorHAnsi" w:cs="Arial"/>
          <w:b/>
          <w:color w:val="444444"/>
          <w:sz w:val="20"/>
          <w:szCs w:val="20"/>
          <w:highlight w:val="cyan"/>
          <w:bdr w:val="none" w:sz="0" w:space="0" w:color="auto" w:frame="1"/>
        </w:rPr>
        <w:t xml:space="preserve"> est élevé  </w:t>
      </w:r>
    </w:p>
    <w:p w14:paraId="5F203666"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bdr w:val="none" w:sz="0" w:space="0" w:color="auto" w:frame="1"/>
        </w:rPr>
      </w:pPr>
    </w:p>
    <w:p w14:paraId="71D3E289"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bdr w:val="none" w:sz="0" w:space="0" w:color="auto" w:frame="1"/>
        </w:rPr>
      </w:pPr>
      <w:r w:rsidRPr="002E5511">
        <w:rPr>
          <w:rFonts w:asciiTheme="majorHAnsi" w:eastAsia="Times New Roman" w:hAnsiTheme="majorHAnsi" w:cs="Arial"/>
          <w:color w:val="444444"/>
          <w:sz w:val="20"/>
          <w:szCs w:val="20"/>
          <w:bdr w:val="none" w:sz="0" w:space="0" w:color="auto" w:frame="1"/>
        </w:rPr>
        <w:t xml:space="preserve"> Au contraire, s’il y a peu d’oxygène 18 dans l’échantillon, alors le numérateur est petit et le </w:t>
      </w:r>
      <w:r w:rsidRPr="002E5511">
        <w:rPr>
          <w:rFonts w:asciiTheme="majorHAnsi" w:eastAsia="Times New Roman" w:hAnsiTheme="majorHAnsi" w:cs="Arial"/>
          <w:i/>
          <w:iCs/>
          <w:color w:val="444444"/>
          <w:sz w:val="20"/>
          <w:szCs w:val="20"/>
          <w:bdr w:val="none" w:sz="0" w:space="0" w:color="auto" w:frame="1"/>
        </w:rPr>
        <w:t>δ</w:t>
      </w:r>
      <w:r w:rsidRPr="002E5511">
        <w:rPr>
          <w:rFonts w:asciiTheme="majorHAnsi" w:eastAsia="Times New Roman" w:hAnsiTheme="majorHAnsi" w:cs="Arial"/>
          <w:color w:val="444444"/>
          <w:sz w:val="20"/>
          <w:szCs w:val="20"/>
          <w:bdr w:val="none" w:sz="0" w:space="0" w:color="auto" w:frame="1"/>
          <w:vertAlign w:val="superscript"/>
        </w:rPr>
        <w:t>18</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bdr w:val="none" w:sz="0" w:space="0" w:color="auto" w:frame="1"/>
        </w:rPr>
        <w:t> est donc faible.</w:t>
      </w:r>
    </w:p>
    <w:p w14:paraId="68A688CB"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p>
    <w:p w14:paraId="57DACAA8" w14:textId="77777777" w:rsidR="006C7485" w:rsidRPr="002E5511" w:rsidRDefault="006C7485" w:rsidP="006C7485">
      <w:pPr>
        <w:spacing w:after="0" w:line="240" w:lineRule="auto"/>
        <w:textAlignment w:val="baseline"/>
        <w:outlineLvl w:val="2"/>
        <w:rPr>
          <w:rFonts w:asciiTheme="majorHAnsi" w:eastAsia="Times New Roman" w:hAnsiTheme="majorHAnsi" w:cs="Times New Roman"/>
          <w:b/>
          <w:bCs/>
          <w:color w:val="3366BB"/>
          <w:sz w:val="20"/>
          <w:szCs w:val="20"/>
        </w:rPr>
      </w:pPr>
      <w:bookmarkStart w:id="1" w:name="toc-Section-2"/>
      <w:r w:rsidRPr="002E5511">
        <w:rPr>
          <w:rFonts w:asciiTheme="majorHAnsi" w:eastAsia="Times New Roman" w:hAnsiTheme="majorHAnsi" w:cs="Times New Roman"/>
          <w:b/>
          <w:bCs/>
          <w:color w:val="0066CC"/>
          <w:sz w:val="20"/>
          <w:szCs w:val="20"/>
          <w:bdr w:val="none" w:sz="0" w:space="0" w:color="auto" w:frame="1"/>
        </w:rPr>
        <w:t>2</w:t>
      </w:r>
      <w:bookmarkEnd w:id="1"/>
      <w:r w:rsidRPr="002E5511">
        <w:rPr>
          <w:rFonts w:asciiTheme="majorHAnsi" w:eastAsia="Times New Roman" w:hAnsiTheme="majorHAnsi" w:cs="Times New Roman"/>
          <w:b/>
          <w:bCs/>
          <w:color w:val="3366BB"/>
          <w:sz w:val="20"/>
          <w:szCs w:val="20"/>
          <w:bdr w:val="none" w:sz="0" w:space="0" w:color="auto" w:frame="1"/>
        </w:rPr>
        <w:t> Pourquoi y a-t-il des variations du </w:t>
      </w:r>
      <w:r w:rsidRPr="002E5511">
        <w:rPr>
          <w:rFonts w:asciiTheme="majorHAnsi" w:eastAsia="Times New Roman" w:hAnsiTheme="majorHAnsi" w:cs="Times New Roman"/>
          <w:b/>
          <w:bCs/>
          <w:i/>
          <w:iCs/>
          <w:color w:val="3366BB"/>
          <w:sz w:val="20"/>
          <w:szCs w:val="20"/>
          <w:bdr w:val="none" w:sz="0" w:space="0" w:color="auto" w:frame="1"/>
        </w:rPr>
        <w:t>δ</w:t>
      </w:r>
      <w:r w:rsidRPr="002E5511">
        <w:rPr>
          <w:rFonts w:asciiTheme="majorHAnsi" w:eastAsia="Times New Roman" w:hAnsiTheme="majorHAnsi" w:cs="Times New Roman"/>
          <w:b/>
          <w:bCs/>
          <w:color w:val="3366BB"/>
          <w:sz w:val="20"/>
          <w:szCs w:val="20"/>
          <w:bdr w:val="none" w:sz="0" w:space="0" w:color="auto" w:frame="1"/>
          <w:vertAlign w:val="superscript"/>
        </w:rPr>
        <w:t>18</w:t>
      </w:r>
      <w:proofErr w:type="gramStart"/>
      <w:r w:rsidRPr="002E5511">
        <w:rPr>
          <w:rFonts w:asciiTheme="majorHAnsi" w:eastAsia="Times New Roman" w:hAnsiTheme="majorHAnsi" w:cs="Times New Roman"/>
          <w:b/>
          <w:bCs/>
          <w:i/>
          <w:iCs/>
          <w:color w:val="3366BB"/>
          <w:sz w:val="20"/>
          <w:szCs w:val="20"/>
          <w:bdr w:val="none" w:sz="0" w:space="0" w:color="auto" w:frame="1"/>
        </w:rPr>
        <w:t>O</w:t>
      </w:r>
      <w:r w:rsidRPr="002E5511">
        <w:rPr>
          <w:rFonts w:asciiTheme="majorHAnsi" w:eastAsia="Times New Roman" w:hAnsiTheme="majorHAnsi" w:cs="Times New Roman"/>
          <w:b/>
          <w:bCs/>
          <w:color w:val="3366BB"/>
          <w:sz w:val="20"/>
          <w:szCs w:val="20"/>
          <w:bdr w:val="none" w:sz="0" w:space="0" w:color="auto" w:frame="1"/>
        </w:rPr>
        <w:t>?</w:t>
      </w:r>
      <w:proofErr w:type="gramEnd"/>
    </w:p>
    <w:p w14:paraId="7F9D72FB"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r w:rsidRPr="002E5511">
        <w:rPr>
          <w:rFonts w:asciiTheme="majorHAnsi" w:eastAsia="Times New Roman" w:hAnsiTheme="majorHAnsi" w:cs="Arial"/>
          <w:color w:val="444444"/>
          <w:sz w:val="20"/>
          <w:szCs w:val="20"/>
        </w:rPr>
        <w:t xml:space="preserve">A priori, quel que soit l’échantillon, il devrait y avoir toujours la même quantité d’oxygène 18 par rapport à l’oxygène 16 puisque dans les deux cas, il s’agit du même élément. Cependant, il existe une légère différence de masse à cause de la présence, pour l’oxygène 18 de 2 neutrons supplémentaires </w:t>
      </w:r>
      <w:r w:rsidRPr="002E5511">
        <w:rPr>
          <w:rFonts w:asciiTheme="majorHAnsi" w:eastAsia="Times New Roman" w:hAnsiTheme="majorHAnsi" w:cs="Arial"/>
          <w:color w:val="444444"/>
          <w:sz w:val="20"/>
          <w:szCs w:val="20"/>
          <w:highlight w:val="yellow"/>
        </w:rPr>
        <w:t>: l’oxygène 18 pèse donc plus lourd</w:t>
      </w:r>
      <w:r w:rsidRPr="002E5511">
        <w:rPr>
          <w:rFonts w:asciiTheme="majorHAnsi" w:eastAsia="Times New Roman" w:hAnsiTheme="majorHAnsi" w:cs="Arial"/>
          <w:color w:val="444444"/>
          <w:sz w:val="20"/>
          <w:szCs w:val="20"/>
        </w:rPr>
        <w:t xml:space="preserve">. Cette différence peut donc être à l’origine d’un fractionnement isotopique qu’on dit dépendant de la masse puisque </w:t>
      </w:r>
      <w:proofErr w:type="gramStart"/>
      <w:r w:rsidRPr="002E5511">
        <w:rPr>
          <w:rFonts w:asciiTheme="majorHAnsi" w:eastAsia="Times New Roman" w:hAnsiTheme="majorHAnsi" w:cs="Arial"/>
          <w:color w:val="444444"/>
          <w:sz w:val="20"/>
          <w:szCs w:val="20"/>
        </w:rPr>
        <w:t>du</w:t>
      </w:r>
      <w:proofErr w:type="gramEnd"/>
      <w:r w:rsidRPr="002E5511">
        <w:rPr>
          <w:rFonts w:asciiTheme="majorHAnsi" w:eastAsia="Times New Roman" w:hAnsiTheme="majorHAnsi" w:cs="Arial"/>
          <w:color w:val="444444"/>
          <w:sz w:val="20"/>
          <w:szCs w:val="20"/>
        </w:rPr>
        <w:t xml:space="preserve"> à cette différence de masse.</w:t>
      </w:r>
    </w:p>
    <w:p w14:paraId="56511339"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p>
    <w:p w14:paraId="7F5B5E46" w14:textId="77777777" w:rsidR="006C7485" w:rsidRPr="002E5511" w:rsidRDefault="006C7485" w:rsidP="006C7485">
      <w:pPr>
        <w:spacing w:after="0" w:line="240" w:lineRule="auto"/>
        <w:textAlignment w:val="baseline"/>
        <w:outlineLvl w:val="2"/>
        <w:rPr>
          <w:rFonts w:asciiTheme="majorHAnsi" w:eastAsia="Times New Roman" w:hAnsiTheme="majorHAnsi" w:cs="Times New Roman"/>
          <w:b/>
          <w:bCs/>
          <w:color w:val="3366BB"/>
          <w:sz w:val="20"/>
          <w:szCs w:val="20"/>
          <w:bdr w:val="none" w:sz="0" w:space="0" w:color="auto" w:frame="1"/>
        </w:rPr>
      </w:pPr>
      <w:bookmarkStart w:id="2" w:name="toc-Section-3"/>
      <w:r w:rsidRPr="002E5511">
        <w:rPr>
          <w:rFonts w:asciiTheme="majorHAnsi" w:eastAsia="Times New Roman" w:hAnsiTheme="majorHAnsi" w:cs="Times New Roman"/>
          <w:b/>
          <w:bCs/>
          <w:color w:val="0066CC"/>
          <w:sz w:val="20"/>
          <w:szCs w:val="20"/>
          <w:bdr w:val="none" w:sz="0" w:space="0" w:color="auto" w:frame="1"/>
        </w:rPr>
        <w:t>3</w:t>
      </w:r>
      <w:bookmarkEnd w:id="2"/>
      <w:r w:rsidRPr="002E5511">
        <w:rPr>
          <w:rFonts w:asciiTheme="majorHAnsi" w:eastAsia="Times New Roman" w:hAnsiTheme="majorHAnsi" w:cs="Times New Roman"/>
          <w:b/>
          <w:bCs/>
          <w:color w:val="3366BB"/>
          <w:sz w:val="20"/>
          <w:szCs w:val="20"/>
          <w:bdr w:val="none" w:sz="0" w:space="0" w:color="auto" w:frame="1"/>
        </w:rPr>
        <w:t> Qu’est-ce que le fractionnement isotopique et comment se produit-</w:t>
      </w:r>
      <w:proofErr w:type="gramStart"/>
      <w:r w:rsidRPr="002E5511">
        <w:rPr>
          <w:rFonts w:asciiTheme="majorHAnsi" w:eastAsia="Times New Roman" w:hAnsiTheme="majorHAnsi" w:cs="Times New Roman"/>
          <w:b/>
          <w:bCs/>
          <w:color w:val="3366BB"/>
          <w:sz w:val="20"/>
          <w:szCs w:val="20"/>
          <w:bdr w:val="none" w:sz="0" w:space="0" w:color="auto" w:frame="1"/>
        </w:rPr>
        <w:t>il?</w:t>
      </w:r>
      <w:proofErr w:type="gramEnd"/>
    </w:p>
    <w:p w14:paraId="6F3CAB32" w14:textId="77777777" w:rsidR="006C7485" w:rsidRPr="002E5511" w:rsidRDefault="006C7485" w:rsidP="006C7485">
      <w:pPr>
        <w:spacing w:after="360" w:line="240" w:lineRule="auto"/>
        <w:textAlignment w:val="baseline"/>
        <w:rPr>
          <w:rFonts w:asciiTheme="majorHAnsi" w:eastAsia="Times New Roman" w:hAnsiTheme="majorHAnsi" w:cs="Arial"/>
          <w:color w:val="444444"/>
          <w:sz w:val="20"/>
          <w:szCs w:val="20"/>
        </w:rPr>
      </w:pPr>
      <w:r w:rsidRPr="002E5511">
        <w:rPr>
          <w:rFonts w:asciiTheme="majorHAnsi" w:eastAsia="Times New Roman" w:hAnsiTheme="majorHAnsi" w:cs="Arial"/>
          <w:color w:val="444444"/>
          <w:sz w:val="20"/>
          <w:szCs w:val="20"/>
        </w:rPr>
        <w:t xml:space="preserve">Nous l’avons dit, étant donné la différence de masse entre les deux isotopes, ceux-ci ne vont pas avoir exactement la même réaction lors des processus physico-chimiques. Prenons un exemple : </w:t>
      </w:r>
      <w:r w:rsidRPr="002E5511">
        <w:rPr>
          <w:rFonts w:asciiTheme="majorHAnsi" w:eastAsia="Times New Roman" w:hAnsiTheme="majorHAnsi" w:cs="Arial"/>
          <w:color w:val="444444"/>
          <w:sz w:val="20"/>
          <w:szCs w:val="20"/>
          <w:highlight w:val="yellow"/>
        </w:rPr>
        <w:t>l’évaporation.</w:t>
      </w:r>
    </w:p>
    <w:p w14:paraId="0580A277"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r w:rsidRPr="002E5511">
        <w:rPr>
          <w:rFonts w:asciiTheme="majorHAnsi" w:eastAsia="Times New Roman" w:hAnsiTheme="majorHAnsi" w:cs="Arial"/>
          <w:color w:val="444444"/>
          <w:sz w:val="20"/>
          <w:szCs w:val="20"/>
        </w:rPr>
        <w:t xml:space="preserve">Si on considère un océan au-dessus duquel flottent des nuages, il y a des processus d’évaporation qui se produisent de l’océan vers les nuages et qui permettent leur formation. Etant donné que </w:t>
      </w:r>
      <w:r w:rsidRPr="002E5511">
        <w:rPr>
          <w:rFonts w:asciiTheme="majorHAnsi" w:eastAsia="Times New Roman" w:hAnsiTheme="majorHAnsi" w:cs="Arial"/>
          <w:color w:val="444444"/>
          <w:sz w:val="20"/>
          <w:szCs w:val="20"/>
          <w:highlight w:val="yellow"/>
        </w:rPr>
        <w:t>l’oxygène 18 est plus lourd que l’oxygène 16, l’oxygène 18 s’évapore moins facilement.</w:t>
      </w:r>
      <w:r w:rsidRPr="002E5511">
        <w:rPr>
          <w:rFonts w:asciiTheme="majorHAnsi" w:eastAsia="Times New Roman" w:hAnsiTheme="majorHAnsi" w:cs="Arial"/>
          <w:color w:val="444444"/>
          <w:sz w:val="20"/>
          <w:szCs w:val="20"/>
        </w:rPr>
        <w:t xml:space="preserve"> En terme physique, il s’agit d’une différence d’énergie d’activation permettant la vaporisation. L’énergie nécessaire à la vaporisation de l’oxygène 16 (en fait de l’eau contenant de l’oxygène 16) est plus faible que celle nécessaire à la vaporisation de l’oxygène 18 puisque la molécule d’</w:t>
      </w:r>
      <w:r w:rsidRPr="002E5511">
        <w:rPr>
          <w:rFonts w:asciiTheme="majorHAnsi" w:eastAsia="Times New Roman" w:hAnsiTheme="majorHAnsi" w:cs="Arial"/>
          <w:i/>
          <w:iCs/>
          <w:color w:val="444444"/>
          <w:sz w:val="20"/>
          <w:szCs w:val="20"/>
          <w:bdr w:val="none" w:sz="0" w:space="0" w:color="auto" w:frame="1"/>
        </w:rPr>
        <w:t>H</w:t>
      </w:r>
      <w:r w:rsidRPr="002E5511">
        <w:rPr>
          <w:rFonts w:asciiTheme="majorHAnsi" w:eastAsia="Times New Roman" w:hAnsiTheme="majorHAnsi" w:cs="Arial"/>
          <w:color w:val="444444"/>
          <w:sz w:val="20"/>
          <w:szCs w:val="20"/>
          <w:bdr w:val="none" w:sz="0" w:space="0" w:color="auto" w:frame="1"/>
        </w:rPr>
        <w:t> </w:t>
      </w:r>
      <w:r w:rsidRPr="002E5511">
        <w:rPr>
          <w:rFonts w:asciiTheme="majorHAnsi" w:eastAsia="Times New Roman" w:hAnsiTheme="majorHAnsi" w:cs="Arial"/>
          <w:color w:val="444444"/>
          <w:sz w:val="20"/>
          <w:szCs w:val="20"/>
          <w:bdr w:val="none" w:sz="0" w:space="0" w:color="auto" w:frame="1"/>
          <w:vertAlign w:val="subscript"/>
        </w:rPr>
        <w:t>2</w:t>
      </w:r>
      <w:r w:rsidRPr="002E5511">
        <w:rPr>
          <w:rFonts w:asciiTheme="majorHAnsi" w:eastAsia="Times New Roman" w:hAnsiTheme="majorHAnsi" w:cs="Arial"/>
          <w:i/>
          <w:iCs/>
          <w:color w:val="444444"/>
          <w:sz w:val="20"/>
          <w:szCs w:val="20"/>
          <w:bdr w:val="none" w:sz="0" w:space="0" w:color="auto" w:frame="1"/>
        </w:rPr>
        <w:t> </w:t>
      </w:r>
      <w:r w:rsidRPr="002E5511">
        <w:rPr>
          <w:rFonts w:asciiTheme="majorHAnsi" w:eastAsia="Times New Roman" w:hAnsiTheme="majorHAnsi" w:cs="Arial"/>
          <w:color w:val="444444"/>
          <w:sz w:val="20"/>
          <w:szCs w:val="20"/>
          <w:bdr w:val="none" w:sz="0" w:space="0" w:color="auto" w:frame="1"/>
          <w:vertAlign w:val="superscript"/>
        </w:rPr>
        <w:t>16</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rPr>
        <w:t> est plus légère que celle d</w:t>
      </w:r>
      <w:r w:rsidRPr="002E5511">
        <w:rPr>
          <w:rFonts w:asciiTheme="majorHAnsi" w:eastAsia="Times New Roman" w:hAnsiTheme="majorHAnsi" w:cs="Arial"/>
          <w:i/>
          <w:iCs/>
          <w:color w:val="444444"/>
          <w:sz w:val="20"/>
          <w:szCs w:val="20"/>
          <w:bdr w:val="none" w:sz="0" w:space="0" w:color="auto" w:frame="1"/>
        </w:rPr>
        <w:t>‘H</w:t>
      </w:r>
      <w:r w:rsidRPr="002E5511">
        <w:rPr>
          <w:rFonts w:asciiTheme="majorHAnsi" w:eastAsia="Times New Roman" w:hAnsiTheme="majorHAnsi" w:cs="Arial"/>
          <w:color w:val="444444"/>
          <w:sz w:val="20"/>
          <w:szCs w:val="20"/>
          <w:bdr w:val="none" w:sz="0" w:space="0" w:color="auto" w:frame="1"/>
          <w:vertAlign w:val="subscript"/>
        </w:rPr>
        <w:t>2</w:t>
      </w:r>
      <w:r w:rsidRPr="002E5511">
        <w:rPr>
          <w:rFonts w:asciiTheme="majorHAnsi" w:eastAsia="Times New Roman" w:hAnsiTheme="majorHAnsi" w:cs="Arial"/>
          <w:i/>
          <w:iCs/>
          <w:color w:val="444444"/>
          <w:sz w:val="20"/>
          <w:szCs w:val="20"/>
          <w:bdr w:val="none" w:sz="0" w:space="0" w:color="auto" w:frame="1"/>
        </w:rPr>
        <w:t> </w:t>
      </w:r>
      <w:r w:rsidRPr="002E5511">
        <w:rPr>
          <w:rFonts w:asciiTheme="majorHAnsi" w:eastAsia="Times New Roman" w:hAnsiTheme="majorHAnsi" w:cs="Arial"/>
          <w:color w:val="444444"/>
          <w:sz w:val="20"/>
          <w:szCs w:val="20"/>
          <w:bdr w:val="none" w:sz="0" w:space="0" w:color="auto" w:frame="1"/>
          <w:vertAlign w:val="superscript"/>
        </w:rPr>
        <w:t>18</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rPr>
        <w:t>. Comme cette énergie de vaporisation est plus faible, pour une même température, l’énergie de vaporisation d’</w:t>
      </w:r>
      <w:r w:rsidRPr="002E5511">
        <w:rPr>
          <w:rFonts w:asciiTheme="majorHAnsi" w:eastAsia="Times New Roman" w:hAnsiTheme="majorHAnsi" w:cs="Arial"/>
          <w:i/>
          <w:iCs/>
          <w:color w:val="444444"/>
          <w:sz w:val="20"/>
          <w:szCs w:val="20"/>
          <w:bdr w:val="none" w:sz="0" w:space="0" w:color="auto" w:frame="1"/>
        </w:rPr>
        <w:t>H</w:t>
      </w:r>
      <w:r w:rsidRPr="002E5511">
        <w:rPr>
          <w:rFonts w:asciiTheme="majorHAnsi" w:eastAsia="Times New Roman" w:hAnsiTheme="majorHAnsi" w:cs="Arial"/>
          <w:color w:val="444444"/>
          <w:sz w:val="20"/>
          <w:szCs w:val="20"/>
          <w:bdr w:val="none" w:sz="0" w:space="0" w:color="auto" w:frame="1"/>
          <w:vertAlign w:val="subscript"/>
        </w:rPr>
        <w:t>2</w:t>
      </w:r>
      <w:r w:rsidRPr="002E5511">
        <w:rPr>
          <w:rFonts w:asciiTheme="majorHAnsi" w:eastAsia="Times New Roman" w:hAnsiTheme="majorHAnsi" w:cs="Arial"/>
          <w:i/>
          <w:iCs/>
          <w:color w:val="444444"/>
          <w:sz w:val="20"/>
          <w:szCs w:val="20"/>
          <w:bdr w:val="none" w:sz="0" w:space="0" w:color="auto" w:frame="1"/>
        </w:rPr>
        <w:t> </w:t>
      </w:r>
      <w:r w:rsidRPr="002E5511">
        <w:rPr>
          <w:rFonts w:asciiTheme="majorHAnsi" w:eastAsia="Times New Roman" w:hAnsiTheme="majorHAnsi" w:cs="Arial"/>
          <w:color w:val="444444"/>
          <w:sz w:val="20"/>
          <w:szCs w:val="20"/>
          <w:bdr w:val="none" w:sz="0" w:space="0" w:color="auto" w:frame="1"/>
          <w:vertAlign w:val="superscript"/>
        </w:rPr>
        <w:t>16</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rPr>
        <w:t> sera plus souvent atteinte que celle d’</w:t>
      </w:r>
      <w:r w:rsidRPr="002E5511">
        <w:rPr>
          <w:rFonts w:asciiTheme="majorHAnsi" w:eastAsia="Times New Roman" w:hAnsiTheme="majorHAnsi" w:cs="Arial"/>
          <w:i/>
          <w:iCs/>
          <w:color w:val="444444"/>
          <w:sz w:val="20"/>
          <w:szCs w:val="20"/>
          <w:bdr w:val="none" w:sz="0" w:space="0" w:color="auto" w:frame="1"/>
        </w:rPr>
        <w:t>H</w:t>
      </w:r>
      <w:r w:rsidRPr="002E5511">
        <w:rPr>
          <w:rFonts w:asciiTheme="majorHAnsi" w:eastAsia="Times New Roman" w:hAnsiTheme="majorHAnsi" w:cs="Arial"/>
          <w:color w:val="444444"/>
          <w:sz w:val="20"/>
          <w:szCs w:val="20"/>
          <w:bdr w:val="none" w:sz="0" w:space="0" w:color="auto" w:frame="1"/>
        </w:rPr>
        <w:t> </w:t>
      </w:r>
      <w:r w:rsidRPr="002E5511">
        <w:rPr>
          <w:rFonts w:asciiTheme="majorHAnsi" w:eastAsia="Times New Roman" w:hAnsiTheme="majorHAnsi" w:cs="Arial"/>
          <w:color w:val="444444"/>
          <w:sz w:val="20"/>
          <w:szCs w:val="20"/>
          <w:bdr w:val="none" w:sz="0" w:space="0" w:color="auto" w:frame="1"/>
          <w:vertAlign w:val="subscript"/>
        </w:rPr>
        <w:t>2</w:t>
      </w:r>
      <w:r w:rsidRPr="002E5511">
        <w:rPr>
          <w:rFonts w:asciiTheme="majorHAnsi" w:eastAsia="Times New Roman" w:hAnsiTheme="majorHAnsi" w:cs="Arial"/>
          <w:i/>
          <w:iCs/>
          <w:color w:val="444444"/>
          <w:sz w:val="20"/>
          <w:szCs w:val="20"/>
          <w:bdr w:val="none" w:sz="0" w:space="0" w:color="auto" w:frame="1"/>
        </w:rPr>
        <w:t> </w:t>
      </w:r>
      <w:r w:rsidRPr="002E5511">
        <w:rPr>
          <w:rFonts w:asciiTheme="majorHAnsi" w:eastAsia="Times New Roman" w:hAnsiTheme="majorHAnsi" w:cs="Arial"/>
          <w:color w:val="444444"/>
          <w:sz w:val="20"/>
          <w:szCs w:val="20"/>
          <w:bdr w:val="none" w:sz="0" w:space="0" w:color="auto" w:frame="1"/>
          <w:vertAlign w:val="superscript"/>
        </w:rPr>
        <w:t>18</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rPr>
        <w:t xml:space="preserve">. </w:t>
      </w:r>
      <w:r w:rsidRPr="002E5511">
        <w:rPr>
          <w:rFonts w:asciiTheme="majorHAnsi" w:eastAsia="Times New Roman" w:hAnsiTheme="majorHAnsi" w:cs="Arial"/>
          <w:color w:val="444444"/>
          <w:sz w:val="20"/>
          <w:szCs w:val="20"/>
          <w:highlight w:val="yellow"/>
        </w:rPr>
        <w:t>Les nuages seront donc plus riches en </w:t>
      </w:r>
      <w:r w:rsidRPr="002E5511">
        <w:rPr>
          <w:rFonts w:asciiTheme="majorHAnsi" w:eastAsia="Times New Roman" w:hAnsiTheme="majorHAnsi" w:cs="Arial"/>
          <w:i/>
          <w:iCs/>
          <w:color w:val="444444"/>
          <w:sz w:val="20"/>
          <w:szCs w:val="20"/>
          <w:highlight w:val="yellow"/>
          <w:bdr w:val="none" w:sz="0" w:space="0" w:color="auto" w:frame="1"/>
        </w:rPr>
        <w:t>H</w:t>
      </w:r>
      <w:r w:rsidRPr="002E5511">
        <w:rPr>
          <w:rFonts w:asciiTheme="majorHAnsi" w:eastAsia="Times New Roman" w:hAnsiTheme="majorHAnsi" w:cs="Arial"/>
          <w:color w:val="444444"/>
          <w:sz w:val="20"/>
          <w:szCs w:val="20"/>
          <w:highlight w:val="yellow"/>
          <w:bdr w:val="none" w:sz="0" w:space="0" w:color="auto" w:frame="1"/>
          <w:vertAlign w:val="subscript"/>
        </w:rPr>
        <w:t>2</w:t>
      </w:r>
      <w:r w:rsidRPr="002E5511">
        <w:rPr>
          <w:rFonts w:asciiTheme="majorHAnsi" w:eastAsia="Times New Roman" w:hAnsiTheme="majorHAnsi" w:cs="Arial"/>
          <w:i/>
          <w:iCs/>
          <w:color w:val="444444"/>
          <w:sz w:val="20"/>
          <w:szCs w:val="20"/>
          <w:highlight w:val="yellow"/>
          <w:bdr w:val="none" w:sz="0" w:space="0" w:color="auto" w:frame="1"/>
        </w:rPr>
        <w:t> </w:t>
      </w:r>
      <w:r w:rsidRPr="002E5511">
        <w:rPr>
          <w:rFonts w:asciiTheme="majorHAnsi" w:eastAsia="Times New Roman" w:hAnsiTheme="majorHAnsi" w:cs="Arial"/>
          <w:color w:val="444444"/>
          <w:sz w:val="20"/>
          <w:szCs w:val="20"/>
          <w:highlight w:val="yellow"/>
          <w:bdr w:val="none" w:sz="0" w:space="0" w:color="auto" w:frame="1"/>
          <w:vertAlign w:val="superscript"/>
        </w:rPr>
        <w:t>16</w:t>
      </w:r>
      <w:r w:rsidRPr="002E5511">
        <w:rPr>
          <w:rFonts w:asciiTheme="majorHAnsi" w:eastAsia="Times New Roman" w:hAnsiTheme="majorHAnsi" w:cs="Arial"/>
          <w:i/>
          <w:iCs/>
          <w:color w:val="444444"/>
          <w:sz w:val="20"/>
          <w:szCs w:val="20"/>
          <w:highlight w:val="yellow"/>
          <w:bdr w:val="none" w:sz="0" w:space="0" w:color="auto" w:frame="1"/>
        </w:rPr>
        <w:t>O</w:t>
      </w:r>
      <w:r w:rsidRPr="002E5511">
        <w:rPr>
          <w:rFonts w:asciiTheme="majorHAnsi" w:eastAsia="Times New Roman" w:hAnsiTheme="majorHAnsi" w:cs="Arial"/>
          <w:color w:val="444444"/>
          <w:sz w:val="20"/>
          <w:szCs w:val="20"/>
          <w:highlight w:val="yellow"/>
        </w:rPr>
        <w:t> qu’en </w:t>
      </w:r>
      <w:r w:rsidRPr="002E5511">
        <w:rPr>
          <w:rFonts w:asciiTheme="majorHAnsi" w:eastAsia="Times New Roman" w:hAnsiTheme="majorHAnsi" w:cs="Arial"/>
          <w:i/>
          <w:iCs/>
          <w:color w:val="444444"/>
          <w:sz w:val="20"/>
          <w:szCs w:val="20"/>
          <w:highlight w:val="yellow"/>
          <w:bdr w:val="none" w:sz="0" w:space="0" w:color="auto" w:frame="1"/>
        </w:rPr>
        <w:t>H</w:t>
      </w:r>
      <w:r w:rsidRPr="002E5511">
        <w:rPr>
          <w:rFonts w:asciiTheme="majorHAnsi" w:eastAsia="Times New Roman" w:hAnsiTheme="majorHAnsi" w:cs="Arial"/>
          <w:color w:val="444444"/>
          <w:sz w:val="20"/>
          <w:szCs w:val="20"/>
          <w:highlight w:val="yellow"/>
          <w:bdr w:val="none" w:sz="0" w:space="0" w:color="auto" w:frame="1"/>
        </w:rPr>
        <w:t> </w:t>
      </w:r>
      <w:r w:rsidRPr="002E5511">
        <w:rPr>
          <w:rFonts w:asciiTheme="majorHAnsi" w:eastAsia="Times New Roman" w:hAnsiTheme="majorHAnsi" w:cs="Arial"/>
          <w:color w:val="444444"/>
          <w:sz w:val="20"/>
          <w:szCs w:val="20"/>
          <w:highlight w:val="yellow"/>
          <w:bdr w:val="none" w:sz="0" w:space="0" w:color="auto" w:frame="1"/>
          <w:vertAlign w:val="subscript"/>
        </w:rPr>
        <w:t>2</w:t>
      </w:r>
      <w:r w:rsidRPr="002E5511">
        <w:rPr>
          <w:rFonts w:asciiTheme="majorHAnsi" w:eastAsia="Times New Roman" w:hAnsiTheme="majorHAnsi" w:cs="Arial"/>
          <w:i/>
          <w:iCs/>
          <w:color w:val="444444"/>
          <w:sz w:val="20"/>
          <w:szCs w:val="20"/>
          <w:highlight w:val="yellow"/>
          <w:bdr w:val="none" w:sz="0" w:space="0" w:color="auto" w:frame="1"/>
        </w:rPr>
        <w:t> </w:t>
      </w:r>
      <w:r w:rsidRPr="002E5511">
        <w:rPr>
          <w:rFonts w:asciiTheme="majorHAnsi" w:eastAsia="Times New Roman" w:hAnsiTheme="majorHAnsi" w:cs="Arial"/>
          <w:color w:val="444444"/>
          <w:sz w:val="20"/>
          <w:szCs w:val="20"/>
          <w:highlight w:val="yellow"/>
          <w:bdr w:val="none" w:sz="0" w:space="0" w:color="auto" w:frame="1"/>
          <w:vertAlign w:val="superscript"/>
        </w:rPr>
        <w:t>18</w:t>
      </w:r>
      <w:r w:rsidRPr="002E5511">
        <w:rPr>
          <w:rFonts w:asciiTheme="majorHAnsi" w:eastAsia="Times New Roman" w:hAnsiTheme="majorHAnsi" w:cs="Arial"/>
          <w:i/>
          <w:iCs/>
          <w:color w:val="444444"/>
          <w:sz w:val="20"/>
          <w:szCs w:val="20"/>
          <w:highlight w:val="yellow"/>
          <w:bdr w:val="none" w:sz="0" w:space="0" w:color="auto" w:frame="1"/>
        </w:rPr>
        <w:t>O</w:t>
      </w:r>
      <w:r w:rsidRPr="002E5511">
        <w:rPr>
          <w:rFonts w:asciiTheme="majorHAnsi" w:eastAsia="Times New Roman" w:hAnsiTheme="majorHAnsi" w:cs="Arial"/>
          <w:color w:val="444444"/>
          <w:sz w:val="20"/>
          <w:szCs w:val="20"/>
          <w:highlight w:val="yellow"/>
        </w:rPr>
        <w:t> donc plus riches en oxygène 16 qu’en oxygène 18. Il se produit donc lors de l’évaporation un fractionnement isotopique au profit de l’isotope léger. A l’inverse, la condensation et donc les pluies seront plus chargées en oxygène 18 qu’en oxygène 16.</w:t>
      </w:r>
      <w:r>
        <w:rPr>
          <w:rFonts w:asciiTheme="majorHAnsi" w:eastAsia="Times New Roman" w:hAnsiTheme="majorHAnsi" w:cs="Arial"/>
          <w:color w:val="444444"/>
          <w:sz w:val="20"/>
          <w:szCs w:val="20"/>
        </w:rPr>
        <w:t xml:space="preserve"> </w:t>
      </w:r>
      <w:r w:rsidRPr="002E5511">
        <w:rPr>
          <w:rFonts w:asciiTheme="majorHAnsi" w:eastAsia="Times New Roman" w:hAnsiTheme="majorHAnsi" w:cs="Arial"/>
          <w:color w:val="444444"/>
          <w:sz w:val="20"/>
          <w:szCs w:val="20"/>
        </w:rPr>
        <w:t xml:space="preserve">Ceci explique par exemple que les nuages </w:t>
      </w:r>
      <w:proofErr w:type="gramStart"/>
      <w:r w:rsidRPr="002E5511">
        <w:rPr>
          <w:rFonts w:asciiTheme="majorHAnsi" w:eastAsia="Times New Roman" w:hAnsiTheme="majorHAnsi" w:cs="Arial"/>
          <w:color w:val="444444"/>
          <w:sz w:val="20"/>
          <w:szCs w:val="20"/>
        </w:rPr>
        <w:t>ait</w:t>
      </w:r>
      <w:proofErr w:type="gramEnd"/>
      <w:r w:rsidRPr="002E5511">
        <w:rPr>
          <w:rFonts w:asciiTheme="majorHAnsi" w:eastAsia="Times New Roman" w:hAnsiTheme="majorHAnsi" w:cs="Arial"/>
          <w:color w:val="444444"/>
          <w:sz w:val="20"/>
          <w:szCs w:val="20"/>
        </w:rPr>
        <w:t xml:space="preserve"> un </w:t>
      </w:r>
      <w:r w:rsidRPr="002E5511">
        <w:rPr>
          <w:rFonts w:asciiTheme="majorHAnsi" w:eastAsia="Times New Roman" w:hAnsiTheme="majorHAnsi" w:cs="Arial"/>
          <w:i/>
          <w:iCs/>
          <w:color w:val="444444"/>
          <w:sz w:val="20"/>
          <w:szCs w:val="20"/>
          <w:bdr w:val="none" w:sz="0" w:space="0" w:color="auto" w:frame="1"/>
        </w:rPr>
        <w:t>δ</w:t>
      </w:r>
      <w:r w:rsidRPr="002E5511">
        <w:rPr>
          <w:rFonts w:asciiTheme="majorHAnsi" w:eastAsia="Times New Roman" w:hAnsiTheme="majorHAnsi" w:cs="Arial"/>
          <w:color w:val="444444"/>
          <w:sz w:val="20"/>
          <w:szCs w:val="20"/>
          <w:bdr w:val="none" w:sz="0" w:space="0" w:color="auto" w:frame="1"/>
          <w:vertAlign w:val="superscript"/>
        </w:rPr>
        <w:t>18</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rPr>
        <w:t> plus faible (</w:t>
      </w:r>
      <w:r w:rsidRPr="002D4865">
        <w:rPr>
          <w:rFonts w:asciiTheme="majorHAnsi" w:eastAsia="Times New Roman" w:hAnsiTheme="majorHAnsi" w:cs="Arial"/>
          <w:color w:val="FF0000"/>
          <w:sz w:val="20"/>
          <w:szCs w:val="20"/>
        </w:rPr>
        <w:t>comprendre plus négatif</w:t>
      </w:r>
      <w:r w:rsidRPr="002E5511">
        <w:rPr>
          <w:rFonts w:asciiTheme="majorHAnsi" w:eastAsia="Times New Roman" w:hAnsiTheme="majorHAnsi" w:cs="Arial"/>
          <w:color w:val="444444"/>
          <w:sz w:val="20"/>
          <w:szCs w:val="20"/>
        </w:rPr>
        <w:t>) que celui de l’océan puisqu’il y a moins d’oxygène 18 dans les nuages.</w:t>
      </w:r>
    </w:p>
    <w:p w14:paraId="32E5681A"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p>
    <w:p w14:paraId="25D7821E"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p>
    <w:p w14:paraId="57A7761D" w14:textId="77777777" w:rsidR="006C7485" w:rsidRPr="002E5511" w:rsidRDefault="006C7485" w:rsidP="006C7485">
      <w:pPr>
        <w:spacing w:after="0" w:line="240" w:lineRule="auto"/>
        <w:textAlignment w:val="baseline"/>
        <w:outlineLvl w:val="2"/>
        <w:rPr>
          <w:rFonts w:asciiTheme="majorHAnsi" w:eastAsia="Times New Roman" w:hAnsiTheme="majorHAnsi" w:cs="Times New Roman"/>
          <w:b/>
          <w:bCs/>
          <w:color w:val="3366BB"/>
          <w:sz w:val="20"/>
          <w:szCs w:val="20"/>
        </w:rPr>
      </w:pPr>
      <w:bookmarkStart w:id="3" w:name="toc-Section-4"/>
      <w:r w:rsidRPr="002E5511">
        <w:rPr>
          <w:rFonts w:asciiTheme="majorHAnsi" w:eastAsia="Times New Roman" w:hAnsiTheme="majorHAnsi" w:cs="Times New Roman"/>
          <w:b/>
          <w:bCs/>
          <w:color w:val="0066CC"/>
          <w:sz w:val="20"/>
          <w:szCs w:val="20"/>
          <w:bdr w:val="none" w:sz="0" w:space="0" w:color="auto" w:frame="1"/>
        </w:rPr>
        <w:t>4</w:t>
      </w:r>
      <w:bookmarkEnd w:id="3"/>
      <w:r w:rsidRPr="002E5511">
        <w:rPr>
          <w:rFonts w:asciiTheme="majorHAnsi" w:eastAsia="Times New Roman" w:hAnsiTheme="majorHAnsi" w:cs="Times New Roman"/>
          <w:b/>
          <w:bCs/>
          <w:color w:val="3366BB"/>
          <w:sz w:val="20"/>
          <w:szCs w:val="20"/>
          <w:bdr w:val="none" w:sz="0" w:space="0" w:color="auto" w:frame="1"/>
        </w:rPr>
        <w:t> Pourquoi le </w:t>
      </w:r>
      <w:r w:rsidRPr="002E5511">
        <w:rPr>
          <w:rFonts w:asciiTheme="majorHAnsi" w:eastAsia="Times New Roman" w:hAnsiTheme="majorHAnsi" w:cs="Times New Roman"/>
          <w:b/>
          <w:bCs/>
          <w:i/>
          <w:iCs/>
          <w:color w:val="3366BB"/>
          <w:sz w:val="20"/>
          <w:szCs w:val="20"/>
          <w:bdr w:val="none" w:sz="0" w:space="0" w:color="auto" w:frame="1"/>
        </w:rPr>
        <w:t>δ</w:t>
      </w:r>
      <w:r w:rsidRPr="002E5511">
        <w:rPr>
          <w:rFonts w:asciiTheme="majorHAnsi" w:eastAsia="Times New Roman" w:hAnsiTheme="majorHAnsi" w:cs="Times New Roman"/>
          <w:b/>
          <w:bCs/>
          <w:color w:val="3366BB"/>
          <w:sz w:val="20"/>
          <w:szCs w:val="20"/>
          <w:bdr w:val="none" w:sz="0" w:space="0" w:color="auto" w:frame="1"/>
          <w:vertAlign w:val="superscript"/>
        </w:rPr>
        <w:t>18</w:t>
      </w:r>
      <w:r w:rsidRPr="002E5511">
        <w:rPr>
          <w:rFonts w:asciiTheme="majorHAnsi" w:eastAsia="Times New Roman" w:hAnsiTheme="majorHAnsi" w:cs="Times New Roman"/>
          <w:b/>
          <w:bCs/>
          <w:i/>
          <w:iCs/>
          <w:color w:val="3366BB"/>
          <w:sz w:val="20"/>
          <w:szCs w:val="20"/>
          <w:bdr w:val="none" w:sz="0" w:space="0" w:color="auto" w:frame="1"/>
        </w:rPr>
        <w:t>O</w:t>
      </w:r>
      <w:r w:rsidRPr="002E5511">
        <w:rPr>
          <w:rFonts w:asciiTheme="majorHAnsi" w:eastAsia="Times New Roman" w:hAnsiTheme="majorHAnsi" w:cs="Times New Roman"/>
          <w:b/>
          <w:bCs/>
          <w:color w:val="3366BB"/>
          <w:sz w:val="20"/>
          <w:szCs w:val="20"/>
          <w:bdr w:val="none" w:sz="0" w:space="0" w:color="auto" w:frame="1"/>
        </w:rPr>
        <w:t xml:space="preserve"> varie-t-il avec la </w:t>
      </w:r>
      <w:proofErr w:type="gramStart"/>
      <w:r w:rsidRPr="002E5511">
        <w:rPr>
          <w:rFonts w:asciiTheme="majorHAnsi" w:eastAsia="Times New Roman" w:hAnsiTheme="majorHAnsi" w:cs="Times New Roman"/>
          <w:b/>
          <w:bCs/>
          <w:color w:val="3366BB"/>
          <w:sz w:val="20"/>
          <w:szCs w:val="20"/>
          <w:bdr w:val="none" w:sz="0" w:space="0" w:color="auto" w:frame="1"/>
        </w:rPr>
        <w:t>latitude?</w:t>
      </w:r>
      <w:proofErr w:type="gramEnd"/>
    </w:p>
    <w:p w14:paraId="4E6B1FBC" w14:textId="77777777" w:rsidR="006C7485" w:rsidRDefault="006C7485" w:rsidP="006C7485">
      <w:pPr>
        <w:spacing w:after="0" w:line="240" w:lineRule="auto"/>
        <w:textAlignment w:val="baseline"/>
        <w:rPr>
          <w:rFonts w:asciiTheme="majorHAnsi" w:eastAsia="Times New Roman" w:hAnsiTheme="majorHAnsi" w:cs="Arial"/>
          <w:color w:val="444444"/>
          <w:sz w:val="20"/>
          <w:szCs w:val="20"/>
        </w:rPr>
      </w:pPr>
      <w:r w:rsidRPr="002E5511">
        <w:rPr>
          <w:rFonts w:asciiTheme="majorHAnsi" w:eastAsia="Times New Roman" w:hAnsiTheme="majorHAnsi" w:cs="Arial"/>
          <w:color w:val="444444"/>
          <w:sz w:val="20"/>
          <w:szCs w:val="20"/>
        </w:rPr>
        <w:t>Quand on regarde le trajet des nuages, ils vont globalement de l’équateur vers les pôles. Au niveau de l’équateur, ils se chargent en eau au cours de l’évaporation et l’eau des nuages a donc un </w:t>
      </w:r>
      <w:r w:rsidRPr="002E5511">
        <w:rPr>
          <w:rFonts w:asciiTheme="majorHAnsi" w:eastAsia="Times New Roman" w:hAnsiTheme="majorHAnsi" w:cs="Arial"/>
          <w:i/>
          <w:iCs/>
          <w:color w:val="444444"/>
          <w:sz w:val="20"/>
          <w:szCs w:val="20"/>
          <w:bdr w:val="none" w:sz="0" w:space="0" w:color="auto" w:frame="1"/>
        </w:rPr>
        <w:t>δ</w:t>
      </w:r>
      <w:r w:rsidRPr="002E5511">
        <w:rPr>
          <w:rFonts w:asciiTheme="majorHAnsi" w:eastAsia="Times New Roman" w:hAnsiTheme="majorHAnsi" w:cs="Arial"/>
          <w:color w:val="444444"/>
          <w:sz w:val="20"/>
          <w:szCs w:val="20"/>
          <w:bdr w:val="none" w:sz="0" w:space="0" w:color="auto" w:frame="1"/>
          <w:vertAlign w:val="superscript"/>
        </w:rPr>
        <w:t>18</w:t>
      </w:r>
      <w:r w:rsidRPr="002E5511">
        <w:rPr>
          <w:rFonts w:asciiTheme="majorHAnsi" w:eastAsia="Times New Roman" w:hAnsiTheme="majorHAnsi" w:cs="Arial"/>
          <w:i/>
          <w:iCs/>
          <w:color w:val="444444"/>
          <w:sz w:val="20"/>
          <w:szCs w:val="20"/>
          <w:bdr w:val="none" w:sz="0" w:space="0" w:color="auto" w:frame="1"/>
        </w:rPr>
        <w:t>O</w:t>
      </w:r>
      <w:r w:rsidRPr="002E5511">
        <w:rPr>
          <w:rFonts w:asciiTheme="majorHAnsi" w:eastAsia="Times New Roman" w:hAnsiTheme="majorHAnsi" w:cs="Arial"/>
          <w:color w:val="444444"/>
          <w:sz w:val="20"/>
          <w:szCs w:val="20"/>
        </w:rPr>
        <w:t xml:space="preserve"> plus négatif que celui de l’océan. Au fur et à mesure de leur migration vers les </w:t>
      </w:r>
      <w:r w:rsidRPr="002E5511">
        <w:rPr>
          <w:rFonts w:asciiTheme="majorHAnsi" w:eastAsia="Times New Roman" w:hAnsiTheme="majorHAnsi" w:cs="Arial"/>
          <w:color w:val="444444"/>
          <w:sz w:val="20"/>
          <w:szCs w:val="20"/>
        </w:rPr>
        <w:lastRenderedPageBreak/>
        <w:t xml:space="preserve">pôles, il va y avoir des précipitations qui vont donc appauvrir le nuage en oxygène 18 (puisque celui-ci précipite préférentiellement) : </w:t>
      </w:r>
      <w:r w:rsidRPr="002E5511">
        <w:rPr>
          <w:rFonts w:asciiTheme="majorHAnsi" w:eastAsia="Times New Roman" w:hAnsiTheme="majorHAnsi" w:cs="Arial"/>
          <w:color w:val="444444"/>
          <w:sz w:val="20"/>
          <w:szCs w:val="20"/>
          <w:highlight w:val="yellow"/>
        </w:rPr>
        <w:t>le </w:t>
      </w:r>
      <w:r w:rsidRPr="002E5511">
        <w:rPr>
          <w:rFonts w:asciiTheme="majorHAnsi" w:eastAsia="Times New Roman" w:hAnsiTheme="majorHAnsi" w:cs="Arial"/>
          <w:i/>
          <w:iCs/>
          <w:color w:val="444444"/>
          <w:sz w:val="20"/>
          <w:szCs w:val="20"/>
          <w:highlight w:val="yellow"/>
          <w:bdr w:val="none" w:sz="0" w:space="0" w:color="auto" w:frame="1"/>
        </w:rPr>
        <w:t>δ</w:t>
      </w:r>
      <w:r w:rsidRPr="002E5511">
        <w:rPr>
          <w:rFonts w:asciiTheme="majorHAnsi" w:eastAsia="Times New Roman" w:hAnsiTheme="majorHAnsi" w:cs="Arial"/>
          <w:color w:val="444444"/>
          <w:sz w:val="20"/>
          <w:szCs w:val="20"/>
          <w:highlight w:val="yellow"/>
          <w:bdr w:val="none" w:sz="0" w:space="0" w:color="auto" w:frame="1"/>
          <w:vertAlign w:val="superscript"/>
        </w:rPr>
        <w:t>18</w:t>
      </w:r>
      <w:r w:rsidRPr="002E5511">
        <w:rPr>
          <w:rFonts w:asciiTheme="majorHAnsi" w:eastAsia="Times New Roman" w:hAnsiTheme="majorHAnsi" w:cs="Arial"/>
          <w:i/>
          <w:iCs/>
          <w:color w:val="444444"/>
          <w:sz w:val="20"/>
          <w:szCs w:val="20"/>
          <w:highlight w:val="yellow"/>
          <w:bdr w:val="none" w:sz="0" w:space="0" w:color="auto" w:frame="1"/>
        </w:rPr>
        <w:t>O</w:t>
      </w:r>
      <w:r w:rsidRPr="002E5511">
        <w:rPr>
          <w:rFonts w:asciiTheme="majorHAnsi" w:eastAsia="Times New Roman" w:hAnsiTheme="majorHAnsi" w:cs="Arial"/>
          <w:color w:val="444444"/>
          <w:sz w:val="20"/>
          <w:szCs w:val="20"/>
          <w:highlight w:val="yellow"/>
        </w:rPr>
        <w:t xml:space="preserve"> des nuages devient donc de plus en plus faible de l’équateur vers les pôles. </w:t>
      </w:r>
      <w:r w:rsidRPr="002D4865">
        <w:rPr>
          <w:rFonts w:asciiTheme="majorHAnsi" w:eastAsia="Times New Roman" w:hAnsiTheme="majorHAnsi" w:cs="Arial"/>
          <w:b/>
          <w:bCs/>
          <w:color w:val="444444"/>
          <w:sz w:val="20"/>
          <w:szCs w:val="20"/>
          <w:highlight w:val="yellow"/>
        </w:rPr>
        <w:t>Le </w:t>
      </w:r>
      <w:r w:rsidRPr="002D4865">
        <w:rPr>
          <w:rFonts w:asciiTheme="majorHAnsi" w:eastAsia="Times New Roman" w:hAnsiTheme="majorHAnsi" w:cs="Arial"/>
          <w:b/>
          <w:bCs/>
          <w:i/>
          <w:iCs/>
          <w:color w:val="444444"/>
          <w:sz w:val="20"/>
          <w:szCs w:val="20"/>
          <w:highlight w:val="yellow"/>
          <w:bdr w:val="none" w:sz="0" w:space="0" w:color="auto" w:frame="1"/>
        </w:rPr>
        <w:t>δ</w:t>
      </w:r>
      <w:r w:rsidRPr="002D4865">
        <w:rPr>
          <w:rFonts w:asciiTheme="majorHAnsi" w:eastAsia="Times New Roman" w:hAnsiTheme="majorHAnsi" w:cs="Arial"/>
          <w:b/>
          <w:bCs/>
          <w:color w:val="444444"/>
          <w:sz w:val="20"/>
          <w:szCs w:val="20"/>
          <w:highlight w:val="yellow"/>
          <w:bdr w:val="none" w:sz="0" w:space="0" w:color="auto" w:frame="1"/>
          <w:vertAlign w:val="superscript"/>
        </w:rPr>
        <w:t>18</w:t>
      </w:r>
      <w:r w:rsidRPr="002D4865">
        <w:rPr>
          <w:rFonts w:asciiTheme="majorHAnsi" w:eastAsia="Times New Roman" w:hAnsiTheme="majorHAnsi" w:cs="Arial"/>
          <w:b/>
          <w:bCs/>
          <w:i/>
          <w:iCs/>
          <w:color w:val="444444"/>
          <w:sz w:val="20"/>
          <w:szCs w:val="20"/>
          <w:highlight w:val="yellow"/>
          <w:bdr w:val="none" w:sz="0" w:space="0" w:color="auto" w:frame="1"/>
        </w:rPr>
        <w:t>O</w:t>
      </w:r>
      <w:r w:rsidRPr="002D4865">
        <w:rPr>
          <w:rFonts w:asciiTheme="majorHAnsi" w:eastAsia="Times New Roman" w:hAnsiTheme="majorHAnsi" w:cs="Arial"/>
          <w:b/>
          <w:bCs/>
          <w:color w:val="444444"/>
          <w:sz w:val="20"/>
          <w:szCs w:val="20"/>
          <w:highlight w:val="yellow"/>
        </w:rPr>
        <w:t> varie donc avec la latitude</w:t>
      </w:r>
      <w:r w:rsidRPr="002D4865">
        <w:rPr>
          <w:rFonts w:asciiTheme="majorHAnsi" w:eastAsia="Times New Roman" w:hAnsiTheme="majorHAnsi" w:cs="Arial"/>
          <w:b/>
          <w:bCs/>
          <w:color w:val="444444"/>
          <w:sz w:val="20"/>
          <w:szCs w:val="20"/>
        </w:rPr>
        <w:t>.</w:t>
      </w:r>
    </w:p>
    <w:p w14:paraId="7EAD4A08" w14:textId="77777777" w:rsidR="006C7485" w:rsidRDefault="006C7485" w:rsidP="006C7485">
      <w:pPr>
        <w:spacing w:after="0" w:line="240" w:lineRule="auto"/>
        <w:textAlignment w:val="baseline"/>
        <w:rPr>
          <w:rFonts w:asciiTheme="majorHAnsi" w:eastAsia="Times New Roman" w:hAnsiTheme="majorHAnsi" w:cs="Arial"/>
          <w:color w:val="444444"/>
          <w:sz w:val="20"/>
          <w:szCs w:val="20"/>
        </w:rPr>
      </w:pPr>
    </w:p>
    <w:p w14:paraId="58FE13D5" w14:textId="77777777" w:rsidR="006C7485" w:rsidRDefault="006C7485" w:rsidP="006C7485">
      <w:pPr>
        <w:spacing w:after="0" w:line="240" w:lineRule="auto"/>
        <w:textAlignment w:val="baseline"/>
        <w:rPr>
          <w:rFonts w:asciiTheme="majorHAnsi" w:eastAsia="Times New Roman" w:hAnsiTheme="majorHAnsi" w:cs="Arial"/>
          <w:color w:val="444444"/>
          <w:sz w:val="20"/>
          <w:szCs w:val="20"/>
        </w:rPr>
      </w:pPr>
    </w:p>
    <w:p w14:paraId="264BC732" w14:textId="77777777" w:rsidR="006C7485" w:rsidRDefault="006C7485" w:rsidP="006C7485">
      <w:pPr>
        <w:spacing w:after="0" w:line="240" w:lineRule="auto"/>
        <w:textAlignment w:val="baseline"/>
        <w:rPr>
          <w:rFonts w:asciiTheme="majorHAnsi" w:eastAsia="Times New Roman" w:hAnsiTheme="majorHAnsi" w:cs="Arial"/>
          <w:color w:val="444444"/>
          <w:sz w:val="20"/>
          <w:szCs w:val="20"/>
        </w:rPr>
      </w:pPr>
    </w:p>
    <w:p w14:paraId="44258375" w14:textId="77777777" w:rsidR="006C7485" w:rsidRPr="002E5511" w:rsidRDefault="006C7485" w:rsidP="006C7485">
      <w:pPr>
        <w:spacing w:after="0" w:line="240" w:lineRule="auto"/>
        <w:textAlignment w:val="baseline"/>
        <w:rPr>
          <w:rFonts w:asciiTheme="majorHAnsi" w:eastAsia="Times New Roman" w:hAnsiTheme="majorHAnsi" w:cs="Arial"/>
          <w:color w:val="444444"/>
          <w:sz w:val="20"/>
          <w:szCs w:val="20"/>
        </w:rPr>
      </w:pPr>
    </w:p>
    <w:p w14:paraId="6E31057B" w14:textId="77777777" w:rsidR="006C7485" w:rsidRDefault="006C7485" w:rsidP="006C7485">
      <w:pPr>
        <w:spacing w:after="0" w:line="240" w:lineRule="auto"/>
        <w:textAlignment w:val="baseline"/>
        <w:rPr>
          <w:rFonts w:ascii="Arial" w:eastAsia="Times New Roman" w:hAnsi="Arial" w:cs="Arial"/>
          <w:color w:val="444444"/>
        </w:rPr>
      </w:pPr>
      <w:r>
        <w:rPr>
          <w:rFonts w:ascii="Garamond" w:eastAsia="Times New Roman" w:hAnsi="Garamond" w:cs="Times New Roman"/>
          <w:noProof/>
          <w:color w:val="444444"/>
          <w:sz w:val="20"/>
          <w:szCs w:val="20"/>
        </w:rPr>
        <mc:AlternateContent>
          <mc:Choice Requires="wps">
            <w:drawing>
              <wp:anchor distT="45720" distB="45720" distL="114300" distR="114300" simplePos="0" relativeHeight="251662336" behindDoc="0" locked="0" layoutInCell="1" allowOverlap="1" wp14:anchorId="2046B8CC" wp14:editId="542C26A7">
                <wp:simplePos x="0" y="0"/>
                <wp:positionH relativeFrom="column">
                  <wp:posOffset>5221605</wp:posOffset>
                </wp:positionH>
                <wp:positionV relativeFrom="paragraph">
                  <wp:posOffset>171450</wp:posOffset>
                </wp:positionV>
                <wp:extent cx="1539875" cy="334010"/>
                <wp:effectExtent l="11430" t="7620" r="10795" b="10795"/>
                <wp:wrapSquare wrapText="bothSides"/>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334010"/>
                        </a:xfrm>
                        <a:prstGeom prst="rect">
                          <a:avLst/>
                        </a:prstGeom>
                        <a:solidFill>
                          <a:srgbClr val="FFFFFF"/>
                        </a:solidFill>
                        <a:ln w="9525">
                          <a:solidFill>
                            <a:srgbClr val="000000"/>
                          </a:solidFill>
                          <a:miter lim="800000"/>
                          <a:headEnd/>
                          <a:tailEnd/>
                        </a:ln>
                      </wps:spPr>
                      <wps:txbx>
                        <w:txbxContent>
                          <w:p w14:paraId="03F6ACC7" w14:textId="77777777" w:rsidR="006C7485" w:rsidRDefault="006C7485" w:rsidP="006C7485">
                            <w:proofErr w:type="gramStart"/>
                            <w:r w:rsidRPr="00CA442A">
                              <w:rPr>
                                <w:rFonts w:ascii="Arial" w:eastAsia="Times New Roman" w:hAnsi="Arial" w:cs="Arial"/>
                                <w:i/>
                                <w:iCs/>
                                <w:color w:val="444444"/>
                                <w:bdr w:val="none" w:sz="0" w:space="0" w:color="auto" w:frame="1"/>
                              </w:rPr>
                              <w:t>δ</w:t>
                            </w:r>
                            <w:proofErr w:type="gramEnd"/>
                            <w:r w:rsidRPr="00CA442A">
                              <w:rPr>
                                <w:rFonts w:ascii="Arial" w:eastAsia="Times New Roman" w:hAnsi="Arial" w:cs="Arial"/>
                                <w:color w:val="444444"/>
                                <w:bdr w:val="none" w:sz="0" w:space="0" w:color="auto" w:frame="1"/>
                                <w:vertAlign w:val="superscript"/>
                              </w:rPr>
                              <w:t>18</w:t>
                            </w:r>
                            <w:r w:rsidRPr="00CA442A">
                              <w:rPr>
                                <w:rFonts w:ascii="Arial" w:eastAsia="Times New Roman" w:hAnsi="Arial" w:cs="Arial"/>
                                <w:i/>
                                <w:iCs/>
                                <w:color w:val="444444"/>
                                <w:bdr w:val="none" w:sz="0" w:space="0" w:color="auto" w:frame="1"/>
                              </w:rPr>
                              <w:t>O</w:t>
                            </w:r>
                            <w:r w:rsidRPr="00CA442A">
                              <w:rPr>
                                <w:rFonts w:ascii="Arial" w:eastAsia="Times New Roman" w:hAnsi="Arial" w:cs="Arial"/>
                                <w:color w:val="444444"/>
                                <w:bdr w:val="none" w:sz="0" w:space="0" w:color="auto" w:frame="1"/>
                              </w:rPr>
                              <w:t> est donc faible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46B8CC" id="_x0000_t202" coordsize="21600,21600" o:spt="202" path="m,l,21600r21600,l21600,xe">
                <v:stroke joinstyle="miter"/>
                <v:path gradientshapeok="t" o:connecttype="rect"/>
              </v:shapetype>
              <v:shape id="Text Box 18" o:spid="_x0000_s1026" type="#_x0000_t202" style="position:absolute;margin-left:411.15pt;margin-top:13.5pt;width:121.25pt;height:26.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">
                <v:textbox>
                  <w:txbxContent>
                    <w:p w14:paraId="03F6ACC7" w14:textId="77777777" w:rsidR="006C7485" w:rsidRDefault="006C7485" w:rsidP="006C7485">
                      <w:proofErr w:type="gramStart"/>
                      <w:r w:rsidRPr="00CA442A">
                        <w:rPr>
                          <w:rFonts w:ascii="Arial" w:eastAsia="Times New Roman" w:hAnsi="Arial" w:cs="Arial"/>
                          <w:i/>
                          <w:iCs/>
                          <w:color w:val="444444"/>
                          <w:bdr w:val="none" w:sz="0" w:space="0" w:color="auto" w:frame="1"/>
                        </w:rPr>
                        <w:t>δ</w:t>
                      </w:r>
                      <w:proofErr w:type="gramEnd"/>
                      <w:r w:rsidRPr="00CA442A">
                        <w:rPr>
                          <w:rFonts w:ascii="Arial" w:eastAsia="Times New Roman" w:hAnsi="Arial" w:cs="Arial"/>
                          <w:color w:val="444444"/>
                          <w:bdr w:val="none" w:sz="0" w:space="0" w:color="auto" w:frame="1"/>
                          <w:vertAlign w:val="superscript"/>
                        </w:rPr>
                        <w:t>18</w:t>
                      </w:r>
                      <w:r w:rsidRPr="00CA442A">
                        <w:rPr>
                          <w:rFonts w:ascii="Arial" w:eastAsia="Times New Roman" w:hAnsi="Arial" w:cs="Arial"/>
                          <w:i/>
                          <w:iCs/>
                          <w:color w:val="444444"/>
                          <w:bdr w:val="none" w:sz="0" w:space="0" w:color="auto" w:frame="1"/>
                        </w:rPr>
                        <w:t>O</w:t>
                      </w:r>
                      <w:r w:rsidRPr="00CA442A">
                        <w:rPr>
                          <w:rFonts w:ascii="Arial" w:eastAsia="Times New Roman" w:hAnsi="Arial" w:cs="Arial"/>
                          <w:color w:val="444444"/>
                          <w:bdr w:val="none" w:sz="0" w:space="0" w:color="auto" w:frame="1"/>
                        </w:rPr>
                        <w:t> est donc faible</w:t>
                      </w:r>
                    </w:p>
                  </w:txbxContent>
                </v:textbox>
                <w10:wrap type="square"/>
              </v:shape>
            </w:pict>
          </mc:Fallback>
        </mc:AlternateContent>
      </w:r>
    </w:p>
    <w:p w14:paraId="69AC21B0" w14:textId="77777777" w:rsidR="006C7485" w:rsidRPr="00CA442A" w:rsidRDefault="006C7485" w:rsidP="006C7485">
      <w:pPr>
        <w:spacing w:after="0" w:line="240" w:lineRule="auto"/>
        <w:textAlignment w:val="baseline"/>
        <w:rPr>
          <w:rFonts w:ascii="Arial" w:eastAsia="Times New Roman" w:hAnsi="Arial" w:cs="Arial"/>
          <w:color w:val="444444"/>
        </w:rPr>
      </w:pPr>
      <w:r>
        <w:rPr>
          <w:rFonts w:ascii="Arial" w:eastAsia="Times New Roman" w:hAnsi="Arial" w:cs="Arial"/>
          <w:noProof/>
          <w:color w:val="444444"/>
        </w:rPr>
        <mc:AlternateContent>
          <mc:Choice Requires="wps">
            <w:drawing>
              <wp:anchor distT="0" distB="0" distL="114300" distR="114300" simplePos="0" relativeHeight="251663360" behindDoc="0" locked="0" layoutInCell="1" allowOverlap="1" wp14:anchorId="3CD3A584" wp14:editId="1E81926B">
                <wp:simplePos x="0" y="0"/>
                <wp:positionH relativeFrom="column">
                  <wp:posOffset>3493283</wp:posOffset>
                </wp:positionH>
                <wp:positionV relativeFrom="paragraph">
                  <wp:posOffset>82145</wp:posOffset>
                </wp:positionV>
                <wp:extent cx="1693423" cy="159155"/>
                <wp:effectExtent l="38100" t="0" r="21590" b="88900"/>
                <wp:wrapNone/>
                <wp:docPr id="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423" cy="159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DE0341" id="_x0000_t32" coordsize="21600,21600" o:spt="32" o:oned="t" path="m,l21600,21600e" filled="f">
                <v:path arrowok="t" fillok="f" o:connecttype="none"/>
                <o:lock v:ext="edit" shapetype="t"/>
              </v:shapetype>
              <v:shape id="AutoShape 19" o:spid="_x0000_s1026" type="#_x0000_t32" style="position:absolute;margin-left:275.05pt;margin-top:6.45pt;width:133.35pt;height:12.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">
                <v:stroke endarrow="block"/>
              </v:shape>
            </w:pict>
          </mc:Fallback>
        </mc:AlternateContent>
      </w:r>
    </w:p>
    <w:p w14:paraId="0B954D42" w14:textId="77777777" w:rsidR="006C7485" w:rsidRPr="00CA442A" w:rsidRDefault="006C7485" w:rsidP="006C7485">
      <w:pPr>
        <w:spacing w:after="0" w:line="240" w:lineRule="auto"/>
        <w:jc w:val="center"/>
        <w:textAlignment w:val="baseline"/>
        <w:rPr>
          <w:rFonts w:ascii="Garamond" w:eastAsia="Times New Roman" w:hAnsi="Garamond" w:cs="Times New Roman"/>
          <w:color w:val="444444"/>
          <w:sz w:val="20"/>
          <w:szCs w:val="20"/>
        </w:rPr>
      </w:pPr>
      <w:bookmarkStart w:id="4" w:name="fig:La-diminution-du"/>
      <w:bookmarkEnd w:id="4"/>
      <w:r w:rsidRPr="00CA442A">
        <w:rPr>
          <w:rFonts w:ascii="Garamond" w:eastAsia="Times New Roman" w:hAnsi="Garamond" w:cs="Times New Roman"/>
          <w:noProof/>
          <w:color w:val="743399"/>
          <w:sz w:val="20"/>
          <w:szCs w:val="20"/>
          <w:bdr w:val="none" w:sz="0" w:space="0" w:color="auto" w:frame="1"/>
        </w:rPr>
        <w:drawing>
          <wp:inline distT="0" distB="0" distL="0" distR="0" wp14:anchorId="6BDAE810" wp14:editId="48059BCF">
            <wp:extent cx="4302095" cy="2409173"/>
            <wp:effectExtent l="0" t="0" r="3810" b="0"/>
            <wp:docPr id="7169" name="Image 7169" descr="La variation du delta 18 O en fonction de la latitud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variation du delta 18 O en fonction de la latitud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0577" cy="2425123"/>
                    </a:xfrm>
                    <a:prstGeom prst="rect">
                      <a:avLst/>
                    </a:prstGeom>
                    <a:noFill/>
                    <a:ln>
                      <a:noFill/>
                    </a:ln>
                  </pic:spPr>
                </pic:pic>
              </a:graphicData>
            </a:graphic>
          </wp:inline>
        </w:drawing>
      </w:r>
    </w:p>
    <w:p w14:paraId="79C19B2A" w14:textId="77777777" w:rsidR="006C7485" w:rsidRDefault="006C7485" w:rsidP="006C7485">
      <w:pPr>
        <w:spacing w:after="0" w:line="240" w:lineRule="auto"/>
        <w:textAlignment w:val="baseline"/>
        <w:rPr>
          <w:rFonts w:ascii="Garamond" w:eastAsia="Times New Roman" w:hAnsi="Garamond" w:cs="Times New Roman"/>
          <w:color w:val="444444"/>
          <w:sz w:val="20"/>
          <w:szCs w:val="20"/>
        </w:rPr>
      </w:pPr>
      <w:r w:rsidRPr="00CA442A">
        <w:rPr>
          <w:rFonts w:ascii="Garamond" w:eastAsia="Times New Roman" w:hAnsi="Garamond" w:cs="Times New Roman"/>
          <w:color w:val="444444"/>
          <w:sz w:val="20"/>
          <w:szCs w:val="20"/>
        </w:rPr>
        <w:t>Figure 1</w:t>
      </w:r>
      <w:r w:rsidRPr="00CA442A">
        <w:rPr>
          <w:rFonts w:ascii="Garamond" w:eastAsia="Times New Roman" w:hAnsi="Garamond" w:cs="Times New Roman"/>
          <w:color w:val="444444"/>
          <w:sz w:val="20"/>
          <w:szCs w:val="20"/>
        </w:rPr>
        <w:t> </w:t>
      </w:r>
      <w:r w:rsidRPr="00CA442A">
        <w:rPr>
          <w:rFonts w:ascii="Garamond" w:eastAsia="Times New Roman" w:hAnsi="Garamond" w:cs="Times New Roman"/>
          <w:color w:val="444444"/>
          <w:sz w:val="20"/>
          <w:szCs w:val="20"/>
        </w:rPr>
        <w:t>La diminution du </w:t>
      </w:r>
      <w:r w:rsidRPr="00CA442A">
        <w:rPr>
          <w:rFonts w:ascii="Garamond" w:eastAsia="Times New Roman" w:hAnsi="Garamond" w:cs="Times New Roman"/>
          <w:i/>
          <w:iCs/>
          <w:color w:val="444444"/>
          <w:sz w:val="20"/>
          <w:szCs w:val="20"/>
          <w:bdr w:val="none" w:sz="0" w:space="0" w:color="auto" w:frame="1"/>
        </w:rPr>
        <w:t>δ</w:t>
      </w:r>
      <w:r w:rsidRPr="00CA442A">
        <w:rPr>
          <w:rFonts w:ascii="Garamond" w:eastAsia="Times New Roman" w:hAnsi="Garamond" w:cs="Times New Roman"/>
          <w:color w:val="444444"/>
          <w:sz w:val="18"/>
          <w:szCs w:val="18"/>
          <w:bdr w:val="none" w:sz="0" w:space="0" w:color="auto" w:frame="1"/>
          <w:vertAlign w:val="superscript"/>
        </w:rPr>
        <w:t>18</w:t>
      </w:r>
      <w:r w:rsidRPr="00CA442A">
        <w:rPr>
          <w:rFonts w:ascii="Garamond" w:eastAsia="Times New Roman" w:hAnsi="Garamond" w:cs="Times New Roman"/>
          <w:i/>
          <w:iCs/>
          <w:color w:val="444444"/>
          <w:sz w:val="20"/>
          <w:szCs w:val="20"/>
          <w:bdr w:val="none" w:sz="0" w:space="0" w:color="auto" w:frame="1"/>
        </w:rPr>
        <w:t>O</w:t>
      </w:r>
      <w:r w:rsidRPr="00CA442A">
        <w:rPr>
          <w:rFonts w:ascii="Garamond" w:eastAsia="Times New Roman" w:hAnsi="Garamond" w:cs="Times New Roman"/>
          <w:color w:val="444444"/>
          <w:sz w:val="20"/>
          <w:szCs w:val="20"/>
        </w:rPr>
        <w:t> en fonction de la latitude s’explique par le déplacement des nuages et les précipitations.</w:t>
      </w:r>
    </w:p>
    <w:p w14:paraId="136A9152" w14:textId="77777777" w:rsidR="006C7485" w:rsidRDefault="006C7485" w:rsidP="006C7485">
      <w:pPr>
        <w:spacing w:after="0" w:line="240" w:lineRule="auto"/>
        <w:textAlignment w:val="baseline"/>
        <w:rPr>
          <w:rFonts w:ascii="Garamond" w:eastAsia="Times New Roman" w:hAnsi="Garamond" w:cs="Times New Roman"/>
          <w:color w:val="444444"/>
          <w:sz w:val="20"/>
          <w:szCs w:val="20"/>
        </w:rPr>
      </w:pPr>
    </w:p>
    <w:p w14:paraId="7A55C263" w14:textId="77777777" w:rsidR="006C7485" w:rsidRDefault="006C7485" w:rsidP="006C7485">
      <w:pPr>
        <w:spacing w:after="0" w:line="240" w:lineRule="auto"/>
        <w:textAlignment w:val="baseline"/>
        <w:rPr>
          <w:rFonts w:ascii="Garamond" w:eastAsia="Times New Roman" w:hAnsi="Garamond" w:cs="Times New Roman"/>
          <w:color w:val="444444"/>
          <w:sz w:val="20"/>
          <w:szCs w:val="20"/>
        </w:rPr>
      </w:pPr>
    </w:p>
    <w:p w14:paraId="470F5ABB" w14:textId="77777777" w:rsidR="006C7485" w:rsidRPr="002E5511" w:rsidRDefault="006C7485" w:rsidP="006C7485">
      <w:pPr>
        <w:spacing w:after="0" w:line="240" w:lineRule="auto"/>
        <w:textAlignment w:val="baseline"/>
        <w:outlineLvl w:val="2"/>
        <w:rPr>
          <w:rFonts w:asciiTheme="majorHAnsi" w:eastAsia="Times New Roman" w:hAnsiTheme="majorHAnsi" w:cs="Times New Roman"/>
          <w:b/>
          <w:bCs/>
          <w:color w:val="3366BB"/>
          <w:sz w:val="20"/>
          <w:szCs w:val="20"/>
          <w:bdr w:val="none" w:sz="0" w:space="0" w:color="auto" w:frame="1"/>
        </w:rPr>
      </w:pPr>
      <w:bookmarkStart w:id="5" w:name="toc-Section-5"/>
      <w:r w:rsidRPr="002E5511">
        <w:rPr>
          <w:rFonts w:asciiTheme="majorHAnsi" w:eastAsia="Times New Roman" w:hAnsiTheme="majorHAnsi" w:cs="Times New Roman"/>
          <w:b/>
          <w:bCs/>
          <w:color w:val="0066CC"/>
          <w:sz w:val="20"/>
          <w:szCs w:val="20"/>
          <w:bdr w:val="none" w:sz="0" w:space="0" w:color="auto" w:frame="1"/>
        </w:rPr>
        <w:t>5</w:t>
      </w:r>
      <w:bookmarkEnd w:id="5"/>
      <w:r w:rsidRPr="002E5511">
        <w:rPr>
          <w:rFonts w:asciiTheme="majorHAnsi" w:eastAsia="Times New Roman" w:hAnsiTheme="majorHAnsi" w:cs="Times New Roman"/>
          <w:b/>
          <w:bCs/>
          <w:color w:val="3366BB"/>
          <w:sz w:val="20"/>
          <w:szCs w:val="20"/>
          <w:bdr w:val="none" w:sz="0" w:space="0" w:color="auto" w:frame="1"/>
        </w:rPr>
        <w:t> Le </w:t>
      </w:r>
      <w:r w:rsidRPr="002E5511">
        <w:rPr>
          <w:rFonts w:asciiTheme="majorHAnsi" w:eastAsia="Times New Roman" w:hAnsiTheme="majorHAnsi" w:cs="Times New Roman"/>
          <w:b/>
          <w:bCs/>
          <w:i/>
          <w:iCs/>
          <w:color w:val="3366BB"/>
          <w:sz w:val="20"/>
          <w:szCs w:val="20"/>
          <w:bdr w:val="none" w:sz="0" w:space="0" w:color="auto" w:frame="1"/>
        </w:rPr>
        <w:t>δ</w:t>
      </w:r>
      <w:r w:rsidRPr="002E5511">
        <w:rPr>
          <w:rFonts w:asciiTheme="majorHAnsi" w:eastAsia="Times New Roman" w:hAnsiTheme="majorHAnsi" w:cs="Times New Roman"/>
          <w:b/>
          <w:bCs/>
          <w:color w:val="3366BB"/>
          <w:sz w:val="20"/>
          <w:szCs w:val="20"/>
          <w:bdr w:val="none" w:sz="0" w:space="0" w:color="auto" w:frame="1"/>
          <w:vertAlign w:val="superscript"/>
        </w:rPr>
        <w:t>18</w:t>
      </w:r>
      <w:r w:rsidRPr="002E5511">
        <w:rPr>
          <w:rFonts w:asciiTheme="majorHAnsi" w:eastAsia="Times New Roman" w:hAnsiTheme="majorHAnsi" w:cs="Times New Roman"/>
          <w:b/>
          <w:bCs/>
          <w:i/>
          <w:iCs/>
          <w:color w:val="3366BB"/>
          <w:sz w:val="20"/>
          <w:szCs w:val="20"/>
          <w:bdr w:val="none" w:sz="0" w:space="0" w:color="auto" w:frame="1"/>
        </w:rPr>
        <w:t>O</w:t>
      </w:r>
      <w:r w:rsidRPr="002E5511">
        <w:rPr>
          <w:rFonts w:asciiTheme="majorHAnsi" w:eastAsia="Times New Roman" w:hAnsiTheme="majorHAnsi" w:cs="Times New Roman"/>
          <w:b/>
          <w:bCs/>
          <w:color w:val="3366BB"/>
          <w:sz w:val="20"/>
          <w:szCs w:val="20"/>
          <w:bdr w:val="none" w:sz="0" w:space="0" w:color="auto" w:frame="1"/>
        </w:rPr>
        <w:t xml:space="preserve"> des glaces peut être interprété comme un </w:t>
      </w:r>
      <w:proofErr w:type="spellStart"/>
      <w:r w:rsidRPr="002E5511">
        <w:rPr>
          <w:rFonts w:asciiTheme="majorHAnsi" w:eastAsia="Times New Roman" w:hAnsiTheme="majorHAnsi" w:cs="Times New Roman"/>
          <w:b/>
          <w:bCs/>
          <w:color w:val="3366BB"/>
          <w:sz w:val="20"/>
          <w:szCs w:val="20"/>
          <w:bdr w:val="none" w:sz="0" w:space="0" w:color="auto" w:frame="1"/>
        </w:rPr>
        <w:t>paléothermomètre</w:t>
      </w:r>
      <w:proofErr w:type="spellEnd"/>
    </w:p>
    <w:p w14:paraId="3318A10F" w14:textId="77777777" w:rsidR="006C7485" w:rsidRPr="002E5511" w:rsidRDefault="006C7485" w:rsidP="006C7485">
      <w:pPr>
        <w:spacing w:after="0" w:line="240" w:lineRule="auto"/>
        <w:textAlignment w:val="baseline"/>
        <w:outlineLvl w:val="2"/>
        <w:rPr>
          <w:rFonts w:asciiTheme="majorHAnsi" w:eastAsia="Times New Roman" w:hAnsiTheme="majorHAnsi" w:cs="Times New Roman"/>
          <w:b/>
          <w:bCs/>
          <w:color w:val="3366BB"/>
          <w:sz w:val="20"/>
          <w:szCs w:val="20"/>
        </w:rPr>
      </w:pPr>
    </w:p>
    <w:p w14:paraId="52E79038" w14:textId="77777777" w:rsidR="006C7485" w:rsidRPr="00540752" w:rsidRDefault="006C7485" w:rsidP="006C7485">
      <w:pPr>
        <w:spacing w:after="0" w:line="240" w:lineRule="auto"/>
        <w:textAlignment w:val="baseline"/>
        <w:rPr>
          <w:rFonts w:asciiTheme="majorHAnsi" w:eastAsia="Times New Roman" w:hAnsiTheme="majorHAnsi" w:cs="Arial"/>
          <w:color w:val="444444"/>
          <w:sz w:val="20"/>
          <w:szCs w:val="20"/>
        </w:rPr>
      </w:pPr>
      <w:r w:rsidRPr="00540752">
        <w:rPr>
          <w:rFonts w:asciiTheme="majorHAnsi" w:eastAsia="Times New Roman" w:hAnsiTheme="majorHAnsi" w:cs="Times New Roman"/>
          <w:noProof/>
          <w:color w:val="743399"/>
          <w:sz w:val="20"/>
          <w:szCs w:val="20"/>
          <w:bdr w:val="none" w:sz="0" w:space="0" w:color="auto" w:frame="1"/>
        </w:rPr>
        <w:drawing>
          <wp:anchor distT="0" distB="0" distL="114300" distR="114300" simplePos="0" relativeHeight="251659264" behindDoc="1" locked="0" layoutInCell="1" allowOverlap="1" wp14:anchorId="1A37208E" wp14:editId="75380EC8">
            <wp:simplePos x="0" y="0"/>
            <wp:positionH relativeFrom="column">
              <wp:posOffset>0</wp:posOffset>
            </wp:positionH>
            <wp:positionV relativeFrom="paragraph">
              <wp:posOffset>476250</wp:posOffset>
            </wp:positionV>
            <wp:extent cx="6477000" cy="3648075"/>
            <wp:effectExtent l="0" t="0" r="0" b="0"/>
            <wp:wrapNone/>
            <wp:docPr id="7171" name="Image 7171" descr="Figure expliquant les variations du delta 18 O en fonction de la témpérature au niveau des pôles et au niveau de l'océan et des formainifèr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expliquant les variations du delta 18 O en fonction de la témpérature au niveau des pôles et au niveau de l'océan et des formainifère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3648075"/>
                    </a:xfrm>
                    <a:prstGeom prst="rect">
                      <a:avLst/>
                    </a:prstGeom>
                    <a:noFill/>
                    <a:ln>
                      <a:noFill/>
                    </a:ln>
                  </pic:spPr>
                </pic:pic>
              </a:graphicData>
            </a:graphic>
          </wp:anchor>
        </w:drawing>
      </w:r>
      <w:r w:rsidRPr="00540752">
        <w:rPr>
          <w:rFonts w:asciiTheme="majorHAnsi" w:eastAsia="Times New Roman" w:hAnsiTheme="majorHAnsi" w:cs="Arial"/>
          <w:color w:val="444444"/>
          <w:sz w:val="20"/>
          <w:szCs w:val="20"/>
        </w:rPr>
        <w:t>La figure montre que lorsque la température augmente,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xml:space="preserve"> des glaces augmentent et inversement, </w:t>
      </w:r>
      <w:r w:rsidRPr="00540752">
        <w:rPr>
          <w:rFonts w:asciiTheme="majorHAnsi" w:eastAsia="Times New Roman" w:hAnsiTheme="majorHAnsi" w:cs="Arial"/>
          <w:color w:val="444444"/>
          <w:sz w:val="20"/>
          <w:szCs w:val="20"/>
          <w:highlight w:val="yellow"/>
        </w:rPr>
        <w:t>lorsque la température diminue, le </w:t>
      </w:r>
      <w:r w:rsidRPr="00540752">
        <w:rPr>
          <w:rFonts w:asciiTheme="majorHAnsi" w:eastAsia="Times New Roman" w:hAnsiTheme="majorHAnsi" w:cs="Arial"/>
          <w:i/>
          <w:iCs/>
          <w:color w:val="444444"/>
          <w:sz w:val="20"/>
          <w:szCs w:val="20"/>
          <w:highlight w:val="yellow"/>
          <w:bdr w:val="none" w:sz="0" w:space="0" w:color="auto" w:frame="1"/>
        </w:rPr>
        <w:t>δ</w:t>
      </w:r>
      <w:r w:rsidRPr="00540752">
        <w:rPr>
          <w:rFonts w:asciiTheme="majorHAnsi" w:eastAsia="Times New Roman" w:hAnsiTheme="majorHAnsi" w:cs="Arial"/>
          <w:color w:val="444444"/>
          <w:sz w:val="20"/>
          <w:szCs w:val="20"/>
          <w:highlight w:val="yellow"/>
          <w:bdr w:val="none" w:sz="0" w:space="0" w:color="auto" w:frame="1"/>
          <w:vertAlign w:val="superscript"/>
        </w:rPr>
        <w:t>18</w:t>
      </w:r>
      <w:r w:rsidRPr="00540752">
        <w:rPr>
          <w:rFonts w:asciiTheme="majorHAnsi" w:eastAsia="Times New Roman" w:hAnsiTheme="majorHAnsi" w:cs="Arial"/>
          <w:i/>
          <w:iCs/>
          <w:color w:val="444444"/>
          <w:sz w:val="20"/>
          <w:szCs w:val="20"/>
          <w:highlight w:val="yellow"/>
          <w:bdr w:val="none" w:sz="0" w:space="0" w:color="auto" w:frame="1"/>
        </w:rPr>
        <w:t>O</w:t>
      </w:r>
      <w:r w:rsidRPr="00540752">
        <w:rPr>
          <w:rFonts w:asciiTheme="majorHAnsi" w:eastAsia="Times New Roman" w:hAnsiTheme="majorHAnsi" w:cs="Arial"/>
          <w:color w:val="444444"/>
          <w:sz w:val="20"/>
          <w:szCs w:val="20"/>
          <w:highlight w:val="yellow"/>
        </w:rPr>
        <w:t> diminue</w:t>
      </w:r>
      <w:r w:rsidRPr="00540752">
        <w:rPr>
          <w:rFonts w:asciiTheme="majorHAnsi" w:eastAsia="Times New Roman" w:hAnsiTheme="majorHAnsi" w:cs="Arial"/>
          <w:color w:val="444444"/>
          <w:sz w:val="20"/>
          <w:szCs w:val="20"/>
        </w:rPr>
        <w:t>. Il est très important pour expliquer cela de bien comprendre la figure suivante et son explication.</w:t>
      </w:r>
    </w:p>
    <w:p w14:paraId="18949108" w14:textId="77777777" w:rsidR="006C7485" w:rsidRDefault="006C7485" w:rsidP="006C7485">
      <w:pPr>
        <w:spacing w:after="0" w:line="240" w:lineRule="auto"/>
        <w:textAlignment w:val="baseline"/>
        <w:rPr>
          <w:rFonts w:ascii="Arial" w:eastAsia="Times New Roman" w:hAnsi="Arial" w:cs="Arial"/>
          <w:color w:val="444444"/>
        </w:rPr>
      </w:pPr>
    </w:p>
    <w:p w14:paraId="168CADD6" w14:textId="77777777" w:rsidR="006C7485" w:rsidRDefault="006C7485" w:rsidP="006C7485">
      <w:pPr>
        <w:spacing w:after="0" w:line="240" w:lineRule="auto"/>
        <w:textAlignment w:val="baseline"/>
        <w:rPr>
          <w:rFonts w:ascii="Arial" w:eastAsia="Times New Roman" w:hAnsi="Arial" w:cs="Arial"/>
          <w:color w:val="444444"/>
        </w:rPr>
      </w:pPr>
    </w:p>
    <w:p w14:paraId="2DF59A9F" w14:textId="77777777" w:rsidR="006C7485" w:rsidRDefault="006C7485" w:rsidP="006C7485">
      <w:pPr>
        <w:spacing w:after="0" w:line="240" w:lineRule="auto"/>
        <w:textAlignment w:val="baseline"/>
        <w:rPr>
          <w:rFonts w:ascii="Arial" w:eastAsia="Times New Roman" w:hAnsi="Arial" w:cs="Arial"/>
          <w:color w:val="444444"/>
        </w:rPr>
      </w:pPr>
    </w:p>
    <w:p w14:paraId="4239A239" w14:textId="77777777" w:rsidR="006C7485" w:rsidRDefault="006C7485" w:rsidP="006C7485">
      <w:pPr>
        <w:spacing w:after="0" w:line="240" w:lineRule="auto"/>
        <w:textAlignment w:val="baseline"/>
        <w:rPr>
          <w:rFonts w:ascii="Arial" w:eastAsia="Times New Roman" w:hAnsi="Arial" w:cs="Arial"/>
          <w:color w:val="444444"/>
        </w:rPr>
      </w:pPr>
      <w:r>
        <w:rPr>
          <w:rFonts w:ascii="Garamond" w:eastAsia="Times New Roman" w:hAnsi="Garamond" w:cs="Times New Roman"/>
          <w:noProof/>
          <w:color w:val="743399"/>
          <w:sz w:val="20"/>
          <w:szCs w:val="20"/>
        </w:rPr>
        <mc:AlternateContent>
          <mc:Choice Requires="wps">
            <w:drawing>
              <wp:anchor distT="45720" distB="45720" distL="114300" distR="114300" simplePos="0" relativeHeight="251660288" behindDoc="0" locked="0" layoutInCell="1" allowOverlap="1" wp14:anchorId="2A18A068" wp14:editId="0DCE8D4D">
                <wp:simplePos x="0" y="0"/>
                <wp:positionH relativeFrom="column">
                  <wp:posOffset>4155616</wp:posOffset>
                </wp:positionH>
                <wp:positionV relativeFrom="paragraph">
                  <wp:posOffset>59231</wp:posOffset>
                </wp:positionV>
                <wp:extent cx="1539875" cy="334010"/>
                <wp:effectExtent l="11430" t="9525" r="10795" b="8890"/>
                <wp:wrapSquare wrapText="bothSides"/>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334010"/>
                        </a:xfrm>
                        <a:prstGeom prst="rect">
                          <a:avLst/>
                        </a:prstGeom>
                        <a:solidFill>
                          <a:srgbClr val="FFFFFF"/>
                        </a:solidFill>
                        <a:ln w="9525">
                          <a:solidFill>
                            <a:srgbClr val="000000"/>
                          </a:solidFill>
                          <a:miter lim="800000"/>
                          <a:headEnd/>
                          <a:tailEnd/>
                        </a:ln>
                      </wps:spPr>
                      <wps:txbx>
                        <w:txbxContent>
                          <w:p w14:paraId="58CF9F8B" w14:textId="77777777" w:rsidR="006C7485" w:rsidRDefault="006C7485" w:rsidP="006C7485">
                            <w:proofErr w:type="gramStart"/>
                            <w:r w:rsidRPr="00CA442A">
                              <w:rPr>
                                <w:rFonts w:ascii="Arial" w:eastAsia="Times New Roman" w:hAnsi="Arial" w:cs="Arial"/>
                                <w:i/>
                                <w:iCs/>
                                <w:color w:val="444444"/>
                                <w:bdr w:val="none" w:sz="0" w:space="0" w:color="auto" w:frame="1"/>
                              </w:rPr>
                              <w:t>δ</w:t>
                            </w:r>
                            <w:proofErr w:type="gramEnd"/>
                            <w:r w:rsidRPr="00CA442A">
                              <w:rPr>
                                <w:rFonts w:ascii="Arial" w:eastAsia="Times New Roman" w:hAnsi="Arial" w:cs="Arial"/>
                                <w:color w:val="444444"/>
                                <w:bdr w:val="none" w:sz="0" w:space="0" w:color="auto" w:frame="1"/>
                                <w:vertAlign w:val="superscript"/>
                              </w:rPr>
                              <w:t>18</w:t>
                            </w:r>
                            <w:r w:rsidRPr="00CA442A">
                              <w:rPr>
                                <w:rFonts w:ascii="Arial" w:eastAsia="Times New Roman" w:hAnsi="Arial" w:cs="Arial"/>
                                <w:i/>
                                <w:iCs/>
                                <w:color w:val="444444"/>
                                <w:bdr w:val="none" w:sz="0" w:space="0" w:color="auto" w:frame="1"/>
                              </w:rPr>
                              <w:t>O</w:t>
                            </w:r>
                            <w:r w:rsidRPr="00CA442A">
                              <w:rPr>
                                <w:rFonts w:ascii="Arial" w:eastAsia="Times New Roman" w:hAnsi="Arial" w:cs="Arial"/>
                                <w:color w:val="444444"/>
                                <w:bdr w:val="none" w:sz="0" w:space="0" w:color="auto" w:frame="1"/>
                              </w:rPr>
                              <w:t> est donc faible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8A068" id="Text Box 16" o:spid="_x0000_s1027" type="#_x0000_t202" style="position:absolute;margin-left:327.2pt;margin-top:4.65pt;width:121.25pt;height:26.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">
                <v:textbox>
                  <w:txbxContent>
                    <w:p w14:paraId="58CF9F8B" w14:textId="77777777" w:rsidR="006C7485" w:rsidRDefault="006C7485" w:rsidP="006C7485">
                      <w:proofErr w:type="gramStart"/>
                      <w:r w:rsidRPr="00CA442A">
                        <w:rPr>
                          <w:rFonts w:ascii="Arial" w:eastAsia="Times New Roman" w:hAnsi="Arial" w:cs="Arial"/>
                          <w:i/>
                          <w:iCs/>
                          <w:color w:val="444444"/>
                          <w:bdr w:val="none" w:sz="0" w:space="0" w:color="auto" w:frame="1"/>
                        </w:rPr>
                        <w:t>δ</w:t>
                      </w:r>
                      <w:proofErr w:type="gramEnd"/>
                      <w:r w:rsidRPr="00CA442A">
                        <w:rPr>
                          <w:rFonts w:ascii="Arial" w:eastAsia="Times New Roman" w:hAnsi="Arial" w:cs="Arial"/>
                          <w:color w:val="444444"/>
                          <w:bdr w:val="none" w:sz="0" w:space="0" w:color="auto" w:frame="1"/>
                          <w:vertAlign w:val="superscript"/>
                        </w:rPr>
                        <w:t>18</w:t>
                      </w:r>
                      <w:r w:rsidRPr="00CA442A">
                        <w:rPr>
                          <w:rFonts w:ascii="Arial" w:eastAsia="Times New Roman" w:hAnsi="Arial" w:cs="Arial"/>
                          <w:i/>
                          <w:iCs/>
                          <w:color w:val="444444"/>
                          <w:bdr w:val="none" w:sz="0" w:space="0" w:color="auto" w:frame="1"/>
                        </w:rPr>
                        <w:t>O</w:t>
                      </w:r>
                      <w:r w:rsidRPr="00CA442A">
                        <w:rPr>
                          <w:rFonts w:ascii="Arial" w:eastAsia="Times New Roman" w:hAnsi="Arial" w:cs="Arial"/>
                          <w:color w:val="444444"/>
                          <w:bdr w:val="none" w:sz="0" w:space="0" w:color="auto" w:frame="1"/>
                        </w:rPr>
                        <w:t> est donc faible</w:t>
                      </w:r>
                    </w:p>
                  </w:txbxContent>
                </v:textbox>
                <w10:wrap type="square"/>
              </v:shape>
            </w:pict>
          </mc:Fallback>
        </mc:AlternateContent>
      </w:r>
    </w:p>
    <w:p w14:paraId="38114417" w14:textId="77777777" w:rsidR="006C7485" w:rsidRDefault="006C7485" w:rsidP="006C7485">
      <w:pPr>
        <w:spacing w:after="0" w:line="240" w:lineRule="auto"/>
        <w:textAlignment w:val="baseline"/>
        <w:rPr>
          <w:rFonts w:ascii="Arial" w:eastAsia="Times New Roman" w:hAnsi="Arial" w:cs="Arial"/>
          <w:color w:val="444444"/>
        </w:rPr>
      </w:pPr>
    </w:p>
    <w:p w14:paraId="096E08F7" w14:textId="77777777" w:rsidR="006C7485" w:rsidRDefault="006C7485" w:rsidP="006C7485">
      <w:pPr>
        <w:spacing w:after="0" w:line="240" w:lineRule="auto"/>
        <w:textAlignment w:val="baseline"/>
        <w:rPr>
          <w:rFonts w:ascii="Arial" w:eastAsia="Times New Roman" w:hAnsi="Arial" w:cs="Arial"/>
          <w:color w:val="444444"/>
        </w:rPr>
      </w:pPr>
    </w:p>
    <w:p w14:paraId="5D5AA0B4" w14:textId="77777777" w:rsidR="006C7485" w:rsidRDefault="006C7485" w:rsidP="006C7485">
      <w:pPr>
        <w:spacing w:after="0" w:line="240" w:lineRule="auto"/>
        <w:textAlignment w:val="baseline"/>
        <w:rPr>
          <w:rFonts w:ascii="Arial" w:eastAsia="Times New Roman" w:hAnsi="Arial" w:cs="Arial"/>
          <w:color w:val="444444"/>
        </w:rPr>
      </w:pPr>
    </w:p>
    <w:p w14:paraId="78D40356" w14:textId="77777777" w:rsidR="006C7485" w:rsidRDefault="006C7485" w:rsidP="006C7485">
      <w:pPr>
        <w:spacing w:after="0" w:line="240" w:lineRule="auto"/>
        <w:textAlignment w:val="baseline"/>
        <w:rPr>
          <w:rFonts w:ascii="Arial" w:eastAsia="Times New Roman" w:hAnsi="Arial" w:cs="Arial"/>
          <w:color w:val="444444"/>
        </w:rPr>
      </w:pPr>
    </w:p>
    <w:p w14:paraId="7890F44C" w14:textId="77777777" w:rsidR="006C7485" w:rsidRDefault="006C7485" w:rsidP="006C7485">
      <w:pPr>
        <w:spacing w:after="0" w:line="240" w:lineRule="auto"/>
        <w:textAlignment w:val="baseline"/>
        <w:rPr>
          <w:rFonts w:ascii="Arial" w:eastAsia="Times New Roman" w:hAnsi="Arial" w:cs="Arial"/>
          <w:color w:val="444444"/>
        </w:rPr>
      </w:pPr>
    </w:p>
    <w:p w14:paraId="6BF903C3" w14:textId="77777777" w:rsidR="006C7485" w:rsidRDefault="006C7485" w:rsidP="006C7485">
      <w:pPr>
        <w:spacing w:after="0" w:line="240" w:lineRule="auto"/>
        <w:textAlignment w:val="baseline"/>
        <w:rPr>
          <w:rFonts w:ascii="Arial" w:eastAsia="Times New Roman" w:hAnsi="Arial" w:cs="Arial"/>
          <w:color w:val="444444"/>
        </w:rPr>
      </w:pPr>
    </w:p>
    <w:p w14:paraId="4B124F4B" w14:textId="77777777" w:rsidR="006C7485" w:rsidRDefault="006C7485" w:rsidP="006C7485">
      <w:pPr>
        <w:spacing w:after="0" w:line="240" w:lineRule="auto"/>
        <w:textAlignment w:val="baseline"/>
        <w:rPr>
          <w:rFonts w:ascii="Arial" w:eastAsia="Times New Roman" w:hAnsi="Arial" w:cs="Arial"/>
          <w:color w:val="444444"/>
        </w:rPr>
      </w:pPr>
    </w:p>
    <w:p w14:paraId="1878C90A" w14:textId="77777777" w:rsidR="006C7485" w:rsidRDefault="006C7485" w:rsidP="006C7485">
      <w:pPr>
        <w:spacing w:after="0" w:line="240" w:lineRule="auto"/>
        <w:textAlignment w:val="baseline"/>
        <w:rPr>
          <w:rFonts w:ascii="Arial" w:eastAsia="Times New Roman" w:hAnsi="Arial" w:cs="Arial"/>
          <w:color w:val="444444"/>
        </w:rPr>
      </w:pPr>
    </w:p>
    <w:p w14:paraId="6CC54179" w14:textId="77777777" w:rsidR="006C7485" w:rsidRDefault="006C7485" w:rsidP="006C7485">
      <w:pPr>
        <w:spacing w:after="0" w:line="240" w:lineRule="auto"/>
        <w:textAlignment w:val="baseline"/>
        <w:rPr>
          <w:rFonts w:ascii="Arial" w:eastAsia="Times New Roman" w:hAnsi="Arial" w:cs="Arial"/>
          <w:color w:val="444444"/>
        </w:rPr>
      </w:pPr>
    </w:p>
    <w:p w14:paraId="666DABAD" w14:textId="77777777" w:rsidR="006C7485" w:rsidRDefault="006C7485" w:rsidP="006C7485">
      <w:pPr>
        <w:spacing w:after="0" w:line="240" w:lineRule="auto"/>
        <w:textAlignment w:val="baseline"/>
        <w:rPr>
          <w:rFonts w:ascii="Arial" w:eastAsia="Times New Roman" w:hAnsi="Arial" w:cs="Arial"/>
          <w:color w:val="444444"/>
        </w:rPr>
      </w:pPr>
    </w:p>
    <w:p w14:paraId="185FFB45" w14:textId="77777777" w:rsidR="006C7485" w:rsidRDefault="006C7485" w:rsidP="006C7485">
      <w:pPr>
        <w:spacing w:after="0" w:line="240" w:lineRule="auto"/>
        <w:textAlignment w:val="baseline"/>
        <w:rPr>
          <w:rFonts w:ascii="Arial" w:eastAsia="Times New Roman" w:hAnsi="Arial" w:cs="Arial"/>
          <w:color w:val="444444"/>
        </w:rPr>
      </w:pPr>
    </w:p>
    <w:p w14:paraId="35373D5D" w14:textId="77777777" w:rsidR="006C7485" w:rsidRDefault="006C7485" w:rsidP="006C7485">
      <w:pPr>
        <w:spacing w:after="0" w:line="240" w:lineRule="auto"/>
        <w:textAlignment w:val="baseline"/>
        <w:rPr>
          <w:rFonts w:ascii="Arial" w:eastAsia="Times New Roman" w:hAnsi="Arial" w:cs="Arial"/>
          <w:color w:val="444444"/>
        </w:rPr>
      </w:pPr>
    </w:p>
    <w:p w14:paraId="2339F493" w14:textId="77777777" w:rsidR="006C7485" w:rsidRDefault="006C7485" w:rsidP="006C7485">
      <w:pPr>
        <w:spacing w:after="0" w:line="240" w:lineRule="auto"/>
        <w:textAlignment w:val="baseline"/>
        <w:rPr>
          <w:rFonts w:ascii="Arial" w:eastAsia="Times New Roman" w:hAnsi="Arial" w:cs="Arial"/>
          <w:color w:val="444444"/>
        </w:rPr>
      </w:pPr>
      <w:r>
        <w:rPr>
          <w:rFonts w:ascii="Arial" w:eastAsia="Times New Roman" w:hAnsi="Arial" w:cs="Arial"/>
          <w:noProof/>
          <w:color w:val="444444"/>
        </w:rPr>
        <mc:AlternateContent>
          <mc:Choice Requires="wps">
            <w:drawing>
              <wp:anchor distT="45720" distB="45720" distL="114300" distR="114300" simplePos="0" relativeHeight="251661312" behindDoc="0" locked="0" layoutInCell="1" allowOverlap="1" wp14:anchorId="480F7C71" wp14:editId="1525E11B">
                <wp:simplePos x="0" y="0"/>
                <wp:positionH relativeFrom="column">
                  <wp:posOffset>3986192</wp:posOffset>
                </wp:positionH>
                <wp:positionV relativeFrom="paragraph">
                  <wp:posOffset>11079</wp:posOffset>
                </wp:positionV>
                <wp:extent cx="1768475" cy="334010"/>
                <wp:effectExtent l="11430" t="7620" r="10795" b="10795"/>
                <wp:wrapSquare wrapText="bothSides"/>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4010"/>
                        </a:xfrm>
                        <a:prstGeom prst="rect">
                          <a:avLst/>
                        </a:prstGeom>
                        <a:solidFill>
                          <a:srgbClr val="FFFFFF"/>
                        </a:solidFill>
                        <a:ln w="9525">
                          <a:solidFill>
                            <a:srgbClr val="000000"/>
                          </a:solidFill>
                          <a:miter lim="800000"/>
                          <a:headEnd/>
                          <a:tailEnd/>
                        </a:ln>
                      </wps:spPr>
                      <wps:txbx>
                        <w:txbxContent>
                          <w:p w14:paraId="1F2B4CE5" w14:textId="77777777" w:rsidR="006C7485" w:rsidRDefault="006C7485" w:rsidP="006C7485">
                            <w:proofErr w:type="gramStart"/>
                            <w:r w:rsidRPr="00CA442A">
                              <w:rPr>
                                <w:rFonts w:ascii="Arial" w:eastAsia="Times New Roman" w:hAnsi="Arial" w:cs="Arial"/>
                                <w:i/>
                                <w:iCs/>
                                <w:color w:val="444444"/>
                                <w:bdr w:val="none" w:sz="0" w:space="0" w:color="auto" w:frame="1"/>
                              </w:rPr>
                              <w:t>δ</w:t>
                            </w:r>
                            <w:proofErr w:type="gramEnd"/>
                            <w:r w:rsidRPr="00CA442A">
                              <w:rPr>
                                <w:rFonts w:ascii="Arial" w:eastAsia="Times New Roman" w:hAnsi="Arial" w:cs="Arial"/>
                                <w:color w:val="444444"/>
                                <w:bdr w:val="none" w:sz="0" w:space="0" w:color="auto" w:frame="1"/>
                                <w:vertAlign w:val="superscript"/>
                              </w:rPr>
                              <w:t>18</w:t>
                            </w:r>
                            <w:r w:rsidRPr="00CA442A">
                              <w:rPr>
                                <w:rFonts w:ascii="Arial" w:eastAsia="Times New Roman" w:hAnsi="Arial" w:cs="Arial"/>
                                <w:i/>
                                <w:iCs/>
                                <w:color w:val="444444"/>
                                <w:bdr w:val="none" w:sz="0" w:space="0" w:color="auto" w:frame="1"/>
                              </w:rPr>
                              <w:t>O</w:t>
                            </w:r>
                            <w:r w:rsidRPr="00CA442A">
                              <w:rPr>
                                <w:rFonts w:ascii="Arial" w:eastAsia="Times New Roman" w:hAnsi="Arial" w:cs="Arial"/>
                                <w:color w:val="444444"/>
                                <w:bdr w:val="none" w:sz="0" w:space="0" w:color="auto" w:frame="1"/>
                              </w:rPr>
                              <w:t xml:space="preserve"> est donc </w:t>
                            </w:r>
                            <w:r>
                              <w:rPr>
                                <w:rFonts w:ascii="Arial" w:eastAsia="Times New Roman" w:hAnsi="Arial" w:cs="Arial"/>
                                <w:color w:val="444444"/>
                                <w:bdr w:val="none" w:sz="0" w:space="0" w:color="auto" w:frame="1"/>
                              </w:rPr>
                              <w:t>plus fort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F7C71" id="Text Box 17" o:spid="_x0000_s1028" type="#_x0000_t202" style="position:absolute;margin-left:313.85pt;margin-top:.85pt;width:139.25pt;height:2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">
                <v:textbox>
                  <w:txbxContent>
                    <w:p w14:paraId="1F2B4CE5" w14:textId="77777777" w:rsidR="006C7485" w:rsidRDefault="006C7485" w:rsidP="006C7485">
                      <w:proofErr w:type="gramStart"/>
                      <w:r w:rsidRPr="00CA442A">
                        <w:rPr>
                          <w:rFonts w:ascii="Arial" w:eastAsia="Times New Roman" w:hAnsi="Arial" w:cs="Arial"/>
                          <w:i/>
                          <w:iCs/>
                          <w:color w:val="444444"/>
                          <w:bdr w:val="none" w:sz="0" w:space="0" w:color="auto" w:frame="1"/>
                        </w:rPr>
                        <w:t>δ</w:t>
                      </w:r>
                      <w:proofErr w:type="gramEnd"/>
                      <w:r w:rsidRPr="00CA442A">
                        <w:rPr>
                          <w:rFonts w:ascii="Arial" w:eastAsia="Times New Roman" w:hAnsi="Arial" w:cs="Arial"/>
                          <w:color w:val="444444"/>
                          <w:bdr w:val="none" w:sz="0" w:space="0" w:color="auto" w:frame="1"/>
                          <w:vertAlign w:val="superscript"/>
                        </w:rPr>
                        <w:t>18</w:t>
                      </w:r>
                      <w:r w:rsidRPr="00CA442A">
                        <w:rPr>
                          <w:rFonts w:ascii="Arial" w:eastAsia="Times New Roman" w:hAnsi="Arial" w:cs="Arial"/>
                          <w:i/>
                          <w:iCs/>
                          <w:color w:val="444444"/>
                          <w:bdr w:val="none" w:sz="0" w:space="0" w:color="auto" w:frame="1"/>
                        </w:rPr>
                        <w:t>O</w:t>
                      </w:r>
                      <w:r w:rsidRPr="00CA442A">
                        <w:rPr>
                          <w:rFonts w:ascii="Arial" w:eastAsia="Times New Roman" w:hAnsi="Arial" w:cs="Arial"/>
                          <w:color w:val="444444"/>
                          <w:bdr w:val="none" w:sz="0" w:space="0" w:color="auto" w:frame="1"/>
                        </w:rPr>
                        <w:t xml:space="preserve"> est donc </w:t>
                      </w:r>
                      <w:r>
                        <w:rPr>
                          <w:rFonts w:ascii="Arial" w:eastAsia="Times New Roman" w:hAnsi="Arial" w:cs="Arial"/>
                          <w:color w:val="444444"/>
                          <w:bdr w:val="none" w:sz="0" w:space="0" w:color="auto" w:frame="1"/>
                        </w:rPr>
                        <w:t>plus fort</w:t>
                      </w:r>
                    </w:p>
                  </w:txbxContent>
                </v:textbox>
                <w10:wrap type="square"/>
              </v:shape>
            </w:pict>
          </mc:Fallback>
        </mc:AlternateContent>
      </w:r>
    </w:p>
    <w:p w14:paraId="01687270" w14:textId="77777777" w:rsidR="006C7485" w:rsidRDefault="006C7485" w:rsidP="006C7485">
      <w:pPr>
        <w:spacing w:after="0" w:line="240" w:lineRule="auto"/>
        <w:textAlignment w:val="baseline"/>
        <w:rPr>
          <w:rFonts w:ascii="Arial" w:eastAsia="Times New Roman" w:hAnsi="Arial" w:cs="Arial"/>
          <w:color w:val="444444"/>
        </w:rPr>
      </w:pPr>
    </w:p>
    <w:p w14:paraId="1EFAEDA9" w14:textId="77777777" w:rsidR="006C7485" w:rsidRDefault="006C7485" w:rsidP="006C7485">
      <w:pPr>
        <w:spacing w:after="0" w:line="240" w:lineRule="auto"/>
        <w:textAlignment w:val="baseline"/>
        <w:rPr>
          <w:rFonts w:ascii="Arial" w:eastAsia="Times New Roman" w:hAnsi="Arial" w:cs="Arial"/>
          <w:color w:val="444444"/>
        </w:rPr>
      </w:pPr>
    </w:p>
    <w:p w14:paraId="1B7C1E00" w14:textId="77777777" w:rsidR="006C7485" w:rsidRDefault="006C7485" w:rsidP="006C7485">
      <w:pPr>
        <w:spacing w:after="0" w:line="240" w:lineRule="auto"/>
        <w:textAlignment w:val="baseline"/>
        <w:rPr>
          <w:rFonts w:ascii="Arial" w:eastAsia="Times New Roman" w:hAnsi="Arial" w:cs="Arial"/>
          <w:color w:val="444444"/>
        </w:rPr>
      </w:pPr>
    </w:p>
    <w:p w14:paraId="0397AE6C" w14:textId="77777777" w:rsidR="006C7485" w:rsidRDefault="006C7485" w:rsidP="006C7485">
      <w:pPr>
        <w:spacing w:after="0" w:line="240" w:lineRule="auto"/>
        <w:textAlignment w:val="baseline"/>
        <w:rPr>
          <w:rFonts w:ascii="Arial" w:eastAsia="Times New Roman" w:hAnsi="Arial" w:cs="Arial"/>
          <w:color w:val="444444"/>
        </w:rPr>
      </w:pPr>
    </w:p>
    <w:p w14:paraId="6D0B1AD8"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bookmarkStart w:id="6" w:name="fig:La-figure-majeure"/>
      <w:bookmarkEnd w:id="6"/>
      <w:r w:rsidRPr="00CA442A">
        <w:rPr>
          <w:rFonts w:ascii="Garamond" w:eastAsia="Times New Roman" w:hAnsi="Garamond" w:cs="Times New Roman"/>
          <w:color w:val="444444"/>
          <w:sz w:val="20"/>
          <w:szCs w:val="20"/>
        </w:rPr>
        <w:t>Figure 3</w:t>
      </w:r>
      <w:r w:rsidRPr="00CA442A">
        <w:rPr>
          <w:rFonts w:ascii="Garamond" w:eastAsia="Times New Roman" w:hAnsi="Garamond" w:cs="Times New Roman"/>
          <w:color w:val="444444"/>
          <w:sz w:val="20"/>
          <w:szCs w:val="20"/>
        </w:rPr>
        <w:t> </w:t>
      </w:r>
      <w:r w:rsidRPr="00CA442A">
        <w:rPr>
          <w:rFonts w:ascii="Garamond" w:eastAsia="Times New Roman" w:hAnsi="Garamond" w:cs="Times New Roman"/>
          <w:color w:val="444444"/>
          <w:sz w:val="20"/>
          <w:szCs w:val="20"/>
        </w:rPr>
        <w:t>La figure majeure pour comprendre l’utilisation du </w:t>
      </w:r>
      <w:r w:rsidRPr="00CA442A">
        <w:rPr>
          <w:rFonts w:ascii="Garamond" w:eastAsia="Times New Roman" w:hAnsi="Garamond" w:cs="Times New Roman"/>
          <w:i/>
          <w:iCs/>
          <w:color w:val="444444"/>
          <w:sz w:val="20"/>
          <w:szCs w:val="20"/>
          <w:bdr w:val="none" w:sz="0" w:space="0" w:color="auto" w:frame="1"/>
        </w:rPr>
        <w:t>δ</w:t>
      </w:r>
      <w:r w:rsidRPr="00CA442A">
        <w:rPr>
          <w:rFonts w:ascii="Garamond" w:eastAsia="Times New Roman" w:hAnsi="Garamond" w:cs="Times New Roman"/>
          <w:color w:val="444444"/>
          <w:sz w:val="18"/>
          <w:szCs w:val="18"/>
          <w:bdr w:val="none" w:sz="0" w:space="0" w:color="auto" w:frame="1"/>
          <w:vertAlign w:val="superscript"/>
        </w:rPr>
        <w:t>18</w:t>
      </w:r>
      <w:r w:rsidRPr="00CA442A">
        <w:rPr>
          <w:rFonts w:ascii="Garamond" w:eastAsia="Times New Roman" w:hAnsi="Garamond" w:cs="Times New Roman"/>
          <w:i/>
          <w:iCs/>
          <w:color w:val="444444"/>
          <w:sz w:val="20"/>
          <w:szCs w:val="20"/>
          <w:bdr w:val="none" w:sz="0" w:space="0" w:color="auto" w:frame="1"/>
        </w:rPr>
        <w:t>O</w:t>
      </w:r>
      <w:r w:rsidRPr="00CA442A">
        <w:rPr>
          <w:rFonts w:ascii="Garamond" w:eastAsia="Times New Roman" w:hAnsi="Garamond" w:cs="Times New Roman"/>
          <w:color w:val="444444"/>
          <w:sz w:val="20"/>
          <w:szCs w:val="20"/>
        </w:rPr>
        <w:t xml:space="preserve"> comme </w:t>
      </w:r>
      <w:proofErr w:type="spellStart"/>
      <w:r w:rsidRPr="00CA442A">
        <w:rPr>
          <w:rFonts w:ascii="Garamond" w:eastAsia="Times New Roman" w:hAnsi="Garamond" w:cs="Times New Roman"/>
          <w:color w:val="444444"/>
          <w:sz w:val="20"/>
          <w:szCs w:val="20"/>
        </w:rPr>
        <w:t>paléothermomètre</w:t>
      </w:r>
      <w:proofErr w:type="spellEnd"/>
      <w:r w:rsidRPr="00CA442A">
        <w:rPr>
          <w:rFonts w:ascii="Garamond" w:eastAsia="Times New Roman" w:hAnsi="Garamond" w:cs="Times New Roman"/>
          <w:color w:val="444444"/>
          <w:sz w:val="20"/>
          <w:szCs w:val="20"/>
        </w:rPr>
        <w:t>.</w:t>
      </w:r>
    </w:p>
    <w:p w14:paraId="5E11BC1A"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696A1BC4" w14:textId="77777777" w:rsidR="006C7485" w:rsidRPr="00CA442A"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26B824BE" w14:textId="77777777" w:rsidR="006C7485" w:rsidRPr="00540752" w:rsidRDefault="006C7485" w:rsidP="006C7485">
      <w:pPr>
        <w:numPr>
          <w:ilvl w:val="0"/>
          <w:numId w:val="1"/>
        </w:numPr>
        <w:spacing w:after="0" w:line="240" w:lineRule="auto"/>
        <w:ind w:left="288"/>
        <w:textAlignment w:val="baseline"/>
        <w:rPr>
          <w:rFonts w:asciiTheme="majorHAnsi" w:eastAsia="Times New Roman" w:hAnsiTheme="majorHAnsi" w:cs="Arial"/>
          <w:color w:val="444444"/>
          <w:sz w:val="20"/>
          <w:szCs w:val="20"/>
        </w:rPr>
      </w:pPr>
      <w:r w:rsidRPr="00540752">
        <w:rPr>
          <w:rFonts w:asciiTheme="majorHAnsi" w:eastAsia="Times New Roman" w:hAnsiTheme="majorHAnsi" w:cs="Arial"/>
          <w:color w:val="444444"/>
          <w:sz w:val="20"/>
          <w:szCs w:val="20"/>
          <w:highlight w:val="yellow"/>
        </w:rPr>
        <w:t xml:space="preserve">En période froide, l’évaporation est faible. Il y a donc essentiellement du </w:t>
      </w:r>
      <w:r w:rsidRPr="00540752">
        <w:rPr>
          <w:rFonts w:asciiTheme="majorHAnsi" w:eastAsia="Times New Roman" w:hAnsiTheme="majorHAnsi" w:cs="Arial"/>
          <w:color w:val="444444"/>
          <w:sz w:val="20"/>
          <w:szCs w:val="20"/>
          <w:highlight w:val="yellow"/>
          <w:vertAlign w:val="superscript"/>
        </w:rPr>
        <w:t>16</w:t>
      </w:r>
      <w:r w:rsidRPr="00540752">
        <w:rPr>
          <w:rFonts w:asciiTheme="majorHAnsi" w:eastAsia="Times New Roman" w:hAnsiTheme="majorHAnsi" w:cs="Arial"/>
          <w:color w:val="444444"/>
          <w:sz w:val="20"/>
          <w:szCs w:val="20"/>
          <w:highlight w:val="yellow"/>
        </w:rPr>
        <w:t>O qui part dans les nuages</w:t>
      </w:r>
      <w:r w:rsidRPr="00540752">
        <w:rPr>
          <w:rFonts w:asciiTheme="majorHAnsi" w:eastAsia="Times New Roman" w:hAnsiTheme="majorHAnsi" w:cs="Arial"/>
          <w:color w:val="444444"/>
          <w:sz w:val="20"/>
          <w:szCs w:val="20"/>
        </w:rPr>
        <w:t xml:space="preserve">. Le rapport entre le </w:t>
      </w:r>
      <w:r w:rsidRPr="00540752">
        <w:rPr>
          <w:rFonts w:asciiTheme="majorHAnsi" w:eastAsia="Times New Roman" w:hAnsiTheme="majorHAnsi" w:cs="Arial"/>
          <w:color w:val="444444"/>
          <w:sz w:val="20"/>
          <w:szCs w:val="20"/>
          <w:vertAlign w:val="superscript"/>
        </w:rPr>
        <w:t>16</w:t>
      </w:r>
      <w:r w:rsidRPr="00540752">
        <w:rPr>
          <w:rFonts w:asciiTheme="majorHAnsi" w:eastAsia="Times New Roman" w:hAnsiTheme="majorHAnsi" w:cs="Arial"/>
          <w:color w:val="444444"/>
          <w:sz w:val="20"/>
          <w:szCs w:val="20"/>
        </w:rPr>
        <w:t xml:space="preserve">O et le </w:t>
      </w:r>
      <w:r w:rsidRPr="00540752">
        <w:rPr>
          <w:rFonts w:asciiTheme="majorHAnsi" w:eastAsia="Times New Roman" w:hAnsiTheme="majorHAnsi" w:cs="Arial"/>
          <w:color w:val="444444"/>
          <w:sz w:val="20"/>
          <w:szCs w:val="20"/>
          <w:vertAlign w:val="superscript"/>
        </w:rPr>
        <w:t>18</w:t>
      </w:r>
      <w:r w:rsidRPr="00540752">
        <w:rPr>
          <w:rFonts w:asciiTheme="majorHAnsi" w:eastAsia="Times New Roman" w:hAnsiTheme="majorHAnsi" w:cs="Arial"/>
          <w:color w:val="444444"/>
          <w:sz w:val="20"/>
          <w:szCs w:val="20"/>
        </w:rPr>
        <w:t xml:space="preserve">O est donc très fort : il y a beaucoup de </w:t>
      </w:r>
      <w:r w:rsidRPr="00540752">
        <w:rPr>
          <w:rFonts w:asciiTheme="majorHAnsi" w:eastAsia="Times New Roman" w:hAnsiTheme="majorHAnsi" w:cs="Arial"/>
          <w:color w:val="444444"/>
          <w:sz w:val="20"/>
          <w:szCs w:val="20"/>
          <w:vertAlign w:val="superscript"/>
        </w:rPr>
        <w:t>16</w:t>
      </w:r>
      <w:r w:rsidRPr="00540752">
        <w:rPr>
          <w:rFonts w:asciiTheme="majorHAnsi" w:eastAsia="Times New Roman" w:hAnsiTheme="majorHAnsi" w:cs="Arial"/>
          <w:color w:val="444444"/>
          <w:sz w:val="20"/>
          <w:szCs w:val="20"/>
        </w:rPr>
        <w:t xml:space="preserve">O par rapport au </w:t>
      </w:r>
      <w:r w:rsidRPr="00540752">
        <w:rPr>
          <w:rFonts w:asciiTheme="majorHAnsi" w:eastAsia="Times New Roman" w:hAnsiTheme="majorHAnsi" w:cs="Arial"/>
          <w:color w:val="444444"/>
          <w:sz w:val="20"/>
          <w:szCs w:val="20"/>
          <w:vertAlign w:val="superscript"/>
        </w:rPr>
        <w:t>18</w:t>
      </w:r>
      <w:r w:rsidRPr="00540752">
        <w:rPr>
          <w:rFonts w:asciiTheme="majorHAnsi" w:eastAsia="Times New Roman" w:hAnsiTheme="majorHAnsi" w:cs="Arial"/>
          <w:color w:val="444444"/>
          <w:sz w:val="20"/>
          <w:szCs w:val="20"/>
        </w:rPr>
        <w:t>O. Ainsi,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xml:space="preserve"> des nuages est très faible. Quand le nuage arrive aux pôles, il n’a quasiment que du </w:t>
      </w:r>
      <w:r w:rsidRPr="00540752">
        <w:rPr>
          <w:rFonts w:asciiTheme="majorHAnsi" w:eastAsia="Times New Roman" w:hAnsiTheme="majorHAnsi" w:cs="Arial"/>
          <w:color w:val="444444"/>
          <w:sz w:val="20"/>
          <w:szCs w:val="20"/>
          <w:vertAlign w:val="superscript"/>
        </w:rPr>
        <w:t>16</w:t>
      </w:r>
      <w:r w:rsidRPr="00540752">
        <w:rPr>
          <w:rFonts w:asciiTheme="majorHAnsi" w:eastAsia="Times New Roman" w:hAnsiTheme="majorHAnsi" w:cs="Arial"/>
          <w:color w:val="444444"/>
          <w:sz w:val="20"/>
          <w:szCs w:val="20"/>
        </w:rPr>
        <w:t xml:space="preserve">O à précipiter, </w:t>
      </w:r>
      <w:r w:rsidRPr="00540752">
        <w:rPr>
          <w:rFonts w:asciiTheme="majorHAnsi" w:eastAsia="Times New Roman" w:hAnsiTheme="majorHAnsi" w:cs="Arial"/>
          <w:color w:val="444444"/>
          <w:sz w:val="20"/>
          <w:szCs w:val="20"/>
          <w:highlight w:val="yellow"/>
        </w:rPr>
        <w:t>le </w:t>
      </w:r>
      <w:r w:rsidRPr="00540752">
        <w:rPr>
          <w:rFonts w:asciiTheme="majorHAnsi" w:eastAsia="Times New Roman" w:hAnsiTheme="majorHAnsi" w:cs="Arial"/>
          <w:i/>
          <w:iCs/>
          <w:color w:val="444444"/>
          <w:sz w:val="20"/>
          <w:szCs w:val="20"/>
          <w:highlight w:val="yellow"/>
          <w:bdr w:val="none" w:sz="0" w:space="0" w:color="auto" w:frame="1"/>
        </w:rPr>
        <w:t>δ</w:t>
      </w:r>
      <w:r w:rsidRPr="00540752">
        <w:rPr>
          <w:rFonts w:asciiTheme="majorHAnsi" w:eastAsia="Times New Roman" w:hAnsiTheme="majorHAnsi" w:cs="Arial"/>
          <w:color w:val="444444"/>
          <w:sz w:val="20"/>
          <w:szCs w:val="20"/>
          <w:highlight w:val="yellow"/>
          <w:bdr w:val="none" w:sz="0" w:space="0" w:color="auto" w:frame="1"/>
          <w:vertAlign w:val="superscript"/>
        </w:rPr>
        <w:t>18</w:t>
      </w:r>
      <w:r w:rsidRPr="00540752">
        <w:rPr>
          <w:rFonts w:asciiTheme="majorHAnsi" w:eastAsia="Times New Roman" w:hAnsiTheme="majorHAnsi" w:cs="Arial"/>
          <w:i/>
          <w:iCs/>
          <w:color w:val="444444"/>
          <w:sz w:val="20"/>
          <w:szCs w:val="20"/>
          <w:highlight w:val="yellow"/>
          <w:bdr w:val="none" w:sz="0" w:space="0" w:color="auto" w:frame="1"/>
        </w:rPr>
        <w:t>O</w:t>
      </w:r>
      <w:r w:rsidRPr="00540752">
        <w:rPr>
          <w:rFonts w:asciiTheme="majorHAnsi" w:eastAsia="Times New Roman" w:hAnsiTheme="majorHAnsi" w:cs="Arial"/>
          <w:color w:val="444444"/>
          <w:sz w:val="20"/>
          <w:szCs w:val="20"/>
          <w:highlight w:val="yellow"/>
        </w:rPr>
        <w:t xml:space="preserve"> des glaces est donc très faible </w:t>
      </w:r>
    </w:p>
    <w:p w14:paraId="01664E24" w14:textId="77777777" w:rsidR="006C7485" w:rsidRPr="00540752" w:rsidRDefault="006C7485" w:rsidP="006C7485">
      <w:pPr>
        <w:numPr>
          <w:ilvl w:val="0"/>
          <w:numId w:val="1"/>
        </w:numPr>
        <w:spacing w:after="0" w:line="240" w:lineRule="auto"/>
        <w:ind w:left="288"/>
        <w:textAlignment w:val="baseline"/>
        <w:rPr>
          <w:rFonts w:asciiTheme="majorHAnsi" w:eastAsia="Times New Roman" w:hAnsiTheme="majorHAnsi" w:cs="Arial"/>
          <w:color w:val="444444"/>
          <w:sz w:val="20"/>
          <w:szCs w:val="20"/>
        </w:rPr>
      </w:pPr>
      <w:r w:rsidRPr="00540752">
        <w:rPr>
          <w:rFonts w:asciiTheme="majorHAnsi" w:eastAsia="Times New Roman" w:hAnsiTheme="majorHAnsi" w:cs="Arial"/>
          <w:color w:val="444444"/>
          <w:sz w:val="20"/>
          <w:szCs w:val="20"/>
          <w:highlight w:val="yellow"/>
        </w:rPr>
        <w:t xml:space="preserve">En période chaude, l’évaporation est forte. Il y a donc toujours essentiellement du </w:t>
      </w:r>
      <w:r w:rsidRPr="00540752">
        <w:rPr>
          <w:rFonts w:asciiTheme="majorHAnsi" w:eastAsia="Times New Roman" w:hAnsiTheme="majorHAnsi" w:cs="Arial"/>
          <w:color w:val="444444"/>
          <w:sz w:val="20"/>
          <w:szCs w:val="20"/>
          <w:highlight w:val="yellow"/>
          <w:vertAlign w:val="superscript"/>
        </w:rPr>
        <w:t>16</w:t>
      </w:r>
      <w:r w:rsidRPr="00540752">
        <w:rPr>
          <w:rFonts w:asciiTheme="majorHAnsi" w:eastAsia="Times New Roman" w:hAnsiTheme="majorHAnsi" w:cs="Arial"/>
          <w:color w:val="444444"/>
          <w:sz w:val="20"/>
          <w:szCs w:val="20"/>
          <w:highlight w:val="yellow"/>
        </w:rPr>
        <w:t xml:space="preserve">O qui part dans les nuages mais aussi du </w:t>
      </w:r>
      <w:r w:rsidRPr="00540752">
        <w:rPr>
          <w:rFonts w:asciiTheme="majorHAnsi" w:eastAsia="Times New Roman" w:hAnsiTheme="majorHAnsi" w:cs="Arial"/>
          <w:color w:val="444444"/>
          <w:sz w:val="20"/>
          <w:szCs w:val="20"/>
          <w:highlight w:val="yellow"/>
          <w:vertAlign w:val="superscript"/>
        </w:rPr>
        <w:t>18</w:t>
      </w:r>
      <w:r w:rsidRPr="00540752">
        <w:rPr>
          <w:rFonts w:asciiTheme="majorHAnsi" w:eastAsia="Times New Roman" w:hAnsiTheme="majorHAnsi" w:cs="Arial"/>
          <w:color w:val="444444"/>
          <w:sz w:val="20"/>
          <w:szCs w:val="20"/>
          <w:highlight w:val="yellow"/>
        </w:rPr>
        <w:t xml:space="preserve">O </w:t>
      </w:r>
      <w:r w:rsidRPr="00540752">
        <w:rPr>
          <w:rFonts w:asciiTheme="majorHAnsi" w:eastAsia="Times New Roman" w:hAnsiTheme="majorHAnsi" w:cs="Arial"/>
          <w:color w:val="444444"/>
          <w:sz w:val="20"/>
          <w:szCs w:val="20"/>
        </w:rPr>
        <w:t xml:space="preserve">(car l’énergie de vaporisation est plus facilement franchie quand il fait chaud). Donc, le nuage est plus chargé en </w:t>
      </w:r>
      <w:r w:rsidRPr="00540752">
        <w:rPr>
          <w:rFonts w:asciiTheme="majorHAnsi" w:eastAsia="Times New Roman" w:hAnsiTheme="majorHAnsi" w:cs="Arial"/>
          <w:color w:val="444444"/>
          <w:sz w:val="20"/>
          <w:szCs w:val="20"/>
          <w:vertAlign w:val="superscript"/>
        </w:rPr>
        <w:t>18</w:t>
      </w:r>
      <w:r w:rsidRPr="00540752">
        <w:rPr>
          <w:rFonts w:asciiTheme="majorHAnsi" w:eastAsia="Times New Roman" w:hAnsiTheme="majorHAnsi" w:cs="Arial"/>
          <w:color w:val="444444"/>
          <w:sz w:val="20"/>
          <w:szCs w:val="20"/>
        </w:rPr>
        <w:t>O qu’en</w:t>
      </w:r>
      <w:r w:rsidRPr="00540752">
        <w:rPr>
          <w:rFonts w:asciiTheme="majorHAnsi" w:eastAsia="Times New Roman" w:hAnsiTheme="majorHAnsi" w:cs="Arial"/>
          <w:color w:val="444444"/>
          <w:sz w:val="20"/>
          <w:szCs w:val="20"/>
          <w:vertAlign w:val="superscript"/>
        </w:rPr>
        <w:t xml:space="preserve"> 16</w:t>
      </w:r>
      <w:r w:rsidRPr="00540752">
        <w:rPr>
          <w:rFonts w:asciiTheme="majorHAnsi" w:eastAsia="Times New Roman" w:hAnsiTheme="majorHAnsi" w:cs="Arial"/>
          <w:color w:val="444444"/>
          <w:sz w:val="20"/>
          <w:szCs w:val="20"/>
        </w:rPr>
        <w:t>O pendant une période chaude que pendant une période froide. Ainsi,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xml:space="preserve"> du nuage en période chaude est plus élevé qu’en période froide. En </w:t>
      </w:r>
      <w:r w:rsidRPr="00540752">
        <w:rPr>
          <w:rFonts w:asciiTheme="majorHAnsi" w:eastAsia="Times New Roman" w:hAnsiTheme="majorHAnsi" w:cs="Arial"/>
          <w:color w:val="444444"/>
          <w:sz w:val="20"/>
          <w:szCs w:val="20"/>
        </w:rPr>
        <w:lastRenderedPageBreak/>
        <w:t xml:space="preserve">arrivant au pôle, le nuage relargue du </w:t>
      </w:r>
      <w:r w:rsidRPr="00540752">
        <w:rPr>
          <w:rFonts w:asciiTheme="majorHAnsi" w:eastAsia="Times New Roman" w:hAnsiTheme="majorHAnsi" w:cs="Arial"/>
          <w:color w:val="444444"/>
          <w:sz w:val="20"/>
          <w:szCs w:val="20"/>
          <w:vertAlign w:val="superscript"/>
        </w:rPr>
        <w:t>16</w:t>
      </w:r>
      <w:r w:rsidRPr="00540752">
        <w:rPr>
          <w:rFonts w:asciiTheme="majorHAnsi" w:eastAsia="Times New Roman" w:hAnsiTheme="majorHAnsi" w:cs="Arial"/>
          <w:color w:val="444444"/>
          <w:sz w:val="20"/>
          <w:szCs w:val="20"/>
        </w:rPr>
        <w:t xml:space="preserve">O mais aussi du </w:t>
      </w:r>
      <w:r w:rsidRPr="00540752">
        <w:rPr>
          <w:rFonts w:asciiTheme="majorHAnsi" w:eastAsia="Times New Roman" w:hAnsiTheme="majorHAnsi" w:cs="Arial"/>
          <w:color w:val="444444"/>
          <w:sz w:val="20"/>
          <w:szCs w:val="20"/>
          <w:vertAlign w:val="superscript"/>
        </w:rPr>
        <w:t>18</w:t>
      </w:r>
      <w:r w:rsidRPr="00540752">
        <w:rPr>
          <w:rFonts w:asciiTheme="majorHAnsi" w:eastAsia="Times New Roman" w:hAnsiTheme="majorHAnsi" w:cs="Arial"/>
          <w:color w:val="444444"/>
          <w:sz w:val="20"/>
          <w:szCs w:val="20"/>
        </w:rPr>
        <w:t>O puisqu’il en contient. Ainsi</w:t>
      </w:r>
      <w:r w:rsidRPr="00540752">
        <w:rPr>
          <w:rFonts w:asciiTheme="majorHAnsi" w:eastAsia="Times New Roman" w:hAnsiTheme="majorHAnsi" w:cs="Arial"/>
          <w:color w:val="444444"/>
          <w:sz w:val="20"/>
          <w:szCs w:val="20"/>
          <w:highlight w:val="yellow"/>
        </w:rPr>
        <w:t>, le </w:t>
      </w:r>
      <w:r w:rsidRPr="00540752">
        <w:rPr>
          <w:rFonts w:asciiTheme="majorHAnsi" w:eastAsia="Times New Roman" w:hAnsiTheme="majorHAnsi" w:cs="Arial"/>
          <w:i/>
          <w:iCs/>
          <w:color w:val="444444"/>
          <w:sz w:val="20"/>
          <w:szCs w:val="20"/>
          <w:highlight w:val="yellow"/>
          <w:bdr w:val="none" w:sz="0" w:space="0" w:color="auto" w:frame="1"/>
        </w:rPr>
        <w:t>δ</w:t>
      </w:r>
      <w:r w:rsidRPr="00540752">
        <w:rPr>
          <w:rFonts w:asciiTheme="majorHAnsi" w:eastAsia="Times New Roman" w:hAnsiTheme="majorHAnsi" w:cs="Arial"/>
          <w:color w:val="444444"/>
          <w:sz w:val="20"/>
          <w:szCs w:val="20"/>
          <w:highlight w:val="yellow"/>
          <w:bdr w:val="none" w:sz="0" w:space="0" w:color="auto" w:frame="1"/>
          <w:vertAlign w:val="superscript"/>
        </w:rPr>
        <w:t>18</w:t>
      </w:r>
      <w:r w:rsidRPr="00540752">
        <w:rPr>
          <w:rFonts w:asciiTheme="majorHAnsi" w:eastAsia="Times New Roman" w:hAnsiTheme="majorHAnsi" w:cs="Arial"/>
          <w:i/>
          <w:iCs/>
          <w:color w:val="444444"/>
          <w:sz w:val="20"/>
          <w:szCs w:val="20"/>
          <w:highlight w:val="yellow"/>
          <w:bdr w:val="none" w:sz="0" w:space="0" w:color="auto" w:frame="1"/>
        </w:rPr>
        <w:t>O</w:t>
      </w:r>
      <w:r w:rsidRPr="00540752">
        <w:rPr>
          <w:rFonts w:asciiTheme="majorHAnsi" w:eastAsia="Times New Roman" w:hAnsiTheme="majorHAnsi" w:cs="Arial"/>
          <w:color w:val="444444"/>
          <w:sz w:val="20"/>
          <w:szCs w:val="20"/>
          <w:highlight w:val="yellow"/>
        </w:rPr>
        <w:t> de la glace sera donc plus élevé pendant la période chaude que pendant la période froide.</w:t>
      </w:r>
      <w:r w:rsidRPr="00540752">
        <w:rPr>
          <w:rFonts w:asciiTheme="majorHAnsi" w:eastAsia="Times New Roman" w:hAnsiTheme="majorHAnsi" w:cs="Arial"/>
          <w:color w:val="444444"/>
          <w:sz w:val="20"/>
          <w:szCs w:val="20"/>
        </w:rPr>
        <w:t xml:space="preserve"> Il en va de même pour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 l’atmosphère au-dessus des pôles.</w:t>
      </w:r>
    </w:p>
    <w:p w14:paraId="4CD068A2" w14:textId="77777777" w:rsidR="006C7485" w:rsidRDefault="006C7485" w:rsidP="006C7485">
      <w:pPr>
        <w:spacing w:after="0" w:line="240" w:lineRule="auto"/>
        <w:textAlignment w:val="baseline"/>
        <w:rPr>
          <w:rFonts w:asciiTheme="majorHAnsi" w:eastAsia="Times New Roman" w:hAnsiTheme="majorHAnsi" w:cs="Arial"/>
          <w:color w:val="444444"/>
          <w:sz w:val="20"/>
          <w:szCs w:val="20"/>
        </w:rPr>
      </w:pPr>
    </w:p>
    <w:p w14:paraId="724AF979" w14:textId="77777777" w:rsidR="006C7485" w:rsidRDefault="006C7485" w:rsidP="006C7485">
      <w:pPr>
        <w:spacing w:after="0" w:line="240" w:lineRule="auto"/>
        <w:textAlignment w:val="baseline"/>
        <w:rPr>
          <w:rFonts w:asciiTheme="majorHAnsi" w:eastAsia="Times New Roman" w:hAnsiTheme="majorHAnsi" w:cs="Arial"/>
          <w:color w:val="444444"/>
          <w:sz w:val="20"/>
          <w:szCs w:val="20"/>
        </w:rPr>
      </w:pPr>
    </w:p>
    <w:p w14:paraId="41518E78" w14:textId="77777777" w:rsidR="006C7485" w:rsidRPr="00540752" w:rsidRDefault="006C7485" w:rsidP="006C7485">
      <w:pPr>
        <w:spacing w:after="0" w:line="240" w:lineRule="auto"/>
        <w:textAlignment w:val="baseline"/>
        <w:rPr>
          <w:rFonts w:asciiTheme="majorHAnsi" w:eastAsia="Times New Roman" w:hAnsiTheme="majorHAnsi" w:cs="Arial"/>
          <w:color w:val="444444"/>
          <w:sz w:val="20"/>
          <w:szCs w:val="20"/>
        </w:rPr>
      </w:pPr>
    </w:p>
    <w:p w14:paraId="70D360A4" w14:textId="77777777" w:rsidR="006C7485" w:rsidRPr="00540752" w:rsidRDefault="006C7485" w:rsidP="006C7485">
      <w:pPr>
        <w:spacing w:after="0" w:line="240" w:lineRule="auto"/>
        <w:textAlignment w:val="baseline"/>
        <w:rPr>
          <w:rFonts w:asciiTheme="majorHAnsi" w:eastAsia="Times New Roman" w:hAnsiTheme="majorHAnsi" w:cs="Arial"/>
          <w:color w:val="444444"/>
          <w:sz w:val="20"/>
          <w:szCs w:val="20"/>
        </w:rPr>
      </w:pPr>
      <w:r w:rsidRPr="00540752">
        <w:rPr>
          <w:rFonts w:asciiTheme="majorHAnsi" w:eastAsia="Times New Roman" w:hAnsiTheme="majorHAnsi" w:cs="Arial"/>
          <w:color w:val="444444"/>
          <w:sz w:val="20"/>
          <w:szCs w:val="20"/>
        </w:rPr>
        <w:t xml:space="preserve">En utilisant le thermomètre isotopique de </w:t>
      </w:r>
      <w:proofErr w:type="spellStart"/>
      <w:r w:rsidRPr="00540752">
        <w:rPr>
          <w:rFonts w:asciiTheme="majorHAnsi" w:eastAsia="Times New Roman" w:hAnsiTheme="majorHAnsi" w:cs="Arial"/>
          <w:color w:val="444444"/>
          <w:sz w:val="20"/>
          <w:szCs w:val="20"/>
        </w:rPr>
        <w:t>Jouzel</w:t>
      </w:r>
      <w:proofErr w:type="spellEnd"/>
      <w:r w:rsidRPr="00540752">
        <w:rPr>
          <w:rFonts w:asciiTheme="majorHAnsi" w:eastAsia="Times New Roman" w:hAnsiTheme="majorHAnsi" w:cs="Arial"/>
          <w:color w:val="444444"/>
          <w:sz w:val="20"/>
          <w:szCs w:val="20"/>
        </w:rPr>
        <w:t xml:space="preserve"> et collaborateurs, on peut donc connaître à partir du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des glaces, la température qui régnait à l’époque des précipitations au-dessus des pôles. On fait l’interprétation que s’il fait plus froid aux pôles, alors il faisait plus froid sur Terre. On effectue cette mesure de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sur une même carotte de glace pour être toujours à la même latitude et donc pour que notre mesure de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ne renseigne bien que sur la température.</w:t>
      </w:r>
    </w:p>
    <w:p w14:paraId="782F659E" w14:textId="77777777" w:rsidR="006C7485" w:rsidRPr="00540752" w:rsidRDefault="006C7485" w:rsidP="006C7485">
      <w:pPr>
        <w:spacing w:after="0" w:line="240" w:lineRule="auto"/>
        <w:textAlignment w:val="baseline"/>
        <w:rPr>
          <w:rFonts w:asciiTheme="majorHAnsi" w:eastAsia="Times New Roman" w:hAnsiTheme="majorHAnsi" w:cs="Arial"/>
          <w:color w:val="444444"/>
          <w:sz w:val="20"/>
          <w:szCs w:val="20"/>
        </w:rPr>
      </w:pPr>
      <w:r w:rsidRPr="00540752">
        <w:rPr>
          <w:rFonts w:asciiTheme="majorHAnsi" w:eastAsia="Times New Roman" w:hAnsiTheme="majorHAnsi" w:cs="Arial"/>
          <w:color w:val="444444"/>
          <w:sz w:val="20"/>
          <w:szCs w:val="20"/>
        </w:rPr>
        <w:t>C’est ainsi qu’on obtient la fameuse courbe de variation de la température au cours du quaternaire.</w:t>
      </w:r>
    </w:p>
    <w:p w14:paraId="4D5A49EC" w14:textId="77777777" w:rsidR="006C7485" w:rsidRPr="00CA442A" w:rsidRDefault="006C7485" w:rsidP="006C7485">
      <w:pPr>
        <w:spacing w:after="0" w:line="240" w:lineRule="auto"/>
        <w:jc w:val="center"/>
        <w:textAlignment w:val="baseline"/>
        <w:rPr>
          <w:rFonts w:ascii="Garamond" w:eastAsia="Times New Roman" w:hAnsi="Garamond" w:cs="Times New Roman"/>
          <w:color w:val="444444"/>
          <w:sz w:val="20"/>
          <w:szCs w:val="20"/>
        </w:rPr>
      </w:pPr>
      <w:bookmarkStart w:id="7" w:name="Figure-4"/>
      <w:bookmarkEnd w:id="7"/>
      <w:r w:rsidRPr="00CA442A">
        <w:rPr>
          <w:rFonts w:ascii="Garamond" w:eastAsia="Times New Roman" w:hAnsi="Garamond" w:cs="Times New Roman"/>
          <w:noProof/>
          <w:color w:val="743399"/>
          <w:sz w:val="20"/>
          <w:szCs w:val="20"/>
          <w:bdr w:val="none" w:sz="0" w:space="0" w:color="auto" w:frame="1"/>
        </w:rPr>
        <w:drawing>
          <wp:inline distT="0" distB="0" distL="0" distR="0" wp14:anchorId="69398B6B" wp14:editId="1536DFE5">
            <wp:extent cx="6122250" cy="4286250"/>
            <wp:effectExtent l="0" t="0" r="0" b="0"/>
            <wp:docPr id="7173" name="Image 7173" descr="Courbe du delta 18 O et du delta D dans la carotte GRIP du Groenland et dans la carotte de Vosto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rbe du delta 18 O et du delta D dans la carotte GRIP du Groenland et dans la carotte de Vostok">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5113" cy="4288254"/>
                    </a:xfrm>
                    <a:prstGeom prst="rect">
                      <a:avLst/>
                    </a:prstGeom>
                    <a:noFill/>
                    <a:ln>
                      <a:noFill/>
                    </a:ln>
                  </pic:spPr>
                </pic:pic>
              </a:graphicData>
            </a:graphic>
          </wp:inline>
        </w:drawing>
      </w:r>
    </w:p>
    <w:p w14:paraId="1BD2AF63"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r w:rsidRPr="00CA442A">
        <w:rPr>
          <w:rFonts w:ascii="Garamond" w:eastAsia="Times New Roman" w:hAnsi="Garamond" w:cs="Times New Roman"/>
          <w:color w:val="444444"/>
          <w:sz w:val="20"/>
          <w:szCs w:val="20"/>
        </w:rPr>
        <w:t>Figure 4</w:t>
      </w:r>
      <w:r w:rsidRPr="00CA442A">
        <w:rPr>
          <w:rFonts w:ascii="Garamond" w:eastAsia="Times New Roman" w:hAnsi="Garamond" w:cs="Times New Roman"/>
          <w:color w:val="444444"/>
          <w:sz w:val="20"/>
          <w:szCs w:val="20"/>
        </w:rPr>
        <w:t> </w:t>
      </w:r>
      <w:r w:rsidRPr="00CA442A">
        <w:rPr>
          <w:rFonts w:ascii="Garamond" w:eastAsia="Times New Roman" w:hAnsi="Garamond" w:cs="Times New Roman"/>
          <w:color w:val="444444"/>
          <w:sz w:val="20"/>
          <w:szCs w:val="20"/>
        </w:rPr>
        <w:t>La courbe du </w:t>
      </w:r>
      <w:r w:rsidRPr="00CA442A">
        <w:rPr>
          <w:rFonts w:ascii="Garamond" w:eastAsia="Times New Roman" w:hAnsi="Garamond" w:cs="Times New Roman"/>
          <w:i/>
          <w:iCs/>
          <w:color w:val="444444"/>
          <w:sz w:val="20"/>
          <w:szCs w:val="20"/>
          <w:bdr w:val="none" w:sz="0" w:space="0" w:color="auto" w:frame="1"/>
        </w:rPr>
        <w:t>δ</w:t>
      </w:r>
      <w:r w:rsidRPr="00CA442A">
        <w:rPr>
          <w:rFonts w:ascii="Garamond" w:eastAsia="Times New Roman" w:hAnsi="Garamond" w:cs="Times New Roman"/>
          <w:color w:val="444444"/>
          <w:sz w:val="18"/>
          <w:szCs w:val="18"/>
          <w:bdr w:val="none" w:sz="0" w:space="0" w:color="auto" w:frame="1"/>
          <w:vertAlign w:val="superscript"/>
        </w:rPr>
        <w:t>18</w:t>
      </w:r>
      <w:r w:rsidRPr="00CA442A">
        <w:rPr>
          <w:rFonts w:ascii="Garamond" w:eastAsia="Times New Roman" w:hAnsi="Garamond" w:cs="Times New Roman"/>
          <w:i/>
          <w:iCs/>
          <w:color w:val="444444"/>
          <w:sz w:val="20"/>
          <w:szCs w:val="20"/>
          <w:bdr w:val="none" w:sz="0" w:space="0" w:color="auto" w:frame="1"/>
        </w:rPr>
        <w:t>O</w:t>
      </w:r>
      <w:r w:rsidRPr="00CA442A">
        <w:rPr>
          <w:rFonts w:ascii="Garamond" w:eastAsia="Times New Roman" w:hAnsi="Garamond" w:cs="Times New Roman"/>
          <w:color w:val="444444"/>
          <w:sz w:val="20"/>
          <w:szCs w:val="20"/>
        </w:rPr>
        <w:t> mesurée dans une carotte de glace du Groenland (GRIP) et du </w:t>
      </w:r>
      <w:r w:rsidRPr="00CA442A">
        <w:rPr>
          <w:rFonts w:ascii="Garamond" w:eastAsia="Times New Roman" w:hAnsi="Garamond" w:cs="Times New Roman"/>
          <w:i/>
          <w:iCs/>
          <w:color w:val="444444"/>
          <w:sz w:val="20"/>
          <w:szCs w:val="20"/>
          <w:bdr w:val="none" w:sz="0" w:space="0" w:color="auto" w:frame="1"/>
        </w:rPr>
        <w:t>δ</w:t>
      </w:r>
      <w:r w:rsidRPr="00CA442A">
        <w:rPr>
          <w:rFonts w:ascii="Garamond" w:eastAsia="Times New Roman" w:hAnsi="Garamond" w:cs="Times New Roman"/>
          <w:color w:val="444444"/>
          <w:sz w:val="18"/>
          <w:szCs w:val="18"/>
          <w:bdr w:val="none" w:sz="0" w:space="0" w:color="auto" w:frame="1"/>
          <w:vertAlign w:val="superscript"/>
        </w:rPr>
        <w:t>2</w:t>
      </w:r>
      <w:r w:rsidRPr="00CA442A">
        <w:rPr>
          <w:rFonts w:ascii="Garamond" w:eastAsia="Times New Roman" w:hAnsi="Garamond" w:cs="Times New Roman"/>
          <w:i/>
          <w:iCs/>
          <w:color w:val="444444"/>
          <w:sz w:val="20"/>
          <w:szCs w:val="20"/>
          <w:bdr w:val="none" w:sz="0" w:space="0" w:color="auto" w:frame="1"/>
        </w:rPr>
        <w:t>H</w:t>
      </w:r>
      <w:r w:rsidRPr="00CA442A">
        <w:rPr>
          <w:rFonts w:ascii="Garamond" w:eastAsia="Times New Roman" w:hAnsi="Garamond" w:cs="Times New Roman"/>
          <w:color w:val="444444"/>
          <w:sz w:val="20"/>
          <w:szCs w:val="20"/>
        </w:rPr>
        <w:t> ou </w:t>
      </w:r>
      <w:proofErr w:type="spellStart"/>
      <w:r w:rsidRPr="00CA442A">
        <w:rPr>
          <w:rFonts w:ascii="Garamond" w:eastAsia="Times New Roman" w:hAnsi="Garamond" w:cs="Times New Roman"/>
          <w:i/>
          <w:iCs/>
          <w:color w:val="444444"/>
          <w:sz w:val="20"/>
          <w:szCs w:val="20"/>
          <w:bdr w:val="none" w:sz="0" w:space="0" w:color="auto" w:frame="1"/>
        </w:rPr>
        <w:t>δD</w:t>
      </w:r>
      <w:proofErr w:type="spellEnd"/>
      <w:r w:rsidRPr="00CA442A">
        <w:rPr>
          <w:rFonts w:ascii="Garamond" w:eastAsia="Times New Roman" w:hAnsi="Garamond" w:cs="Times New Roman"/>
          <w:color w:val="444444"/>
          <w:sz w:val="20"/>
          <w:szCs w:val="20"/>
        </w:rPr>
        <w:t xml:space="preserve"> dans la carotte de </w:t>
      </w:r>
      <w:proofErr w:type="spellStart"/>
      <w:r w:rsidRPr="00CA442A">
        <w:rPr>
          <w:rFonts w:ascii="Garamond" w:eastAsia="Times New Roman" w:hAnsi="Garamond" w:cs="Times New Roman"/>
          <w:color w:val="444444"/>
          <w:sz w:val="20"/>
          <w:szCs w:val="20"/>
        </w:rPr>
        <w:t>Vostok</w:t>
      </w:r>
      <w:proofErr w:type="spellEnd"/>
      <w:r w:rsidRPr="00CA442A">
        <w:rPr>
          <w:rFonts w:ascii="Garamond" w:eastAsia="Times New Roman" w:hAnsi="Garamond" w:cs="Times New Roman"/>
          <w:color w:val="444444"/>
          <w:sz w:val="20"/>
          <w:szCs w:val="20"/>
        </w:rPr>
        <w:t xml:space="preserve"> en Antarctique. (Le </w:t>
      </w:r>
      <w:proofErr w:type="spellStart"/>
      <w:r w:rsidRPr="00CA442A">
        <w:rPr>
          <w:rFonts w:ascii="Garamond" w:eastAsia="Times New Roman" w:hAnsi="Garamond" w:cs="Times New Roman"/>
          <w:i/>
          <w:iCs/>
          <w:color w:val="444444"/>
          <w:sz w:val="20"/>
          <w:szCs w:val="20"/>
          <w:bdr w:val="none" w:sz="0" w:space="0" w:color="auto" w:frame="1"/>
        </w:rPr>
        <w:t>δD</w:t>
      </w:r>
      <w:proofErr w:type="spellEnd"/>
      <w:r w:rsidRPr="00CA442A">
        <w:rPr>
          <w:rFonts w:ascii="Garamond" w:eastAsia="Times New Roman" w:hAnsi="Garamond" w:cs="Times New Roman"/>
          <w:color w:val="444444"/>
          <w:sz w:val="20"/>
          <w:szCs w:val="20"/>
        </w:rPr>
        <w:t> fonctionne de la même façon que le </w:t>
      </w:r>
      <w:r w:rsidRPr="00CA442A">
        <w:rPr>
          <w:rFonts w:ascii="Garamond" w:eastAsia="Times New Roman" w:hAnsi="Garamond" w:cs="Times New Roman"/>
          <w:i/>
          <w:iCs/>
          <w:color w:val="444444"/>
          <w:sz w:val="20"/>
          <w:szCs w:val="20"/>
          <w:bdr w:val="none" w:sz="0" w:space="0" w:color="auto" w:frame="1"/>
        </w:rPr>
        <w:t>δ</w:t>
      </w:r>
      <w:r w:rsidRPr="00CA442A">
        <w:rPr>
          <w:rFonts w:ascii="Garamond" w:eastAsia="Times New Roman" w:hAnsi="Garamond" w:cs="Times New Roman"/>
          <w:color w:val="444444"/>
          <w:sz w:val="18"/>
          <w:szCs w:val="18"/>
          <w:bdr w:val="none" w:sz="0" w:space="0" w:color="auto" w:frame="1"/>
          <w:vertAlign w:val="superscript"/>
        </w:rPr>
        <w:t>18</w:t>
      </w:r>
      <w:r w:rsidRPr="00CA442A">
        <w:rPr>
          <w:rFonts w:ascii="Garamond" w:eastAsia="Times New Roman" w:hAnsi="Garamond" w:cs="Times New Roman"/>
          <w:i/>
          <w:iCs/>
          <w:color w:val="444444"/>
          <w:sz w:val="20"/>
          <w:szCs w:val="20"/>
          <w:bdr w:val="none" w:sz="0" w:space="0" w:color="auto" w:frame="1"/>
        </w:rPr>
        <w:t>O</w:t>
      </w:r>
      <w:r w:rsidRPr="00CA442A">
        <w:rPr>
          <w:rFonts w:ascii="Garamond" w:eastAsia="Times New Roman" w:hAnsi="Garamond" w:cs="Times New Roman"/>
          <w:color w:val="444444"/>
          <w:sz w:val="20"/>
          <w:szCs w:val="20"/>
        </w:rPr>
        <w:t>.)</w:t>
      </w:r>
    </w:p>
    <w:p w14:paraId="7C9F3BD5"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03C7568A"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114F9EDD"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368E36A3"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r>
        <w:rPr>
          <w:noProof/>
        </w:rPr>
        <mc:AlternateContent>
          <mc:Choice Requires="wps">
            <w:drawing>
              <wp:anchor distT="45720" distB="45720" distL="114300" distR="114300" simplePos="0" relativeHeight="251665408" behindDoc="0" locked="0" layoutInCell="1" allowOverlap="1" wp14:anchorId="0FBF951C" wp14:editId="43C7F9FC">
                <wp:simplePos x="0" y="0"/>
                <wp:positionH relativeFrom="column">
                  <wp:align>center</wp:align>
                </wp:positionH>
                <wp:positionV relativeFrom="paragraph">
                  <wp:posOffset>182880</wp:posOffset>
                </wp:positionV>
                <wp:extent cx="2602865" cy="434975"/>
                <wp:effectExtent l="0" t="0" r="3175" b="381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434975"/>
                        </a:xfrm>
                        <a:prstGeom prst="rect">
                          <a:avLst/>
                        </a:prstGeom>
                        <a:solidFill>
                          <a:srgbClr val="FFFFFF"/>
                        </a:solidFill>
                        <a:ln w="9525">
                          <a:solidFill>
                            <a:srgbClr val="000000"/>
                          </a:solidFill>
                          <a:miter lim="800000"/>
                          <a:headEnd/>
                          <a:tailEnd/>
                        </a:ln>
                      </wps:spPr>
                      <wps:txbx>
                        <w:txbxContent>
                          <w:p w14:paraId="199D156B" w14:textId="77777777" w:rsidR="006C7485" w:rsidRDefault="006C7485" w:rsidP="006C7485">
                            <w:r>
                              <w:t xml:space="preserve">Période Glaciaire : </w:t>
                            </w:r>
                            <w:r w:rsidRPr="00CA442A">
                              <w:rPr>
                                <w:rFonts w:ascii="Arial" w:eastAsia="Times New Roman" w:hAnsi="Arial" w:cs="Arial"/>
                                <w:i/>
                                <w:iCs/>
                                <w:color w:val="444444"/>
                                <w:bdr w:val="none" w:sz="0" w:space="0" w:color="auto" w:frame="1"/>
                              </w:rPr>
                              <w:t>δ</w:t>
                            </w:r>
                            <w:r w:rsidRPr="00CA442A">
                              <w:rPr>
                                <w:rFonts w:ascii="Arial" w:eastAsia="Times New Roman" w:hAnsi="Arial" w:cs="Arial"/>
                                <w:color w:val="444444"/>
                                <w:bdr w:val="none" w:sz="0" w:space="0" w:color="auto" w:frame="1"/>
                                <w:vertAlign w:val="superscript"/>
                              </w:rPr>
                              <w:t>18</w:t>
                            </w:r>
                            <w:r w:rsidRPr="00CA442A">
                              <w:rPr>
                                <w:rFonts w:ascii="Arial" w:eastAsia="Times New Roman" w:hAnsi="Arial" w:cs="Arial"/>
                                <w:i/>
                                <w:iCs/>
                                <w:color w:val="444444"/>
                                <w:bdr w:val="none" w:sz="0" w:space="0" w:color="auto" w:frame="1"/>
                              </w:rPr>
                              <w:t>O</w:t>
                            </w:r>
                            <w:r w:rsidRPr="00CA442A">
                              <w:rPr>
                                <w:rFonts w:ascii="Arial" w:eastAsia="Times New Roman" w:hAnsi="Arial" w:cs="Arial"/>
                                <w:color w:val="444444"/>
                              </w:rPr>
                              <w:t> </w:t>
                            </w:r>
                            <w:r>
                              <w:rPr>
                                <w:rFonts w:ascii="Arial" w:eastAsia="Times New Roman" w:hAnsi="Arial" w:cs="Arial"/>
                                <w:color w:val="444444"/>
                              </w:rPr>
                              <w:t>faible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BF951C" id="Zone de texte 2" o:spid="_x0000_s1029" type="#_x0000_t202" style="position:absolute;left:0;text-align:left;margin-left:0;margin-top:14.4pt;width:204.95pt;height:34.25pt;z-index:25166540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">
                <v:textbox style="mso-fit-shape-to-text:t">
                  <w:txbxContent>
                    <w:p w14:paraId="199D156B" w14:textId="77777777" w:rsidR="006C7485" w:rsidRDefault="006C7485" w:rsidP="006C7485">
                      <w:r>
                        <w:t xml:space="preserve">Période Glaciaire : </w:t>
                      </w:r>
                      <w:r w:rsidRPr="00CA442A">
                        <w:rPr>
                          <w:rFonts w:ascii="Arial" w:eastAsia="Times New Roman" w:hAnsi="Arial" w:cs="Arial"/>
                          <w:i/>
                          <w:iCs/>
                          <w:color w:val="444444"/>
                          <w:bdr w:val="none" w:sz="0" w:space="0" w:color="auto" w:frame="1"/>
                        </w:rPr>
                        <w:t>δ</w:t>
                      </w:r>
                      <w:r w:rsidRPr="00CA442A">
                        <w:rPr>
                          <w:rFonts w:ascii="Arial" w:eastAsia="Times New Roman" w:hAnsi="Arial" w:cs="Arial"/>
                          <w:color w:val="444444"/>
                          <w:bdr w:val="none" w:sz="0" w:space="0" w:color="auto" w:frame="1"/>
                          <w:vertAlign w:val="superscript"/>
                        </w:rPr>
                        <w:t>18</w:t>
                      </w:r>
                      <w:r w:rsidRPr="00CA442A">
                        <w:rPr>
                          <w:rFonts w:ascii="Arial" w:eastAsia="Times New Roman" w:hAnsi="Arial" w:cs="Arial"/>
                          <w:i/>
                          <w:iCs/>
                          <w:color w:val="444444"/>
                          <w:bdr w:val="none" w:sz="0" w:space="0" w:color="auto" w:frame="1"/>
                        </w:rPr>
                        <w:t>O</w:t>
                      </w:r>
                      <w:r w:rsidRPr="00CA442A">
                        <w:rPr>
                          <w:rFonts w:ascii="Arial" w:eastAsia="Times New Roman" w:hAnsi="Arial" w:cs="Arial"/>
                          <w:color w:val="444444"/>
                        </w:rPr>
                        <w:t> </w:t>
                      </w:r>
                      <w:r>
                        <w:rPr>
                          <w:rFonts w:ascii="Arial" w:eastAsia="Times New Roman" w:hAnsi="Arial" w:cs="Arial"/>
                          <w:color w:val="444444"/>
                        </w:rPr>
                        <w:t>faible</w:t>
                      </w:r>
                    </w:p>
                  </w:txbxContent>
                </v:textbox>
                <w10:wrap type="square"/>
              </v:shape>
            </w:pict>
          </mc:Fallback>
        </mc:AlternateContent>
      </w:r>
      <w:r>
        <w:rPr>
          <w:rFonts w:ascii="Garamond" w:eastAsia="Times New Roman" w:hAnsi="Garamond" w:cs="Times New Roman"/>
          <w:noProof/>
          <w:color w:val="444444"/>
          <w:sz w:val="20"/>
          <w:szCs w:val="20"/>
        </w:rPr>
        <mc:AlternateContent>
          <mc:Choice Requires="wps">
            <w:drawing>
              <wp:anchor distT="0" distB="0" distL="114300" distR="114300" simplePos="0" relativeHeight="251664384" behindDoc="0" locked="0" layoutInCell="1" allowOverlap="1" wp14:anchorId="69CE15D5" wp14:editId="22286BB1">
                <wp:simplePos x="0" y="0"/>
                <wp:positionH relativeFrom="column">
                  <wp:posOffset>1800225</wp:posOffset>
                </wp:positionH>
                <wp:positionV relativeFrom="paragraph">
                  <wp:posOffset>62865</wp:posOffset>
                </wp:positionV>
                <wp:extent cx="3114675" cy="0"/>
                <wp:effectExtent l="19050" t="55880" r="19050" b="58420"/>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CFCA3" id="AutoShape 20" o:spid="_x0000_s1026" type="#_x0000_t32" style="position:absolute;margin-left:141.75pt;margin-top:4.95pt;width:24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">
                <v:stroke startarrow="block" endarrow="block"/>
              </v:shape>
            </w:pict>
          </mc:Fallback>
        </mc:AlternateContent>
      </w:r>
    </w:p>
    <w:p w14:paraId="08D2E775"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1E06179F"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6AC4F75D"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2152AB5D"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7B84DCEF"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331CA7F9" w14:textId="77777777" w:rsidR="006C7485" w:rsidRDefault="006C7485" w:rsidP="006C7485">
      <w:pPr>
        <w:spacing w:after="0" w:line="240" w:lineRule="auto"/>
        <w:jc w:val="center"/>
        <w:textAlignment w:val="baseline"/>
        <w:rPr>
          <w:rFonts w:ascii="Garamond" w:eastAsia="Times New Roman" w:hAnsi="Garamond" w:cs="Times New Roman"/>
          <w:color w:val="444444"/>
          <w:sz w:val="20"/>
          <w:szCs w:val="20"/>
        </w:rPr>
      </w:pPr>
    </w:p>
    <w:p w14:paraId="6D64CBB4" w14:textId="77777777" w:rsidR="006C7485" w:rsidRPr="00540752" w:rsidRDefault="006C7485" w:rsidP="006C7485">
      <w:pPr>
        <w:spacing w:after="0" w:line="240" w:lineRule="auto"/>
        <w:textAlignment w:val="baseline"/>
        <w:outlineLvl w:val="2"/>
        <w:rPr>
          <w:rFonts w:asciiTheme="majorHAnsi" w:eastAsia="Times New Roman" w:hAnsiTheme="majorHAnsi" w:cs="Times New Roman"/>
          <w:b/>
          <w:bCs/>
          <w:color w:val="3366BB"/>
          <w:sz w:val="20"/>
          <w:szCs w:val="20"/>
          <w:bdr w:val="none" w:sz="0" w:space="0" w:color="auto" w:frame="1"/>
        </w:rPr>
      </w:pPr>
      <w:bookmarkStart w:id="8" w:name="toc-Section-6"/>
      <w:r w:rsidRPr="00540752">
        <w:rPr>
          <w:rFonts w:asciiTheme="majorHAnsi" w:eastAsia="Times New Roman" w:hAnsiTheme="majorHAnsi" w:cs="Times New Roman"/>
          <w:b/>
          <w:bCs/>
          <w:color w:val="0066CC"/>
          <w:sz w:val="20"/>
          <w:szCs w:val="20"/>
          <w:bdr w:val="none" w:sz="0" w:space="0" w:color="auto" w:frame="1"/>
        </w:rPr>
        <w:t>6</w:t>
      </w:r>
      <w:bookmarkEnd w:id="8"/>
      <w:r w:rsidRPr="00540752">
        <w:rPr>
          <w:rFonts w:asciiTheme="majorHAnsi" w:eastAsia="Times New Roman" w:hAnsiTheme="majorHAnsi" w:cs="Times New Roman"/>
          <w:b/>
          <w:bCs/>
          <w:color w:val="3366BB"/>
          <w:sz w:val="20"/>
          <w:szCs w:val="20"/>
          <w:bdr w:val="none" w:sz="0" w:space="0" w:color="auto" w:frame="1"/>
        </w:rPr>
        <w:t> Le </w:t>
      </w:r>
      <w:r w:rsidRPr="00540752">
        <w:rPr>
          <w:rFonts w:asciiTheme="majorHAnsi" w:eastAsia="Times New Roman" w:hAnsiTheme="majorHAnsi" w:cs="Times New Roman"/>
          <w:b/>
          <w:bCs/>
          <w:i/>
          <w:iCs/>
          <w:color w:val="3366BB"/>
          <w:sz w:val="20"/>
          <w:szCs w:val="20"/>
          <w:bdr w:val="none" w:sz="0" w:space="0" w:color="auto" w:frame="1"/>
        </w:rPr>
        <w:t>δ</w:t>
      </w:r>
      <w:r w:rsidRPr="00540752">
        <w:rPr>
          <w:rFonts w:asciiTheme="majorHAnsi" w:eastAsia="Times New Roman" w:hAnsiTheme="majorHAnsi" w:cs="Times New Roman"/>
          <w:b/>
          <w:bCs/>
          <w:color w:val="3366BB"/>
          <w:sz w:val="20"/>
          <w:szCs w:val="20"/>
          <w:bdr w:val="none" w:sz="0" w:space="0" w:color="auto" w:frame="1"/>
          <w:vertAlign w:val="superscript"/>
        </w:rPr>
        <w:t>18</w:t>
      </w:r>
      <w:r w:rsidRPr="00540752">
        <w:rPr>
          <w:rFonts w:asciiTheme="majorHAnsi" w:eastAsia="Times New Roman" w:hAnsiTheme="majorHAnsi" w:cs="Times New Roman"/>
          <w:b/>
          <w:bCs/>
          <w:i/>
          <w:iCs/>
          <w:color w:val="3366BB"/>
          <w:sz w:val="20"/>
          <w:szCs w:val="20"/>
          <w:bdr w:val="none" w:sz="0" w:space="0" w:color="auto" w:frame="1"/>
        </w:rPr>
        <w:t>O</w:t>
      </w:r>
      <w:r w:rsidRPr="00540752">
        <w:rPr>
          <w:rFonts w:asciiTheme="majorHAnsi" w:eastAsia="Times New Roman" w:hAnsiTheme="majorHAnsi" w:cs="Times New Roman"/>
          <w:b/>
          <w:bCs/>
          <w:color w:val="3366BB"/>
          <w:sz w:val="20"/>
          <w:szCs w:val="20"/>
          <w:bdr w:val="none" w:sz="0" w:space="0" w:color="auto" w:frame="1"/>
        </w:rPr>
        <w:t> des foraminifères benthiques peut être interprété comme une indication du volume des glaces</w:t>
      </w:r>
    </w:p>
    <w:p w14:paraId="4EE7A6D6" w14:textId="77777777" w:rsidR="006C7485" w:rsidRPr="00540752" w:rsidRDefault="006C7485" w:rsidP="006C7485">
      <w:pPr>
        <w:spacing w:after="0" w:line="240" w:lineRule="auto"/>
        <w:textAlignment w:val="baseline"/>
        <w:outlineLvl w:val="2"/>
        <w:rPr>
          <w:rFonts w:asciiTheme="majorHAnsi" w:eastAsia="Times New Roman" w:hAnsiTheme="majorHAnsi" w:cs="Times New Roman"/>
          <w:b/>
          <w:bCs/>
          <w:color w:val="3366BB"/>
          <w:sz w:val="20"/>
          <w:szCs w:val="20"/>
        </w:rPr>
      </w:pPr>
    </w:p>
    <w:p w14:paraId="27F82FB1" w14:textId="77777777" w:rsidR="006C7485" w:rsidRPr="00540752" w:rsidRDefault="006C7485" w:rsidP="006C7485">
      <w:pPr>
        <w:spacing w:after="0" w:line="240" w:lineRule="auto"/>
        <w:textAlignment w:val="baseline"/>
        <w:rPr>
          <w:rFonts w:asciiTheme="majorHAnsi" w:eastAsia="Times New Roman" w:hAnsiTheme="majorHAnsi" w:cs="Arial"/>
          <w:color w:val="444444"/>
          <w:sz w:val="20"/>
          <w:szCs w:val="20"/>
        </w:rPr>
      </w:pPr>
      <w:r w:rsidRPr="00540752">
        <w:rPr>
          <w:rFonts w:asciiTheme="majorHAnsi" w:eastAsia="Times New Roman" w:hAnsiTheme="majorHAnsi" w:cs="Arial"/>
          <w:color w:val="444444"/>
          <w:sz w:val="20"/>
          <w:szCs w:val="20"/>
        </w:rPr>
        <w:t>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des foraminifères ne renseignent pas sur la valeur absolue de la température comme peut le faire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des glaces.</w:t>
      </w:r>
    </w:p>
    <w:p w14:paraId="774A6BDE" w14:textId="77777777" w:rsidR="006C7485" w:rsidRPr="00540752" w:rsidRDefault="006C7485" w:rsidP="006C7485">
      <w:pPr>
        <w:spacing w:after="0" w:line="240" w:lineRule="auto"/>
        <w:textAlignment w:val="baseline"/>
        <w:rPr>
          <w:rFonts w:asciiTheme="majorHAnsi" w:eastAsia="Times New Roman" w:hAnsiTheme="majorHAnsi" w:cs="Arial"/>
          <w:color w:val="444444"/>
          <w:sz w:val="20"/>
          <w:szCs w:val="20"/>
        </w:rPr>
      </w:pPr>
      <w:r w:rsidRPr="00540752">
        <w:rPr>
          <w:rFonts w:asciiTheme="majorHAnsi" w:eastAsia="Times New Roman" w:hAnsiTheme="majorHAnsi" w:cs="Arial"/>
          <w:color w:val="444444"/>
          <w:sz w:val="20"/>
          <w:szCs w:val="20"/>
          <w:highlight w:val="yellow"/>
        </w:rPr>
        <w:t>Les foraminifères utilisent l’oxygène présent dans l’eau environnante dans la formation de leur test carbonaté. Ainsi, le </w:t>
      </w:r>
      <w:r w:rsidRPr="00540752">
        <w:rPr>
          <w:rFonts w:asciiTheme="majorHAnsi" w:eastAsia="Times New Roman" w:hAnsiTheme="majorHAnsi" w:cs="Arial"/>
          <w:i/>
          <w:iCs/>
          <w:color w:val="444444"/>
          <w:sz w:val="20"/>
          <w:szCs w:val="20"/>
          <w:highlight w:val="yellow"/>
          <w:bdr w:val="none" w:sz="0" w:space="0" w:color="auto" w:frame="1"/>
        </w:rPr>
        <w:t>δ</w:t>
      </w:r>
      <w:r w:rsidRPr="00540752">
        <w:rPr>
          <w:rFonts w:asciiTheme="majorHAnsi" w:eastAsia="Times New Roman" w:hAnsiTheme="majorHAnsi" w:cs="Arial"/>
          <w:color w:val="444444"/>
          <w:sz w:val="20"/>
          <w:szCs w:val="20"/>
          <w:highlight w:val="yellow"/>
          <w:bdr w:val="none" w:sz="0" w:space="0" w:color="auto" w:frame="1"/>
          <w:vertAlign w:val="superscript"/>
        </w:rPr>
        <w:t>18</w:t>
      </w:r>
      <w:r w:rsidRPr="00540752">
        <w:rPr>
          <w:rFonts w:asciiTheme="majorHAnsi" w:eastAsia="Times New Roman" w:hAnsiTheme="majorHAnsi" w:cs="Arial"/>
          <w:i/>
          <w:iCs/>
          <w:color w:val="444444"/>
          <w:sz w:val="20"/>
          <w:szCs w:val="20"/>
          <w:highlight w:val="yellow"/>
          <w:bdr w:val="none" w:sz="0" w:space="0" w:color="auto" w:frame="1"/>
        </w:rPr>
        <w:t>O</w:t>
      </w:r>
      <w:r w:rsidRPr="00540752">
        <w:rPr>
          <w:rFonts w:asciiTheme="majorHAnsi" w:eastAsia="Times New Roman" w:hAnsiTheme="majorHAnsi" w:cs="Arial"/>
          <w:color w:val="444444"/>
          <w:sz w:val="20"/>
          <w:szCs w:val="20"/>
          <w:highlight w:val="yellow"/>
        </w:rPr>
        <w:t> des foraminifères dépend donc d’une part du rapport oxygène 18-oxygène 16 de l’océan ainsi que de la température de ce même océan.</w:t>
      </w:r>
      <w:r w:rsidRPr="00540752">
        <w:rPr>
          <w:rFonts w:asciiTheme="majorHAnsi" w:eastAsia="Times New Roman" w:hAnsiTheme="majorHAnsi" w:cs="Arial"/>
          <w:color w:val="444444"/>
          <w:sz w:val="20"/>
          <w:szCs w:val="20"/>
        </w:rPr>
        <w:t xml:space="preserve"> Pour s’affranchir de la température de l’océan, on utilise les foraminifères dit benthiques qui vivent sur le fond : la température y est constante et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 ces foraminifères benthiques ne dépend donc que du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des océans.</w:t>
      </w:r>
    </w:p>
    <w:p w14:paraId="7D192A4B" w14:textId="77777777" w:rsidR="006C7485" w:rsidRPr="00540752" w:rsidRDefault="006C7485" w:rsidP="006C7485">
      <w:pPr>
        <w:spacing w:after="0" w:line="240" w:lineRule="auto"/>
        <w:textAlignment w:val="baseline"/>
        <w:rPr>
          <w:rFonts w:asciiTheme="majorHAnsi" w:eastAsia="Times New Roman" w:hAnsiTheme="majorHAnsi" w:cs="Arial"/>
          <w:color w:val="444444"/>
          <w:sz w:val="20"/>
          <w:szCs w:val="20"/>
        </w:rPr>
      </w:pPr>
      <w:r w:rsidRPr="00540752">
        <w:rPr>
          <w:rFonts w:asciiTheme="majorHAnsi" w:eastAsia="Times New Roman" w:hAnsiTheme="majorHAnsi" w:cs="Arial"/>
          <w:color w:val="444444"/>
          <w:sz w:val="20"/>
          <w:szCs w:val="20"/>
        </w:rPr>
        <w:t>Regardons à nouveau la figure </w:t>
      </w:r>
      <w:hyperlink r:id="rId16" w:anchor="fig:La-diminution-du" w:history="1">
        <w:r w:rsidRPr="00540752">
          <w:rPr>
            <w:rFonts w:asciiTheme="majorHAnsi" w:eastAsia="Times New Roman" w:hAnsiTheme="majorHAnsi" w:cs="Arial"/>
            <w:color w:val="743399"/>
            <w:sz w:val="20"/>
            <w:szCs w:val="20"/>
            <w:u w:val="single"/>
            <w:bdr w:val="none" w:sz="0" w:space="0" w:color="auto" w:frame="1"/>
          </w:rPr>
          <w:t>1↑</w:t>
        </w:r>
      </w:hyperlink>
      <w:r w:rsidRPr="00540752">
        <w:rPr>
          <w:rFonts w:asciiTheme="majorHAnsi" w:eastAsia="Times New Roman" w:hAnsiTheme="majorHAnsi" w:cs="Arial"/>
          <w:color w:val="444444"/>
          <w:sz w:val="20"/>
          <w:szCs w:val="20"/>
        </w:rPr>
        <w:t>. Lorsqu’un nuage se forme, il prélève préférentiellement du 16O par rapport au 18O. Ainsi, lorsque le nuage se forme, la quantité d’oxygène 18 dans l’océan augmente et donc son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aussi. Maintenant, regardons attentivement la figure </w:t>
      </w:r>
      <w:hyperlink r:id="rId17" w:anchor="fig:La-figure-majeure" w:history="1">
        <w:r w:rsidRPr="00540752">
          <w:rPr>
            <w:rFonts w:asciiTheme="majorHAnsi" w:eastAsia="Times New Roman" w:hAnsiTheme="majorHAnsi" w:cs="Arial"/>
            <w:color w:val="743399"/>
            <w:sz w:val="20"/>
            <w:szCs w:val="20"/>
            <w:u w:val="single"/>
            <w:bdr w:val="none" w:sz="0" w:space="0" w:color="auto" w:frame="1"/>
          </w:rPr>
          <w:t>3↑</w:t>
        </w:r>
      </w:hyperlink>
      <w:r w:rsidRPr="00540752">
        <w:rPr>
          <w:rFonts w:asciiTheme="majorHAnsi" w:eastAsia="Times New Roman" w:hAnsiTheme="majorHAnsi" w:cs="Arial"/>
          <w:color w:val="444444"/>
          <w:sz w:val="20"/>
          <w:szCs w:val="20"/>
        </w:rPr>
        <w:t>. En période froide, il y a peu d’évaporation. Donc, l’essentiel de l’oxygène 18 reste dans l’océan. Donc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 l’océan augmente. Donc, celui des foraminifères benthiques augmente aussi. Au contraire, en période chaude, il y a beaucoup d’évaporation. Il y a donc un fort prélèvement par les nuages de 18O. Donc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 l’océan diminue. Donc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des foraminifères benthiques diminuent aussi.</w:t>
      </w:r>
    </w:p>
    <w:p w14:paraId="497868D2" w14:textId="77777777" w:rsidR="006C7485" w:rsidRPr="00540752" w:rsidRDefault="006C7485" w:rsidP="006C7485">
      <w:pPr>
        <w:spacing w:after="0" w:line="240" w:lineRule="auto"/>
        <w:textAlignment w:val="baseline"/>
        <w:rPr>
          <w:rFonts w:asciiTheme="majorHAnsi" w:eastAsia="Times New Roman" w:hAnsiTheme="majorHAnsi" w:cs="Arial"/>
          <w:color w:val="444444"/>
          <w:sz w:val="20"/>
          <w:szCs w:val="20"/>
        </w:rPr>
      </w:pPr>
      <w:r w:rsidRPr="00540752">
        <w:rPr>
          <w:rFonts w:asciiTheme="majorHAnsi" w:eastAsia="Times New Roman" w:hAnsiTheme="majorHAnsi" w:cs="Arial"/>
          <w:color w:val="444444"/>
          <w:sz w:val="20"/>
          <w:szCs w:val="20"/>
        </w:rPr>
        <w:t>Ainsi,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des foraminifères benthiques augmente lorsque la température diminue et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des foraminifères benthiques diminue lorsque la température augmente. Pour autant, la valeur du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ne donne pas de température. Il nous dit simplement si on était en période plus chaude ou plus froide.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xml:space="preserve"> des foraminifères est en fait un indicateur de la quantité de glace présente aux pôles : si la période est </w:t>
      </w:r>
      <w:r w:rsidRPr="00540752">
        <w:rPr>
          <w:rFonts w:asciiTheme="majorHAnsi" w:eastAsia="Times New Roman" w:hAnsiTheme="majorHAnsi" w:cs="Arial"/>
          <w:color w:val="444444"/>
          <w:sz w:val="20"/>
          <w:szCs w:val="20"/>
        </w:rPr>
        <w:lastRenderedPageBreak/>
        <w:t>froide, alors il y a beaucoup de glace aux pôles et donc l’essentiel de l’oxygène 16 est stocké dans la calotte de glace des pôles. Consécutivement, l’essentiel de l’oxygène 18 est présent dans les océans : le </w:t>
      </w:r>
      <w:r w:rsidRPr="00540752">
        <w:rPr>
          <w:rFonts w:asciiTheme="majorHAnsi" w:eastAsia="Times New Roman" w:hAnsiTheme="majorHAnsi" w:cs="Arial"/>
          <w:i/>
          <w:iCs/>
          <w:color w:val="444444"/>
          <w:sz w:val="20"/>
          <w:szCs w:val="20"/>
          <w:bdr w:val="none" w:sz="0" w:space="0" w:color="auto" w:frame="1"/>
        </w:rPr>
        <w:t>δ</w:t>
      </w:r>
      <w:r w:rsidRPr="00540752">
        <w:rPr>
          <w:rFonts w:asciiTheme="majorHAnsi" w:eastAsia="Times New Roman" w:hAnsiTheme="majorHAnsi" w:cs="Arial"/>
          <w:color w:val="444444"/>
          <w:sz w:val="20"/>
          <w:szCs w:val="20"/>
          <w:bdr w:val="none" w:sz="0" w:space="0" w:color="auto" w:frame="1"/>
          <w:vertAlign w:val="superscript"/>
        </w:rPr>
        <w:t>18</w:t>
      </w:r>
      <w:r w:rsidRPr="00540752">
        <w:rPr>
          <w:rFonts w:asciiTheme="majorHAnsi" w:eastAsia="Times New Roman" w:hAnsiTheme="majorHAnsi" w:cs="Arial"/>
          <w:i/>
          <w:iCs/>
          <w:color w:val="444444"/>
          <w:sz w:val="20"/>
          <w:szCs w:val="20"/>
          <w:bdr w:val="none" w:sz="0" w:space="0" w:color="auto" w:frame="1"/>
        </w:rPr>
        <w:t>O</w:t>
      </w:r>
      <w:r w:rsidRPr="00540752">
        <w:rPr>
          <w:rFonts w:asciiTheme="majorHAnsi" w:eastAsia="Times New Roman" w:hAnsiTheme="majorHAnsi" w:cs="Arial"/>
          <w:color w:val="444444"/>
          <w:sz w:val="20"/>
          <w:szCs w:val="20"/>
        </w:rPr>
        <w:t> des océans est élevé, celui des foraminifères benthiques aussi.</w:t>
      </w:r>
    </w:p>
    <w:p w14:paraId="2B5A1795" w14:textId="77777777" w:rsidR="006C7485" w:rsidRDefault="006C7485" w:rsidP="006C7485">
      <w:pPr>
        <w:spacing w:after="0" w:line="240" w:lineRule="auto"/>
        <w:textAlignment w:val="baseline"/>
        <w:rPr>
          <w:rFonts w:ascii="Arial" w:eastAsia="Times New Roman" w:hAnsi="Arial" w:cs="Arial"/>
          <w:color w:val="444444"/>
        </w:rPr>
      </w:pPr>
    </w:p>
    <w:p w14:paraId="3A477A0F" w14:textId="77777777" w:rsidR="006C7485" w:rsidRDefault="006C7485" w:rsidP="006C7485">
      <w:pPr>
        <w:spacing w:after="0" w:line="240" w:lineRule="auto"/>
        <w:textAlignment w:val="baseline"/>
        <w:rPr>
          <w:rFonts w:ascii="Arial" w:eastAsia="Times New Roman" w:hAnsi="Arial" w:cs="Arial"/>
          <w:color w:val="444444"/>
        </w:rPr>
      </w:pPr>
    </w:p>
    <w:p w14:paraId="63225D80" w14:textId="77777777" w:rsidR="006C7485" w:rsidRDefault="006C7485" w:rsidP="006C7485">
      <w:pPr>
        <w:spacing w:after="0" w:line="240" w:lineRule="auto"/>
        <w:textAlignment w:val="baseline"/>
        <w:rPr>
          <w:rFonts w:ascii="Arial" w:eastAsia="Times New Roman" w:hAnsi="Arial" w:cs="Arial"/>
          <w:color w:val="444444"/>
        </w:rPr>
      </w:pPr>
      <w:r>
        <w:rPr>
          <w:noProof/>
        </w:rPr>
        <w:drawing>
          <wp:inline distT="0" distB="0" distL="0" distR="0" wp14:anchorId="03B81A94" wp14:editId="48E058DC">
            <wp:extent cx="6645910" cy="4039870"/>
            <wp:effectExtent l="0" t="0" r="0" b="0"/>
            <wp:docPr id="10242" name="Picture 2" descr="http://eric.lacouture.free.fr/lycee/termS_spe/TermS_spe_2002/termspe_ch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eric.lacouture.free.fr/lycee/termS_spe/TermS_spe_2002/termspe_ch1_10.jpg"/>
                    <pic:cNvPicPr>
                      <a:picLocks noChangeAspect="1" noChangeArrowheads="1"/>
                    </pic:cNvPicPr>
                  </pic:nvPicPr>
                  <pic:blipFill>
                    <a:blip r:embed="rId18"/>
                    <a:srcRect/>
                    <a:stretch>
                      <a:fillRect/>
                    </a:stretch>
                  </pic:blipFill>
                  <pic:spPr bwMode="auto">
                    <a:xfrm>
                      <a:off x="0" y="0"/>
                      <a:ext cx="6645910" cy="4039870"/>
                    </a:xfrm>
                    <a:prstGeom prst="rect">
                      <a:avLst/>
                    </a:prstGeom>
                    <a:noFill/>
                  </pic:spPr>
                </pic:pic>
              </a:graphicData>
            </a:graphic>
          </wp:inline>
        </w:drawing>
      </w:r>
    </w:p>
    <w:p w14:paraId="3869DF5A" w14:textId="77777777" w:rsidR="006C7485" w:rsidRDefault="006C7485" w:rsidP="006C7485">
      <w:pPr>
        <w:spacing w:after="0" w:line="240" w:lineRule="auto"/>
        <w:textAlignment w:val="baseline"/>
        <w:rPr>
          <w:rFonts w:ascii="Arial" w:eastAsia="Times New Roman" w:hAnsi="Arial" w:cs="Arial"/>
          <w:color w:val="444444"/>
        </w:rPr>
      </w:pPr>
    </w:p>
    <w:p w14:paraId="50AA5018" w14:textId="77777777" w:rsidR="006C7485" w:rsidRPr="00CA442A" w:rsidRDefault="006C7485" w:rsidP="006C7485">
      <w:pPr>
        <w:spacing w:after="0" w:line="240" w:lineRule="auto"/>
        <w:textAlignment w:val="baseline"/>
        <w:rPr>
          <w:rFonts w:ascii="Arial" w:eastAsia="Times New Roman" w:hAnsi="Arial" w:cs="Arial"/>
          <w:color w:val="444444"/>
        </w:rPr>
      </w:pPr>
    </w:p>
    <w:p w14:paraId="30CF7EBD" w14:textId="77777777" w:rsidR="006C7485" w:rsidRDefault="006C7485" w:rsidP="006C7485">
      <w:pPr>
        <w:spacing w:after="0" w:line="240" w:lineRule="auto"/>
        <w:textAlignment w:val="baseline"/>
        <w:outlineLvl w:val="2"/>
        <w:rPr>
          <w:rFonts w:ascii="Garamond" w:eastAsia="Times New Roman" w:hAnsi="Garamond" w:cs="Times New Roman"/>
          <w:b/>
          <w:bCs/>
          <w:color w:val="0066CC"/>
          <w:sz w:val="27"/>
          <w:szCs w:val="27"/>
          <w:bdr w:val="none" w:sz="0" w:space="0" w:color="auto" w:frame="1"/>
        </w:rPr>
      </w:pPr>
      <w:bookmarkStart w:id="9" w:name="toc-Section-7"/>
      <w:r>
        <w:rPr>
          <w:noProof/>
        </w:rPr>
        <w:drawing>
          <wp:inline distT="0" distB="0" distL="0" distR="0" wp14:anchorId="61BDD97E" wp14:editId="4B4DB45A">
            <wp:extent cx="6645910" cy="3713480"/>
            <wp:effectExtent l="0" t="0" r="0" b="0"/>
            <wp:docPr id="9218" name="Picture 2" descr="http://eric.lacouture.free.fr/lycee/termS_spe/termspe_ch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eric.lacouture.free.fr/lycee/termS_spe/termspe_ch5_8.jpg"/>
                    <pic:cNvPicPr>
                      <a:picLocks noChangeAspect="1" noChangeArrowheads="1"/>
                    </pic:cNvPicPr>
                  </pic:nvPicPr>
                  <pic:blipFill>
                    <a:blip r:embed="rId19"/>
                    <a:srcRect/>
                    <a:stretch>
                      <a:fillRect/>
                    </a:stretch>
                  </pic:blipFill>
                  <pic:spPr bwMode="auto">
                    <a:xfrm>
                      <a:off x="0" y="0"/>
                      <a:ext cx="6645910" cy="3713480"/>
                    </a:xfrm>
                    <a:prstGeom prst="rect">
                      <a:avLst/>
                    </a:prstGeom>
                    <a:noFill/>
                  </pic:spPr>
                </pic:pic>
              </a:graphicData>
            </a:graphic>
          </wp:inline>
        </w:drawing>
      </w:r>
    </w:p>
    <w:p w14:paraId="233DE038" w14:textId="77777777" w:rsidR="006C7485" w:rsidRDefault="006C7485" w:rsidP="006C7485">
      <w:pPr>
        <w:spacing w:after="0" w:line="240" w:lineRule="auto"/>
        <w:textAlignment w:val="baseline"/>
        <w:outlineLvl w:val="2"/>
        <w:rPr>
          <w:rFonts w:ascii="Garamond" w:eastAsia="Times New Roman" w:hAnsi="Garamond" w:cs="Times New Roman"/>
          <w:b/>
          <w:bCs/>
          <w:color w:val="0066CC"/>
          <w:sz w:val="27"/>
          <w:szCs w:val="27"/>
          <w:bdr w:val="none" w:sz="0" w:space="0" w:color="auto" w:frame="1"/>
        </w:rPr>
      </w:pPr>
    </w:p>
    <w:p w14:paraId="0DD086BB" w14:textId="77777777" w:rsidR="006C7485" w:rsidRDefault="006C7485" w:rsidP="006C7485">
      <w:pPr>
        <w:spacing w:after="0" w:line="240" w:lineRule="auto"/>
        <w:textAlignment w:val="baseline"/>
        <w:outlineLvl w:val="2"/>
        <w:rPr>
          <w:rFonts w:ascii="Garamond" w:eastAsia="Times New Roman" w:hAnsi="Garamond" w:cs="Times New Roman"/>
          <w:b/>
          <w:bCs/>
          <w:color w:val="0066CC"/>
          <w:sz w:val="27"/>
          <w:szCs w:val="27"/>
          <w:bdr w:val="none" w:sz="0" w:space="0" w:color="auto" w:frame="1"/>
        </w:rPr>
      </w:pPr>
    </w:p>
    <w:p w14:paraId="48BD478F" w14:textId="77777777" w:rsidR="006C7485" w:rsidRDefault="006C7485" w:rsidP="006C7485">
      <w:pPr>
        <w:spacing w:after="0" w:line="240" w:lineRule="auto"/>
        <w:textAlignment w:val="baseline"/>
        <w:outlineLvl w:val="2"/>
        <w:rPr>
          <w:rFonts w:ascii="Garamond" w:eastAsia="Times New Roman" w:hAnsi="Garamond" w:cs="Times New Roman"/>
          <w:b/>
          <w:bCs/>
          <w:color w:val="0066CC"/>
          <w:sz w:val="27"/>
          <w:szCs w:val="27"/>
          <w:bdr w:val="none" w:sz="0" w:space="0" w:color="auto" w:frame="1"/>
        </w:rPr>
      </w:pPr>
    </w:p>
    <w:p w14:paraId="61899189" w14:textId="77777777" w:rsidR="006C7485" w:rsidRDefault="006C7485" w:rsidP="006C7485">
      <w:pPr>
        <w:spacing w:after="0" w:line="240" w:lineRule="auto"/>
        <w:textAlignment w:val="baseline"/>
        <w:outlineLvl w:val="2"/>
        <w:rPr>
          <w:rFonts w:ascii="Garamond" w:eastAsia="Times New Roman" w:hAnsi="Garamond" w:cs="Times New Roman"/>
          <w:b/>
          <w:bCs/>
          <w:color w:val="0066CC"/>
          <w:sz w:val="27"/>
          <w:szCs w:val="27"/>
          <w:bdr w:val="none" w:sz="0" w:space="0" w:color="auto" w:frame="1"/>
        </w:rPr>
      </w:pPr>
    </w:p>
    <w:p w14:paraId="3F4A01E1" w14:textId="77777777" w:rsidR="006C7485" w:rsidRDefault="006C7485" w:rsidP="006C7485">
      <w:pPr>
        <w:spacing w:after="0" w:line="240" w:lineRule="auto"/>
        <w:textAlignment w:val="baseline"/>
        <w:outlineLvl w:val="2"/>
        <w:rPr>
          <w:rFonts w:ascii="Garamond" w:eastAsia="Times New Roman" w:hAnsi="Garamond" w:cs="Times New Roman"/>
          <w:b/>
          <w:bCs/>
          <w:color w:val="0066CC"/>
          <w:sz w:val="27"/>
          <w:szCs w:val="27"/>
          <w:bdr w:val="none" w:sz="0" w:space="0" w:color="auto" w:frame="1"/>
        </w:rPr>
      </w:pPr>
    </w:p>
    <w:p w14:paraId="17CF89BB" w14:textId="77777777" w:rsidR="006C7485" w:rsidRPr="00540752" w:rsidRDefault="006C7485" w:rsidP="006C7485">
      <w:pPr>
        <w:spacing w:after="0" w:line="240" w:lineRule="auto"/>
        <w:textAlignment w:val="baseline"/>
        <w:outlineLvl w:val="2"/>
        <w:rPr>
          <w:rFonts w:asciiTheme="majorHAnsi" w:eastAsia="Times New Roman" w:hAnsiTheme="majorHAnsi" w:cs="Times New Roman"/>
          <w:b/>
          <w:bCs/>
          <w:color w:val="3366BB"/>
          <w:sz w:val="27"/>
          <w:szCs w:val="27"/>
        </w:rPr>
      </w:pPr>
      <w:r w:rsidRPr="00540752">
        <w:rPr>
          <w:rFonts w:asciiTheme="majorHAnsi" w:eastAsia="Times New Roman" w:hAnsiTheme="majorHAnsi" w:cs="Times New Roman"/>
          <w:b/>
          <w:bCs/>
          <w:color w:val="0066CC"/>
          <w:sz w:val="27"/>
          <w:szCs w:val="27"/>
          <w:bdr w:val="none" w:sz="0" w:space="0" w:color="auto" w:frame="1"/>
        </w:rPr>
        <w:lastRenderedPageBreak/>
        <w:t>7</w:t>
      </w:r>
      <w:bookmarkEnd w:id="9"/>
      <w:r w:rsidRPr="00540752">
        <w:rPr>
          <w:rFonts w:asciiTheme="majorHAnsi" w:eastAsia="Times New Roman" w:hAnsiTheme="majorHAnsi" w:cs="Times New Roman"/>
          <w:b/>
          <w:bCs/>
          <w:color w:val="3366BB"/>
          <w:sz w:val="27"/>
          <w:szCs w:val="27"/>
          <w:bdr w:val="none" w:sz="0" w:space="0" w:color="auto" w:frame="1"/>
        </w:rPr>
        <w:t xml:space="preserve"> Que retenir de tout </w:t>
      </w:r>
      <w:proofErr w:type="gramStart"/>
      <w:r w:rsidRPr="00540752">
        <w:rPr>
          <w:rFonts w:asciiTheme="majorHAnsi" w:eastAsia="Times New Roman" w:hAnsiTheme="majorHAnsi" w:cs="Times New Roman"/>
          <w:b/>
          <w:bCs/>
          <w:color w:val="3366BB"/>
          <w:sz w:val="27"/>
          <w:szCs w:val="27"/>
          <w:bdr w:val="none" w:sz="0" w:space="0" w:color="auto" w:frame="1"/>
        </w:rPr>
        <w:t>ça?</w:t>
      </w:r>
      <w:proofErr w:type="gramEnd"/>
    </w:p>
    <w:p w14:paraId="0FE3860E" w14:textId="77777777" w:rsidR="006C7485" w:rsidRPr="00540752" w:rsidRDefault="006C7485" w:rsidP="006C7485">
      <w:pPr>
        <w:numPr>
          <w:ilvl w:val="0"/>
          <w:numId w:val="2"/>
        </w:numPr>
        <w:spacing w:after="0" w:line="240" w:lineRule="auto"/>
        <w:ind w:left="480"/>
        <w:textAlignment w:val="baseline"/>
        <w:rPr>
          <w:rFonts w:asciiTheme="majorHAnsi" w:eastAsia="Times New Roman" w:hAnsiTheme="majorHAnsi" w:cs="Arial"/>
          <w:color w:val="FF0000"/>
          <w:sz w:val="28"/>
          <w:szCs w:val="28"/>
        </w:rPr>
      </w:pPr>
      <w:r w:rsidRPr="00540752">
        <w:rPr>
          <w:rFonts w:asciiTheme="majorHAnsi" w:eastAsia="Times New Roman" w:hAnsiTheme="majorHAnsi" w:cs="Arial"/>
          <w:color w:val="FF0000"/>
          <w:sz w:val="28"/>
          <w:szCs w:val="28"/>
        </w:rPr>
        <w:t>Le </w:t>
      </w:r>
      <w:r w:rsidRPr="00540752">
        <w:rPr>
          <w:rFonts w:asciiTheme="majorHAnsi" w:eastAsia="Times New Roman" w:hAnsiTheme="majorHAnsi" w:cs="Arial"/>
          <w:i/>
          <w:iCs/>
          <w:color w:val="FF0000"/>
          <w:sz w:val="28"/>
          <w:szCs w:val="28"/>
          <w:bdr w:val="none" w:sz="0" w:space="0" w:color="auto" w:frame="1"/>
        </w:rPr>
        <w:t>δ</w:t>
      </w:r>
      <w:r w:rsidRPr="00540752">
        <w:rPr>
          <w:rFonts w:asciiTheme="majorHAnsi" w:eastAsia="Times New Roman" w:hAnsiTheme="majorHAnsi" w:cs="Arial"/>
          <w:color w:val="FF0000"/>
          <w:sz w:val="28"/>
          <w:szCs w:val="28"/>
          <w:bdr w:val="none" w:sz="0" w:space="0" w:color="auto" w:frame="1"/>
          <w:vertAlign w:val="superscript"/>
        </w:rPr>
        <w:t>18</w:t>
      </w:r>
      <w:r w:rsidRPr="00540752">
        <w:rPr>
          <w:rFonts w:asciiTheme="majorHAnsi" w:eastAsia="Times New Roman" w:hAnsiTheme="majorHAnsi" w:cs="Arial"/>
          <w:i/>
          <w:iCs/>
          <w:color w:val="FF0000"/>
          <w:sz w:val="28"/>
          <w:szCs w:val="28"/>
          <w:bdr w:val="none" w:sz="0" w:space="0" w:color="auto" w:frame="1"/>
        </w:rPr>
        <w:t>O</w:t>
      </w:r>
      <w:r w:rsidRPr="00540752">
        <w:rPr>
          <w:rFonts w:asciiTheme="majorHAnsi" w:eastAsia="Times New Roman" w:hAnsiTheme="majorHAnsi" w:cs="Arial"/>
          <w:color w:val="FF0000"/>
          <w:sz w:val="28"/>
          <w:szCs w:val="28"/>
        </w:rPr>
        <w:t> est une mesure de la quantité d’oxygène 18 par rapport à la quantité d’oxygène 16.</w:t>
      </w:r>
    </w:p>
    <w:p w14:paraId="269A86A1" w14:textId="77777777" w:rsidR="006C7485" w:rsidRPr="00540752" w:rsidRDefault="006C7485" w:rsidP="006C7485">
      <w:pPr>
        <w:numPr>
          <w:ilvl w:val="0"/>
          <w:numId w:val="2"/>
        </w:numPr>
        <w:spacing w:after="0" w:line="240" w:lineRule="auto"/>
        <w:ind w:left="480"/>
        <w:textAlignment w:val="baseline"/>
        <w:rPr>
          <w:rFonts w:asciiTheme="majorHAnsi" w:eastAsia="Times New Roman" w:hAnsiTheme="majorHAnsi" w:cs="Arial"/>
          <w:color w:val="FF0000"/>
          <w:sz w:val="28"/>
          <w:szCs w:val="28"/>
        </w:rPr>
      </w:pPr>
      <w:r w:rsidRPr="00540752">
        <w:rPr>
          <w:rFonts w:asciiTheme="majorHAnsi" w:eastAsia="Times New Roman" w:hAnsiTheme="majorHAnsi" w:cs="Arial"/>
          <w:color w:val="FF0000"/>
          <w:sz w:val="28"/>
          <w:szCs w:val="28"/>
        </w:rPr>
        <w:t>Il existe un fractionnement isotopique entre l’oxygène 16 et l’oxygène 18 car ils n’ont pas la même masse.</w:t>
      </w:r>
    </w:p>
    <w:p w14:paraId="112B832B" w14:textId="77777777" w:rsidR="006C7485" w:rsidRPr="00540752" w:rsidRDefault="006C7485" w:rsidP="006C7485">
      <w:pPr>
        <w:numPr>
          <w:ilvl w:val="0"/>
          <w:numId w:val="2"/>
        </w:numPr>
        <w:spacing w:after="0" w:line="240" w:lineRule="auto"/>
        <w:ind w:left="480"/>
        <w:textAlignment w:val="baseline"/>
        <w:rPr>
          <w:rFonts w:asciiTheme="majorHAnsi" w:eastAsia="Times New Roman" w:hAnsiTheme="majorHAnsi" w:cs="Arial"/>
          <w:color w:val="FF0000"/>
          <w:sz w:val="28"/>
          <w:szCs w:val="28"/>
        </w:rPr>
      </w:pPr>
      <w:r w:rsidRPr="00540752">
        <w:rPr>
          <w:rFonts w:asciiTheme="majorHAnsi" w:eastAsia="Times New Roman" w:hAnsiTheme="majorHAnsi" w:cs="Arial"/>
          <w:color w:val="FF0000"/>
          <w:sz w:val="28"/>
          <w:szCs w:val="28"/>
        </w:rPr>
        <w:t>Le fractionnement isotopique entre oxygène 16 et oxygène 18 est fonction de la température.</w:t>
      </w:r>
    </w:p>
    <w:p w14:paraId="4D53B055" w14:textId="77777777" w:rsidR="006C7485" w:rsidRPr="00540752" w:rsidRDefault="006C7485" w:rsidP="006C7485">
      <w:pPr>
        <w:numPr>
          <w:ilvl w:val="0"/>
          <w:numId w:val="2"/>
        </w:numPr>
        <w:spacing w:after="0" w:line="240" w:lineRule="auto"/>
        <w:ind w:left="480"/>
        <w:textAlignment w:val="baseline"/>
        <w:rPr>
          <w:rFonts w:asciiTheme="majorHAnsi" w:eastAsia="Times New Roman" w:hAnsiTheme="majorHAnsi" w:cs="Arial"/>
          <w:color w:val="FF0000"/>
          <w:sz w:val="28"/>
          <w:szCs w:val="28"/>
        </w:rPr>
      </w:pPr>
      <w:r w:rsidRPr="00540752">
        <w:rPr>
          <w:rFonts w:asciiTheme="majorHAnsi" w:eastAsia="Times New Roman" w:hAnsiTheme="majorHAnsi" w:cs="Arial"/>
          <w:color w:val="FF0000"/>
          <w:sz w:val="28"/>
          <w:szCs w:val="28"/>
        </w:rPr>
        <w:t>Le </w:t>
      </w:r>
      <w:r w:rsidRPr="00540752">
        <w:rPr>
          <w:rFonts w:asciiTheme="majorHAnsi" w:eastAsia="Times New Roman" w:hAnsiTheme="majorHAnsi" w:cs="Arial"/>
          <w:i/>
          <w:iCs/>
          <w:color w:val="FF0000"/>
          <w:sz w:val="28"/>
          <w:szCs w:val="28"/>
          <w:bdr w:val="none" w:sz="0" w:space="0" w:color="auto" w:frame="1"/>
        </w:rPr>
        <w:t>δ</w:t>
      </w:r>
      <w:r w:rsidRPr="00540752">
        <w:rPr>
          <w:rFonts w:asciiTheme="majorHAnsi" w:eastAsia="Times New Roman" w:hAnsiTheme="majorHAnsi" w:cs="Arial"/>
          <w:color w:val="FF0000"/>
          <w:sz w:val="28"/>
          <w:szCs w:val="28"/>
          <w:bdr w:val="none" w:sz="0" w:space="0" w:color="auto" w:frame="1"/>
          <w:vertAlign w:val="superscript"/>
        </w:rPr>
        <w:t>18</w:t>
      </w:r>
      <w:r w:rsidRPr="00540752">
        <w:rPr>
          <w:rFonts w:asciiTheme="majorHAnsi" w:eastAsia="Times New Roman" w:hAnsiTheme="majorHAnsi" w:cs="Arial"/>
          <w:i/>
          <w:iCs/>
          <w:color w:val="FF0000"/>
          <w:sz w:val="28"/>
          <w:szCs w:val="28"/>
          <w:bdr w:val="none" w:sz="0" w:space="0" w:color="auto" w:frame="1"/>
        </w:rPr>
        <w:t>O</w:t>
      </w:r>
      <w:r w:rsidRPr="00540752">
        <w:rPr>
          <w:rFonts w:asciiTheme="majorHAnsi" w:eastAsia="Times New Roman" w:hAnsiTheme="majorHAnsi" w:cs="Arial"/>
          <w:color w:val="FF0000"/>
          <w:sz w:val="28"/>
          <w:szCs w:val="28"/>
        </w:rPr>
        <w:t> des glaces renseignent sur la température qu’il fait aux pôles : lorsque la température augmente, le </w:t>
      </w:r>
      <w:r w:rsidRPr="00540752">
        <w:rPr>
          <w:rFonts w:asciiTheme="majorHAnsi" w:eastAsia="Times New Roman" w:hAnsiTheme="majorHAnsi" w:cs="Arial"/>
          <w:i/>
          <w:iCs/>
          <w:color w:val="FF0000"/>
          <w:sz w:val="28"/>
          <w:szCs w:val="28"/>
          <w:bdr w:val="none" w:sz="0" w:space="0" w:color="auto" w:frame="1"/>
        </w:rPr>
        <w:t>δ</w:t>
      </w:r>
      <w:r w:rsidRPr="00540752">
        <w:rPr>
          <w:rFonts w:asciiTheme="majorHAnsi" w:eastAsia="Times New Roman" w:hAnsiTheme="majorHAnsi" w:cs="Arial"/>
          <w:color w:val="FF0000"/>
          <w:sz w:val="28"/>
          <w:szCs w:val="28"/>
          <w:bdr w:val="none" w:sz="0" w:space="0" w:color="auto" w:frame="1"/>
          <w:vertAlign w:val="superscript"/>
        </w:rPr>
        <w:t>18</w:t>
      </w:r>
      <w:r w:rsidRPr="00540752">
        <w:rPr>
          <w:rFonts w:asciiTheme="majorHAnsi" w:eastAsia="Times New Roman" w:hAnsiTheme="majorHAnsi" w:cs="Arial"/>
          <w:i/>
          <w:iCs/>
          <w:color w:val="FF0000"/>
          <w:sz w:val="28"/>
          <w:szCs w:val="28"/>
          <w:bdr w:val="none" w:sz="0" w:space="0" w:color="auto" w:frame="1"/>
        </w:rPr>
        <w:t>O</w:t>
      </w:r>
      <w:r w:rsidRPr="00540752">
        <w:rPr>
          <w:rFonts w:asciiTheme="majorHAnsi" w:eastAsia="Times New Roman" w:hAnsiTheme="majorHAnsi" w:cs="Arial"/>
          <w:color w:val="FF0000"/>
          <w:sz w:val="28"/>
          <w:szCs w:val="28"/>
        </w:rPr>
        <w:t> augmente.</w:t>
      </w:r>
    </w:p>
    <w:p w14:paraId="1EA0910F" w14:textId="77777777" w:rsidR="006C7485" w:rsidRPr="00540752" w:rsidRDefault="006C7485" w:rsidP="006C7485">
      <w:pPr>
        <w:numPr>
          <w:ilvl w:val="0"/>
          <w:numId w:val="2"/>
        </w:numPr>
        <w:spacing w:after="0" w:line="240" w:lineRule="auto"/>
        <w:ind w:left="480"/>
        <w:textAlignment w:val="baseline"/>
        <w:rPr>
          <w:rFonts w:asciiTheme="majorHAnsi" w:eastAsia="Times New Roman" w:hAnsiTheme="majorHAnsi" w:cs="Arial"/>
          <w:color w:val="FF0000"/>
          <w:sz w:val="28"/>
          <w:szCs w:val="28"/>
        </w:rPr>
      </w:pPr>
      <w:r w:rsidRPr="00540752">
        <w:rPr>
          <w:rFonts w:asciiTheme="majorHAnsi" w:eastAsia="Times New Roman" w:hAnsiTheme="majorHAnsi" w:cs="Arial"/>
          <w:color w:val="FF0000"/>
          <w:sz w:val="28"/>
          <w:szCs w:val="28"/>
        </w:rPr>
        <w:t>Le </w:t>
      </w:r>
      <w:r w:rsidRPr="00540752">
        <w:rPr>
          <w:rFonts w:asciiTheme="majorHAnsi" w:eastAsia="Times New Roman" w:hAnsiTheme="majorHAnsi" w:cs="Arial"/>
          <w:i/>
          <w:iCs/>
          <w:color w:val="FF0000"/>
          <w:sz w:val="28"/>
          <w:szCs w:val="28"/>
          <w:bdr w:val="none" w:sz="0" w:space="0" w:color="auto" w:frame="1"/>
        </w:rPr>
        <w:t>δ</w:t>
      </w:r>
      <w:r w:rsidRPr="00540752">
        <w:rPr>
          <w:rFonts w:asciiTheme="majorHAnsi" w:eastAsia="Times New Roman" w:hAnsiTheme="majorHAnsi" w:cs="Arial"/>
          <w:color w:val="FF0000"/>
          <w:sz w:val="28"/>
          <w:szCs w:val="28"/>
          <w:bdr w:val="none" w:sz="0" w:space="0" w:color="auto" w:frame="1"/>
          <w:vertAlign w:val="superscript"/>
        </w:rPr>
        <w:t>18</w:t>
      </w:r>
      <w:r w:rsidRPr="00540752">
        <w:rPr>
          <w:rFonts w:asciiTheme="majorHAnsi" w:eastAsia="Times New Roman" w:hAnsiTheme="majorHAnsi" w:cs="Arial"/>
          <w:i/>
          <w:iCs/>
          <w:color w:val="FF0000"/>
          <w:sz w:val="28"/>
          <w:szCs w:val="28"/>
          <w:bdr w:val="none" w:sz="0" w:space="0" w:color="auto" w:frame="1"/>
        </w:rPr>
        <w:t>O</w:t>
      </w:r>
      <w:r w:rsidRPr="00540752">
        <w:rPr>
          <w:rFonts w:asciiTheme="majorHAnsi" w:eastAsia="Times New Roman" w:hAnsiTheme="majorHAnsi" w:cs="Arial"/>
          <w:color w:val="FF0000"/>
          <w:sz w:val="28"/>
          <w:szCs w:val="28"/>
        </w:rPr>
        <w:t> des foraminifères benthiques renseignent sur la quantité de glace stockée aux pôles : lorsque le </w:t>
      </w:r>
      <w:r w:rsidRPr="00540752">
        <w:rPr>
          <w:rFonts w:asciiTheme="majorHAnsi" w:eastAsia="Times New Roman" w:hAnsiTheme="majorHAnsi" w:cs="Arial"/>
          <w:i/>
          <w:iCs/>
          <w:color w:val="FF0000"/>
          <w:sz w:val="28"/>
          <w:szCs w:val="28"/>
          <w:bdr w:val="none" w:sz="0" w:space="0" w:color="auto" w:frame="1"/>
        </w:rPr>
        <w:t>δ</w:t>
      </w:r>
      <w:r w:rsidRPr="00540752">
        <w:rPr>
          <w:rFonts w:asciiTheme="majorHAnsi" w:eastAsia="Times New Roman" w:hAnsiTheme="majorHAnsi" w:cs="Arial"/>
          <w:color w:val="FF0000"/>
          <w:sz w:val="28"/>
          <w:szCs w:val="28"/>
          <w:bdr w:val="none" w:sz="0" w:space="0" w:color="auto" w:frame="1"/>
          <w:vertAlign w:val="superscript"/>
        </w:rPr>
        <w:t>18</w:t>
      </w:r>
      <w:r w:rsidRPr="00540752">
        <w:rPr>
          <w:rFonts w:asciiTheme="majorHAnsi" w:eastAsia="Times New Roman" w:hAnsiTheme="majorHAnsi" w:cs="Arial"/>
          <w:i/>
          <w:iCs/>
          <w:color w:val="FF0000"/>
          <w:sz w:val="28"/>
          <w:szCs w:val="28"/>
          <w:bdr w:val="none" w:sz="0" w:space="0" w:color="auto" w:frame="1"/>
        </w:rPr>
        <w:t>O</w:t>
      </w:r>
      <w:r w:rsidRPr="00540752">
        <w:rPr>
          <w:rFonts w:asciiTheme="majorHAnsi" w:eastAsia="Times New Roman" w:hAnsiTheme="majorHAnsi" w:cs="Arial"/>
          <w:color w:val="FF0000"/>
          <w:sz w:val="28"/>
          <w:szCs w:val="28"/>
        </w:rPr>
        <w:t> augmente, cela signifie qu’il y a plus de glace aux pôles (car elle stocke l’isotope léger) et donc qu’il fait plus froid.</w:t>
      </w:r>
    </w:p>
    <w:p w14:paraId="10E9C0AC" w14:textId="77777777" w:rsidR="006C7485" w:rsidRDefault="006C7485" w:rsidP="006C7485">
      <w:pPr>
        <w:spacing w:after="0" w:line="240" w:lineRule="auto"/>
        <w:textAlignment w:val="baseline"/>
        <w:rPr>
          <w:rFonts w:ascii="Arial" w:eastAsia="Times New Roman" w:hAnsi="Arial" w:cs="Arial"/>
          <w:color w:val="FF0000"/>
          <w:sz w:val="28"/>
          <w:szCs w:val="28"/>
        </w:rPr>
      </w:pPr>
    </w:p>
    <w:p w14:paraId="72914040" w14:textId="77777777" w:rsidR="006C7485" w:rsidRPr="00CA442A" w:rsidRDefault="006C7485" w:rsidP="006C7485">
      <w:pPr>
        <w:shd w:val="clear" w:color="auto" w:fill="FCFCFC"/>
        <w:spacing w:after="0" w:line="240" w:lineRule="auto"/>
        <w:textAlignment w:val="baseline"/>
        <w:rPr>
          <w:rFonts w:ascii="Garamond" w:eastAsia="Times New Roman" w:hAnsi="Garamond" w:cs="Times New Roman"/>
          <w:color w:val="444444"/>
          <w:sz w:val="20"/>
          <w:szCs w:val="20"/>
        </w:rPr>
      </w:pPr>
      <w:r w:rsidRPr="00CA442A">
        <w:rPr>
          <w:rFonts w:ascii="Garamond" w:eastAsia="Times New Roman" w:hAnsi="Garamond" w:cs="Times New Roman"/>
          <w:b/>
          <w:bCs/>
          <w:i/>
          <w:iCs/>
          <w:color w:val="444444"/>
          <w:sz w:val="20"/>
          <w:szCs w:val="20"/>
          <w:bdr w:val="none" w:sz="0" w:space="0" w:color="auto" w:frame="1"/>
        </w:rPr>
        <w:t>FIGURE POUR REPONDRE AUX DEUX COMMENTAIRES MONTRANT QUE LA TEMPERATURE EST LE FACTEUR ESSENTIEL DE VARIATION DU DELTA18O ET NON LES PRÉCIPITATIONS SAUF AU TRÈS BASSES LATITUDES</w:t>
      </w:r>
    </w:p>
    <w:p w14:paraId="495AD92D" w14:textId="77777777" w:rsidR="006C7485" w:rsidRPr="00CA442A" w:rsidRDefault="006C7485" w:rsidP="006C7485">
      <w:pPr>
        <w:shd w:val="clear" w:color="auto" w:fill="FCFCFC"/>
        <w:spacing w:after="0" w:line="240" w:lineRule="auto"/>
        <w:jc w:val="center"/>
        <w:textAlignment w:val="baseline"/>
        <w:rPr>
          <w:rFonts w:ascii="Garamond" w:eastAsia="Times New Roman" w:hAnsi="Garamond" w:cs="Times New Roman"/>
          <w:color w:val="444444"/>
          <w:sz w:val="20"/>
          <w:szCs w:val="20"/>
        </w:rPr>
      </w:pPr>
      <w:r w:rsidRPr="00CA442A">
        <w:rPr>
          <w:rFonts w:ascii="Garamond" w:eastAsia="Times New Roman" w:hAnsi="Garamond" w:cs="Times New Roman"/>
          <w:noProof/>
          <w:color w:val="FF4B33"/>
          <w:sz w:val="20"/>
          <w:szCs w:val="20"/>
          <w:bdr w:val="none" w:sz="0" w:space="0" w:color="auto" w:frame="1"/>
        </w:rPr>
        <w:drawing>
          <wp:anchor distT="0" distB="0" distL="114300" distR="114300" simplePos="0" relativeHeight="251666432" behindDoc="0" locked="0" layoutInCell="1" allowOverlap="1" wp14:anchorId="7F0CCB04" wp14:editId="28D54EFE">
            <wp:simplePos x="0" y="0"/>
            <wp:positionH relativeFrom="column">
              <wp:posOffset>1409185</wp:posOffset>
            </wp:positionH>
            <wp:positionV relativeFrom="paragraph">
              <wp:posOffset>21641</wp:posOffset>
            </wp:positionV>
            <wp:extent cx="3905250" cy="2279015"/>
            <wp:effectExtent l="0" t="0" r="0" b="6985"/>
            <wp:wrapNone/>
            <wp:docPr id="7174" name="Image 7174" descr="http://tristan.ferroir.fr/wp-content/d18O_figure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istan.ferroir.fr/wp-content/d18O_figure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2279015"/>
                    </a:xfrm>
                    <a:prstGeom prst="rect">
                      <a:avLst/>
                    </a:prstGeom>
                    <a:noFill/>
                    <a:ln>
                      <a:noFill/>
                    </a:ln>
                  </pic:spPr>
                </pic:pic>
              </a:graphicData>
            </a:graphic>
          </wp:anchor>
        </w:drawing>
      </w:r>
    </w:p>
    <w:p w14:paraId="3D4A6BFD" w14:textId="77777777" w:rsidR="006C7485" w:rsidRDefault="006C7485" w:rsidP="006C7485"/>
    <w:p w14:paraId="6B1D9E2D" w14:textId="77777777" w:rsidR="006C7485" w:rsidRDefault="006C7485" w:rsidP="006C7485"/>
    <w:p w14:paraId="6A4A194F" w14:textId="77777777" w:rsidR="006C7485" w:rsidRDefault="006C7485" w:rsidP="006C7485"/>
    <w:p w14:paraId="37B9DA5E" w14:textId="77777777" w:rsidR="006C7485" w:rsidRDefault="006C7485" w:rsidP="006C7485"/>
    <w:p w14:paraId="6FFB2CD9" w14:textId="77777777" w:rsidR="006C7485" w:rsidRDefault="006C7485" w:rsidP="006C7485"/>
    <w:p w14:paraId="11F485D5" w14:textId="77777777" w:rsidR="006C7485" w:rsidRDefault="006C7485" w:rsidP="006C7485"/>
    <w:p w14:paraId="6CBEFFBD" w14:textId="77777777" w:rsidR="006C7485" w:rsidRDefault="006C7485" w:rsidP="006C7485"/>
    <w:p w14:paraId="7665DACF" w14:textId="77777777" w:rsidR="006C7485" w:rsidRDefault="006C7485" w:rsidP="006C7485"/>
    <w:p w14:paraId="3C883FCB" w14:textId="77777777" w:rsidR="006C7485" w:rsidRDefault="006C7485" w:rsidP="006C7485"/>
    <w:p w14:paraId="52042DAE" w14:textId="77777777" w:rsidR="006C7485" w:rsidRDefault="006C7485" w:rsidP="006C7485"/>
    <w:p w14:paraId="05594B60" w14:textId="77777777" w:rsidR="006C7485" w:rsidRDefault="006C7485" w:rsidP="006C7485"/>
    <w:p w14:paraId="4DAD4936" w14:textId="77777777" w:rsidR="006C7485" w:rsidRDefault="006C7485" w:rsidP="006C7485"/>
    <w:p w14:paraId="0BDE8452" w14:textId="77777777" w:rsidR="006C7485" w:rsidRDefault="006C7485" w:rsidP="006C7485"/>
    <w:p w14:paraId="037AECBF" w14:textId="77777777" w:rsidR="00710B94" w:rsidRDefault="00710B94"/>
    <w:sectPr w:rsidR="00710B94" w:rsidSect="006C7485">
      <w:pgSz w:w="11906" w:h="16838"/>
      <w:pgMar w:top="426" w:right="282"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B697A"/>
    <w:multiLevelType w:val="multilevel"/>
    <w:tmpl w:val="73E6A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3356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0178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485"/>
    <w:rsid w:val="005C69BF"/>
    <w:rsid w:val="006C7485"/>
    <w:rsid w:val="00710B94"/>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C53EF8"/>
  <w15:chartTrackingRefBased/>
  <w15:docId w15:val="{A1779F19-E60B-4560-BE8E-029CD8A30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485"/>
    <w:rPr>
      <w:rFonts w:eastAsiaTheme="minorEastAsia"/>
      <w:lang w:eastAsia="fr-FR"/>
    </w:rPr>
  </w:style>
  <w:style w:type="paragraph" w:styleId="Titre1">
    <w:name w:val="heading 1"/>
    <w:basedOn w:val="Normal"/>
    <w:next w:val="Normal"/>
    <w:link w:val="Titre1Car"/>
    <w:uiPriority w:val="9"/>
    <w:qFormat/>
    <w:rsid w:val="006C74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C74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C748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C748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C748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C748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C748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C748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C748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C748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C748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C748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C748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C748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C748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C748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C748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C7485"/>
    <w:rPr>
      <w:rFonts w:eastAsiaTheme="majorEastAsia" w:cstheme="majorBidi"/>
      <w:color w:val="272727" w:themeColor="text1" w:themeTint="D8"/>
    </w:rPr>
  </w:style>
  <w:style w:type="paragraph" w:styleId="Titre">
    <w:name w:val="Title"/>
    <w:basedOn w:val="Normal"/>
    <w:next w:val="Normal"/>
    <w:link w:val="TitreCar"/>
    <w:uiPriority w:val="10"/>
    <w:qFormat/>
    <w:rsid w:val="006C74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C748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C748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C748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C7485"/>
    <w:pPr>
      <w:spacing w:before="160"/>
      <w:jc w:val="center"/>
    </w:pPr>
    <w:rPr>
      <w:i/>
      <w:iCs/>
      <w:color w:val="404040" w:themeColor="text1" w:themeTint="BF"/>
    </w:rPr>
  </w:style>
  <w:style w:type="character" w:customStyle="1" w:styleId="CitationCar">
    <w:name w:val="Citation Car"/>
    <w:basedOn w:val="Policepardfaut"/>
    <w:link w:val="Citation"/>
    <w:uiPriority w:val="29"/>
    <w:rsid w:val="006C7485"/>
    <w:rPr>
      <w:i/>
      <w:iCs/>
      <w:color w:val="404040" w:themeColor="text1" w:themeTint="BF"/>
    </w:rPr>
  </w:style>
  <w:style w:type="paragraph" w:styleId="Paragraphedeliste">
    <w:name w:val="List Paragraph"/>
    <w:basedOn w:val="Normal"/>
    <w:uiPriority w:val="34"/>
    <w:qFormat/>
    <w:rsid w:val="006C7485"/>
    <w:pPr>
      <w:ind w:left="720"/>
      <w:contextualSpacing/>
    </w:pPr>
  </w:style>
  <w:style w:type="character" w:styleId="Accentuationintense">
    <w:name w:val="Intense Emphasis"/>
    <w:basedOn w:val="Policepardfaut"/>
    <w:uiPriority w:val="21"/>
    <w:qFormat/>
    <w:rsid w:val="006C7485"/>
    <w:rPr>
      <w:i/>
      <w:iCs/>
      <w:color w:val="0F4761" w:themeColor="accent1" w:themeShade="BF"/>
    </w:rPr>
  </w:style>
  <w:style w:type="paragraph" w:styleId="Citationintense">
    <w:name w:val="Intense Quote"/>
    <w:basedOn w:val="Normal"/>
    <w:next w:val="Normal"/>
    <w:link w:val="CitationintenseCar"/>
    <w:uiPriority w:val="30"/>
    <w:qFormat/>
    <w:rsid w:val="006C7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C7485"/>
    <w:rPr>
      <w:i/>
      <w:iCs/>
      <w:color w:val="0F4761" w:themeColor="accent1" w:themeShade="BF"/>
    </w:rPr>
  </w:style>
  <w:style w:type="character" w:styleId="Rfrenceintense">
    <w:name w:val="Intense Reference"/>
    <w:basedOn w:val="Policepardfaut"/>
    <w:uiPriority w:val="32"/>
    <w:qFormat/>
    <w:rsid w:val="006C748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istan.ferroir.fr/wp-content/delta18O.jpg" TargetMode="External"/><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oleObject" Target="embeddings/oleObject1.bin"/><Relationship Id="rId12" Type="http://schemas.openxmlformats.org/officeDocument/2006/relationships/hyperlink" Target="http://tristan.ferroir.fr/wp-content/d18O_figure3.jpg" TargetMode="External"/><Relationship Id="rId17" Type="http://schemas.openxmlformats.org/officeDocument/2006/relationships/hyperlink" Target="http://tristan.ferroir.fr/index.php/2012/01/18/ce-quil-faut-comprendre-et-retenir-du-delta-18-o-en-tant-quindicateur-paleoclimatique/" TargetMode="External"/><Relationship Id="rId2" Type="http://schemas.openxmlformats.org/officeDocument/2006/relationships/styles" Target="styles.xml"/><Relationship Id="rId16" Type="http://schemas.openxmlformats.org/officeDocument/2006/relationships/hyperlink" Target="http://tristan.ferroir.fr/index.php/2012/01/18/ce-quil-faut-comprendre-et-retenir-du-delta-18-o-en-tant-quindicateur-paleoclimatique/" TargetMode="External"/><Relationship Id="rId20" Type="http://schemas.openxmlformats.org/officeDocument/2006/relationships/hyperlink" Target="http://tristan.ferroir.fr/wp-content/d18O_figure5.jpg"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tristan.ferroir.fr/wp-content/d18O_figure1.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ristan.ferroir.fr/wp-content/d18O_figure41.jpg"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1826</Words>
  <Characters>10044</Characters>
  <Application>Microsoft Office Word</Application>
  <DocSecurity>0</DocSecurity>
  <Lines>83</Lines>
  <Paragraphs>23</Paragraphs>
  <ScaleCrop>false</ScaleCrop>
  <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2026-03-22T10:15:00Z</dcterms:created>
  <dcterms:modified xsi:type="dcterms:W3CDTF">2026-03-22T10:17:00Z</dcterms:modified>
</cp:coreProperties>
</file>