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12" w:rsidRDefault="00403F0E">
      <w:pPr>
        <w:pStyle w:val="a4"/>
      </w:pPr>
      <w:r>
        <w:t>移民代理服务合同</w:t>
      </w:r>
    </w:p>
    <w:p w:rsidR="00302E12" w:rsidRDefault="00302E12">
      <w:pPr>
        <w:pStyle w:val="a3"/>
        <w:spacing w:before="1"/>
      </w:pPr>
    </w:p>
    <w:p w:rsidR="00302E12" w:rsidRDefault="00403F0E">
      <w:pPr>
        <w:pStyle w:val="a3"/>
        <w:spacing w:before="1"/>
        <w:rPr>
          <w:b/>
          <w:sz w:val="30"/>
        </w:rPr>
      </w:pPr>
      <w:r>
        <w:br w:type="column"/>
      </w:r>
    </w:p>
    <w:p w:rsidR="00302E12" w:rsidRDefault="00403F0E">
      <w:pPr>
        <w:tabs>
          <w:tab w:val="left" w:pos="3819"/>
        </w:tabs>
        <w:ind w:left="1208"/>
        <w:rPr>
          <w:rFonts w:ascii="Times New Roman" w:eastAsia="Times New Roman"/>
          <w:sz w:val="18"/>
          <w:u w:val="single"/>
        </w:rPr>
      </w:pPr>
      <w:r>
        <w:rPr>
          <w:b/>
          <w:sz w:val="18"/>
        </w:rPr>
        <w:t>（</w:t>
      </w:r>
      <w:r>
        <w:rPr>
          <w:rFonts w:hint="eastAsia"/>
          <w:b/>
          <w:sz w:val="18"/>
        </w:rPr>
        <w:t>菲</w:t>
      </w:r>
      <w:r>
        <w:rPr>
          <w:b/>
          <w:sz w:val="18"/>
        </w:rPr>
        <w:t>）</w:t>
      </w:r>
      <w:r>
        <w:rPr>
          <w:rFonts w:ascii="Arial" w:eastAsia="Arial"/>
          <w:b/>
          <w:sz w:val="18"/>
        </w:rPr>
        <w:t>/</w:t>
      </w:r>
      <w:r>
        <w:rPr>
          <w:b/>
          <w:sz w:val="18"/>
        </w:rPr>
        <w:t>【</w:t>
      </w:r>
      <w:r>
        <w:rPr>
          <w:rFonts w:ascii="Arial" w:eastAsia="Arial"/>
          <w:b/>
          <w:sz w:val="18"/>
        </w:rPr>
        <w:t>20</w:t>
      </w:r>
      <w:r>
        <w:rPr>
          <w:rFonts w:ascii="Arial" w:eastAsia="宋体" w:hint="eastAsia"/>
          <w:b/>
          <w:sz w:val="18"/>
        </w:rPr>
        <w:t>2</w:t>
      </w:r>
      <w:r w:rsidR="000562B0">
        <w:rPr>
          <w:rFonts w:ascii="Arial" w:eastAsia="宋体" w:hint="eastAsia"/>
          <w:b/>
          <w:sz w:val="18"/>
        </w:rPr>
        <w:t>3</w:t>
      </w:r>
      <w:r>
        <w:rPr>
          <w:b/>
          <w:sz w:val="18"/>
        </w:rPr>
        <w:t>】</w:t>
      </w:r>
      <w:r>
        <w:rPr>
          <w:rFonts w:ascii="Times New Roman" w:eastAsia="Times New Roman"/>
          <w:sz w:val="18"/>
          <w:u w:val="single"/>
        </w:rPr>
        <w:t xml:space="preserve"> </w:t>
      </w:r>
      <w:r>
        <w:rPr>
          <w:rFonts w:ascii="Times New Roman" w:eastAsia="Times New Roman"/>
          <w:sz w:val="18"/>
          <w:u w:val="single"/>
        </w:rPr>
        <w:tab/>
      </w:r>
    </w:p>
    <w:p w:rsidR="00302E12" w:rsidRDefault="00302E12">
      <w:pPr>
        <w:tabs>
          <w:tab w:val="left" w:pos="3819"/>
        </w:tabs>
        <w:ind w:left="1208"/>
        <w:rPr>
          <w:rFonts w:ascii="Times New Roman" w:eastAsia="Times New Roman"/>
          <w:sz w:val="18"/>
          <w:u w:val="single"/>
        </w:rPr>
        <w:sectPr w:rsidR="00302E12" w:rsidSect="002E0B91">
          <w:headerReference w:type="default" r:id="rId8"/>
          <w:footerReference w:type="default" r:id="rId9"/>
          <w:type w:val="continuous"/>
          <w:pgSz w:w="11910" w:h="16840"/>
          <w:pgMar w:top="395" w:right="620" w:bottom="1220" w:left="740" w:header="284" w:footer="1033" w:gutter="0"/>
          <w:pgNumType w:start="1"/>
          <w:cols w:num="2" w:space="720" w:equalWidth="0">
            <w:col w:w="6335" w:space="40"/>
            <w:col w:w="4175"/>
          </w:cols>
        </w:sectPr>
      </w:pPr>
    </w:p>
    <w:p w:rsidR="00302E12" w:rsidRDefault="00403F0E">
      <w:pPr>
        <w:rPr>
          <w:u w:val="single"/>
        </w:rPr>
      </w:pPr>
      <w:r>
        <w:lastRenderedPageBreak/>
        <w:t>委  托 人：</w:t>
      </w:r>
      <w:r>
        <w:rPr>
          <w:rFonts w:hint="eastAsia"/>
          <w:u w:val="single"/>
        </w:rPr>
        <w:t xml:space="preserve">                                </w:t>
      </w:r>
      <w:r>
        <w:t>（以下简称“甲方”）联系电话：</w:t>
      </w:r>
      <w:r>
        <w:rPr>
          <w:rFonts w:hint="eastAsia"/>
          <w:u w:val="single"/>
        </w:rPr>
        <w:t xml:space="preserve">                      </w:t>
      </w:r>
    </w:p>
    <w:p w:rsidR="00302E12" w:rsidRDefault="00403F0E">
      <w:r>
        <w:t>联络地址：</w:t>
      </w:r>
      <w:r>
        <w:rPr>
          <w:rFonts w:hint="eastAsia"/>
          <w:u w:val="single"/>
        </w:rPr>
        <w:t xml:space="preserve">                                                                                                         </w:t>
      </w:r>
      <w:r>
        <w:rPr>
          <w:rFonts w:hint="eastAsia"/>
          <w:u w:val="single"/>
        </w:rPr>
        <w:br/>
      </w:r>
      <w:r>
        <w:rPr>
          <w:rFonts w:hint="eastAsia"/>
        </w:rPr>
        <w:t>受托方</w:t>
      </w:r>
      <w:r>
        <w:t>：</w:t>
      </w:r>
      <w:r>
        <w:rPr>
          <w:rFonts w:hint="eastAsia"/>
        </w:rPr>
        <w:t xml:space="preserve"> </w:t>
      </w:r>
      <w:r w:rsidR="000562B0" w:rsidRPr="000562B0">
        <w:rPr>
          <w:u w:val="single"/>
        </w:rPr>
        <w:t>Royale Wonders Travel and Tours Inc</w:t>
      </w:r>
      <w:r>
        <w:rPr>
          <w:rFonts w:hint="eastAsia"/>
          <w:u w:val="single"/>
        </w:rPr>
        <w:t xml:space="preserve">   </w:t>
      </w:r>
      <w:r>
        <w:rPr>
          <w:rFonts w:hint="eastAsia"/>
        </w:rPr>
        <w:t xml:space="preserve"> </w:t>
      </w:r>
      <w:r>
        <w:t>（以下简称“乙方”）</w:t>
      </w:r>
    </w:p>
    <w:p w:rsidR="00302E12" w:rsidRDefault="00403F0E">
      <w:pPr>
        <w:rPr>
          <w:u w:val="single"/>
        </w:rPr>
      </w:pPr>
      <w:r>
        <w:rPr>
          <w:rFonts w:hint="eastAsia"/>
        </w:rPr>
        <w:t>业务代表</w:t>
      </w:r>
      <w:r>
        <w:t>：</w:t>
      </w:r>
      <w:r>
        <w:rPr>
          <w:rFonts w:hint="eastAsia"/>
          <w:u w:val="single"/>
        </w:rPr>
        <w:t>JAMES CHUA</w:t>
      </w:r>
    </w:p>
    <w:p w:rsidR="00302E12" w:rsidRDefault="00403F0E">
      <w:pPr>
        <w:rPr>
          <w:sz w:val="26"/>
        </w:rPr>
      </w:pPr>
      <w:r>
        <w:t>联系电话：</w:t>
      </w:r>
      <w:r>
        <w:rPr>
          <w:rFonts w:hint="eastAsia"/>
          <w:u w:val="single"/>
        </w:rPr>
        <w:t>0912-0912-</w:t>
      </w:r>
      <w:bookmarkStart w:id="0" w:name="_GoBack"/>
      <w:bookmarkEnd w:id="0"/>
      <w:r>
        <w:rPr>
          <w:rFonts w:hint="eastAsia"/>
          <w:u w:val="single"/>
        </w:rPr>
        <w:t>222</w:t>
      </w:r>
      <w:r>
        <w:tab/>
      </w:r>
      <w:r>
        <w:br/>
        <w:t>联络地址：</w:t>
      </w:r>
      <w:r>
        <w:rPr>
          <w:rFonts w:hint="eastAsia"/>
        </w:rPr>
        <w:t xml:space="preserve">  </w:t>
      </w:r>
      <w:r>
        <w:rPr>
          <w:rFonts w:hint="eastAsia"/>
          <w:u w:val="single"/>
        </w:rPr>
        <w:t>7/F PCCI Corporate Centre, Salcedo Village, 118 L.P. Leviste Street, Makati</w:t>
      </w:r>
      <w:r>
        <w:rPr>
          <w:rFonts w:hint="eastAsia"/>
        </w:rPr>
        <w:t>。</w:t>
      </w:r>
    </w:p>
    <w:p w:rsidR="00302E12" w:rsidRDefault="00403F0E">
      <w:pPr>
        <w:pStyle w:val="a3"/>
        <w:spacing w:line="271" w:lineRule="auto"/>
        <w:ind w:left="112" w:right="223" w:firstLine="420"/>
        <w:rPr>
          <w:sz w:val="24"/>
        </w:rPr>
      </w:pPr>
      <w:r>
        <w:rPr>
          <w:spacing w:val="-10"/>
        </w:rPr>
        <w:t>甲、乙双方本着自愿、平等、诚信的原则，就甲方委托乙方全程</w:t>
      </w:r>
      <w:r>
        <w:rPr>
          <w:rFonts w:hint="eastAsia"/>
          <w:spacing w:val="-10"/>
        </w:rPr>
        <w:t>全权</w:t>
      </w:r>
      <w:r>
        <w:rPr>
          <w:spacing w:val="-10"/>
        </w:rPr>
        <w:t>办理</w:t>
      </w:r>
      <w:r>
        <w:rPr>
          <w:rFonts w:hint="eastAsia"/>
          <w:spacing w:val="-10"/>
        </w:rPr>
        <w:t xml:space="preserve">   </w:t>
      </w:r>
      <w:r>
        <w:rPr>
          <w:rFonts w:hint="eastAsia"/>
          <w:spacing w:val="-10"/>
          <w:u w:val="single"/>
        </w:rPr>
        <w:t xml:space="preserve">   </w:t>
      </w:r>
      <w:r>
        <w:rPr>
          <w:rFonts w:hint="eastAsia"/>
          <w:spacing w:val="-3"/>
          <w:u w:val="single"/>
        </w:rPr>
        <w:t>*菲律宾* SRRV 退休移民</w:t>
      </w:r>
      <w:r>
        <w:rPr>
          <w:spacing w:val="-3"/>
          <w:u w:val="single"/>
        </w:rPr>
        <w:t> </w:t>
      </w:r>
      <w:r>
        <w:rPr>
          <w:rFonts w:hint="eastAsia"/>
          <w:spacing w:val="-10"/>
          <w:u w:val="single"/>
        </w:rPr>
        <w:t xml:space="preserve">   </w:t>
      </w:r>
      <w:r>
        <w:rPr>
          <w:spacing w:val="-10"/>
        </w:rPr>
        <w:t>申请事宜，经甲、乙双方协商</w:t>
      </w:r>
      <w:r>
        <w:rPr>
          <w:spacing w:val="-3"/>
        </w:rPr>
        <w:t>一致，达成如下协议，以共同遵守。</w:t>
      </w:r>
    </w:p>
    <w:p w:rsidR="00302E12" w:rsidRDefault="00403F0E">
      <w:pPr>
        <w:pStyle w:val="1"/>
      </w:pPr>
      <w:r>
        <w:t>一、委托事项</w:t>
      </w:r>
    </w:p>
    <w:p w:rsidR="00302E12" w:rsidRDefault="00403F0E">
      <w:pPr>
        <w:pStyle w:val="a7"/>
        <w:numPr>
          <w:ilvl w:val="0"/>
          <w:numId w:val="1"/>
        </w:numPr>
        <w:tabs>
          <w:tab w:val="left" w:pos="952"/>
          <w:tab w:val="left" w:pos="953"/>
        </w:tabs>
        <w:spacing w:line="383" w:lineRule="exact"/>
        <w:rPr>
          <w:sz w:val="21"/>
        </w:rPr>
      </w:pPr>
      <w:r>
        <w:rPr>
          <w:spacing w:val="-3"/>
          <w:sz w:val="21"/>
        </w:rPr>
        <w:t>经甲、乙双方充分协商，甲方</w:t>
      </w:r>
      <w:r>
        <w:rPr>
          <w:b/>
          <w:spacing w:val="-3"/>
          <w:sz w:val="21"/>
        </w:rPr>
        <w:t>自愿申请</w:t>
      </w:r>
      <w:r>
        <w:rPr>
          <w:spacing w:val="-3"/>
          <w:sz w:val="21"/>
        </w:rPr>
        <w:t>如下移民计划：</w:t>
      </w:r>
    </w:p>
    <w:p w:rsidR="00302E12" w:rsidRDefault="00403F0E">
      <w:pPr>
        <w:pStyle w:val="a7"/>
        <w:tabs>
          <w:tab w:val="left" w:pos="1274"/>
          <w:tab w:val="left" w:pos="2951"/>
          <w:tab w:val="left" w:pos="6791"/>
        </w:tabs>
        <w:spacing w:before="0" w:line="440" w:lineRule="exact"/>
        <w:ind w:left="880" w:firstLine="0"/>
      </w:pPr>
      <w:r>
        <w:rPr>
          <w:rFonts w:hint="eastAsia"/>
          <w:spacing w:val="-3"/>
          <w:sz w:val="21"/>
          <w:u w:val="single"/>
        </w:rPr>
        <w:t>*菲律宾退休移民* Special Resident Retiree's Visa</w:t>
      </w:r>
      <w:r>
        <w:rPr>
          <w:spacing w:val="-3"/>
          <w:sz w:val="21"/>
          <w:u w:val="single"/>
        </w:rPr>
        <w:t> (SRRV)</w:t>
      </w:r>
      <w:r>
        <w:rPr>
          <w:rFonts w:hint="eastAsia"/>
          <w:spacing w:val="-3"/>
          <w:sz w:val="21"/>
          <w:u w:val="single"/>
        </w:rPr>
        <w:t xml:space="preserve">    </w:t>
      </w:r>
      <w:r>
        <w:rPr>
          <w:sz w:val="21"/>
        </w:rPr>
        <w:t>项目</w:t>
      </w:r>
      <w:r>
        <w:rPr>
          <w:rFonts w:ascii="Arial" w:eastAsia="Arial" w:hAnsi="Arial"/>
          <w:sz w:val="21"/>
        </w:rPr>
        <w:t>/</w:t>
      </w:r>
      <w:r>
        <w:rPr>
          <w:sz w:val="21"/>
        </w:rPr>
        <w:t>计</w:t>
      </w:r>
      <w:r>
        <w:rPr>
          <w:spacing w:val="-3"/>
          <w:sz w:val="21"/>
        </w:rPr>
        <w:t>划</w:t>
      </w:r>
      <w:r>
        <w:rPr>
          <w:sz w:val="21"/>
        </w:rPr>
        <w:t>。</w:t>
      </w:r>
    </w:p>
    <w:p w:rsidR="00302E12" w:rsidRDefault="00403F0E">
      <w:pPr>
        <w:pStyle w:val="a7"/>
        <w:numPr>
          <w:ilvl w:val="0"/>
          <w:numId w:val="1"/>
        </w:numPr>
        <w:tabs>
          <w:tab w:val="left" w:pos="953"/>
        </w:tabs>
        <w:spacing w:line="273" w:lineRule="auto"/>
        <w:ind w:right="222"/>
        <w:jc w:val="both"/>
        <w:rPr>
          <w:spacing w:val="-8"/>
          <w:sz w:val="21"/>
        </w:rPr>
      </w:pPr>
      <w:r>
        <w:rPr>
          <w:spacing w:val="-8"/>
          <w:sz w:val="21"/>
        </w:rPr>
        <w:t>甲方同意并接受乙方提供的咨询并指定乙方为其</w:t>
      </w:r>
      <w:r>
        <w:rPr>
          <w:rFonts w:hint="eastAsia"/>
          <w:spacing w:val="-8"/>
          <w:sz w:val="21"/>
        </w:rPr>
        <w:t>上述</w:t>
      </w:r>
      <w:r>
        <w:rPr>
          <w:spacing w:val="-8"/>
          <w:sz w:val="21"/>
        </w:rPr>
        <w:t>移民提供协助申请服务，由乙方协调、处理甲方及其陪同家庭成员</w:t>
      </w:r>
      <w:r>
        <w:rPr>
          <w:rFonts w:hint="eastAsia"/>
          <w:spacing w:val="-8"/>
          <w:sz w:val="21"/>
        </w:rPr>
        <w:t>（如有）</w:t>
      </w:r>
      <w:r w:rsidR="00592C3C">
        <w:rPr>
          <w:spacing w:val="-8"/>
          <w:sz w:val="21"/>
        </w:rPr>
        <w:t>申请办理菲律宾</w:t>
      </w:r>
      <w:r w:rsidR="00592C3C">
        <w:rPr>
          <w:rFonts w:hint="eastAsia"/>
          <w:spacing w:val="-3"/>
          <w:sz w:val="21"/>
          <w:u w:val="single"/>
        </w:rPr>
        <w:t>Special Resident Retiree's Visa</w:t>
      </w:r>
      <w:r w:rsidR="00592C3C">
        <w:rPr>
          <w:spacing w:val="-3"/>
          <w:sz w:val="21"/>
          <w:u w:val="single"/>
        </w:rPr>
        <w:t> (SRRV)</w:t>
      </w:r>
      <w:r w:rsidR="00592C3C">
        <w:rPr>
          <w:rFonts w:hint="eastAsia"/>
          <w:spacing w:val="-3"/>
          <w:sz w:val="21"/>
          <w:u w:val="single"/>
        </w:rPr>
        <w:t xml:space="preserve">  </w:t>
      </w:r>
      <w:r>
        <w:rPr>
          <w:spacing w:val="-8"/>
          <w:sz w:val="21"/>
        </w:rPr>
        <w:t>移民事宜。甲方已理解</w:t>
      </w:r>
      <w:r w:rsidR="00592C3C">
        <w:rPr>
          <w:spacing w:val="-8"/>
          <w:sz w:val="21"/>
        </w:rPr>
        <w:t>相关移民政策要求，以及</w:t>
      </w:r>
      <w:r>
        <w:rPr>
          <w:spacing w:val="-8"/>
          <w:sz w:val="21"/>
        </w:rPr>
        <w:t>可随同甲方向被申请国申请移民的家庭成员</w:t>
      </w:r>
      <w:r>
        <w:rPr>
          <w:rFonts w:hint="eastAsia"/>
          <w:spacing w:val="-8"/>
          <w:sz w:val="21"/>
        </w:rPr>
        <w:t>（如有）</w:t>
      </w:r>
      <w:r>
        <w:rPr>
          <w:spacing w:val="-8"/>
          <w:sz w:val="21"/>
        </w:rPr>
        <w:t>包括甲方配偶及递交申请时符合年龄要求的未婚子女。</w:t>
      </w:r>
    </w:p>
    <w:p w:rsidR="00302E12" w:rsidRDefault="00403F0E">
      <w:pPr>
        <w:pStyle w:val="1"/>
      </w:pPr>
      <w:r>
        <w:t>二、甲方的责任</w:t>
      </w:r>
    </w:p>
    <w:p w:rsidR="00302E12" w:rsidRDefault="00403F0E">
      <w:r>
        <w:rPr>
          <w:rFonts w:hint="eastAsia"/>
        </w:rPr>
        <w:t xml:space="preserve">1, </w:t>
      </w:r>
      <w:r>
        <w:t>在规定的期限内足额支付被申请国</w:t>
      </w:r>
      <w:r>
        <w:rPr>
          <w:rFonts w:hint="eastAsia"/>
        </w:rPr>
        <w:t>项目</w:t>
      </w:r>
      <w:r>
        <w:t>当局或有关机构收取的</w:t>
      </w:r>
      <w:r w:rsidR="00B21F85">
        <w:t>丁存款</w:t>
      </w:r>
      <w:r w:rsidR="00B21F85">
        <w:rPr>
          <w:rFonts w:hint="eastAsia"/>
        </w:rPr>
        <w:t>/</w:t>
      </w:r>
      <w:r>
        <w:t>投资款和各项费用。</w:t>
      </w:r>
      <w:r>
        <w:rPr>
          <w:rFonts w:hint="eastAsia"/>
        </w:rPr>
        <w:t>并按照申请当局入境要求指定时间和指定地点办理相关手续。</w:t>
      </w:r>
      <w:r>
        <w:t>保持与乙方及时顺畅的沟通，及时告知乙方其收到的任何移民</w:t>
      </w:r>
      <w:r>
        <w:rPr>
          <w:rFonts w:hint="eastAsia"/>
        </w:rPr>
        <w:t>过程中</w:t>
      </w:r>
      <w:r>
        <w:t>当局或有关机构书面或口头的通知、查询等。</w:t>
      </w:r>
    </w:p>
    <w:p w:rsidR="00302E12" w:rsidRDefault="00403F0E">
      <w:r>
        <w:rPr>
          <w:rFonts w:hint="eastAsia"/>
        </w:rPr>
        <w:t xml:space="preserve">2, </w:t>
      </w:r>
      <w:r>
        <w:t>为了保证申请信息的一致性，甲方不应私下单方面就其申请事宜与被申请国移民当局或有关机构</w:t>
      </w:r>
      <w:r>
        <w:rPr>
          <w:rFonts w:hint="eastAsia"/>
        </w:rPr>
        <w:t>或其他无关机构个人</w:t>
      </w:r>
      <w:r>
        <w:t>进行联络。因此所造成的不良后果，由甲方自行承担责任。</w:t>
      </w:r>
    </w:p>
    <w:p w:rsidR="00302E12" w:rsidRDefault="00403F0E">
      <w:r>
        <w:rPr>
          <w:rFonts w:hint="eastAsia"/>
        </w:rPr>
        <w:t xml:space="preserve">3, </w:t>
      </w:r>
      <w:r>
        <w:t>为预防申请信息不一致带来的不良影响，甲方同意在未获得乙方书面认可的情况下，甲方不应亲自或委托第三方公司/个人以任何形式同时再申请类似的</w:t>
      </w:r>
      <w:r w:rsidR="00B21F85">
        <w:t>签证</w:t>
      </w:r>
      <w:r w:rsidR="00B21F85">
        <w:rPr>
          <w:rFonts w:hint="eastAsia"/>
        </w:rPr>
        <w:t>/</w:t>
      </w:r>
      <w:r>
        <w:t>移民计划；甲方和其家庭成员在申请其它临时签证前（包括但不仅限于旅游、学生、商务访问等），应当及时书面告知乙方并接受乙方的指导。</w:t>
      </w:r>
    </w:p>
    <w:p w:rsidR="00302E12" w:rsidRDefault="00403F0E">
      <w:r>
        <w:rPr>
          <w:rFonts w:hint="eastAsia"/>
        </w:rPr>
        <w:t xml:space="preserve">4, </w:t>
      </w:r>
      <w:r>
        <w:t>甲方应根据本合同约定按时、足额向乙方缴付咨询、服务费用。若因延迟付费而影响移民申请进程的， 由甲方自行承担</w:t>
      </w:r>
      <w:r>
        <w:rPr>
          <w:rFonts w:hint="eastAsia"/>
        </w:rPr>
        <w:t>全部</w:t>
      </w:r>
      <w:r>
        <w:t>责任。</w:t>
      </w:r>
    </w:p>
    <w:p w:rsidR="00302E12" w:rsidRDefault="00403F0E">
      <w:r>
        <w:rPr>
          <w:rFonts w:hint="eastAsia"/>
        </w:rPr>
        <w:t xml:space="preserve">5, </w:t>
      </w:r>
      <w:r>
        <w:t>甲方应当积极配合乙方，并在被申请国移民当局或有关机构规定的时间内及时提供各种申请材料及辅助材料（包括但不限于</w:t>
      </w:r>
      <w:r>
        <w:rPr>
          <w:rFonts w:hint="eastAsia"/>
        </w:rPr>
        <w:t>无犯罪证明</w:t>
      </w:r>
      <w:r>
        <w:t>、</w:t>
      </w:r>
      <w:r>
        <w:rPr>
          <w:rFonts w:hint="eastAsia"/>
        </w:rPr>
        <w:t xml:space="preserve"> </w:t>
      </w:r>
      <w:r>
        <w:t>出生证明、户口簿、相片、</w:t>
      </w:r>
      <w:r>
        <w:rPr>
          <w:rFonts w:hint="eastAsia"/>
        </w:rPr>
        <w:t>结婚证</w:t>
      </w:r>
      <w:r>
        <w:t>、身份证明、资金来源证明及相应商业文件等），并及时通知乙方有关其个人信息（包括但不限于职业、联系方式、婚姻及家庭状况等）及公司情况的变化。</w:t>
      </w:r>
    </w:p>
    <w:p w:rsidR="00302E12" w:rsidRDefault="00403F0E">
      <w:pPr>
        <w:sectPr w:rsidR="00302E12" w:rsidSect="0002480B">
          <w:type w:val="continuous"/>
          <w:pgSz w:w="11910" w:h="16840"/>
          <w:pgMar w:top="709" w:right="620" w:bottom="1220" w:left="740" w:header="284" w:footer="720" w:gutter="0"/>
          <w:cols w:space="720"/>
        </w:sectPr>
      </w:pPr>
      <w:r>
        <w:rPr>
          <w:rFonts w:hint="eastAsia"/>
        </w:rPr>
        <w:t xml:space="preserve">6, </w:t>
      </w:r>
      <w:r>
        <w:t>甲方保证向乙方提供的材料是真实和准确的，并愿意自行承担因甲方提供的材料不真实或不准确所引的任何后果。</w:t>
      </w:r>
      <w:r>
        <w:br/>
      </w:r>
      <w:r>
        <w:rPr>
          <w:rFonts w:hint="eastAsia"/>
        </w:rPr>
        <w:t>7,</w:t>
      </w:r>
      <w:r>
        <w:t>甲方保证</w:t>
      </w:r>
      <w:r>
        <w:rPr>
          <w:rFonts w:hint="eastAsia"/>
        </w:rPr>
        <w:t>按照</w:t>
      </w:r>
      <w:r>
        <w:t>被申请国移民当局或有关机构规定的时间内</w:t>
      </w:r>
      <w:r>
        <w:rPr>
          <w:rFonts w:hint="eastAsia"/>
        </w:rPr>
        <w:t xml:space="preserve">前往境外指定地点办理无犯罪证明NBI </w:t>
      </w:r>
      <w:r w:rsidR="00592C3C">
        <w:rPr>
          <w:rFonts w:hint="eastAsia"/>
        </w:rPr>
        <w:t>/体检等政府指定程序（如适用）</w:t>
      </w:r>
      <w:r>
        <w:rPr>
          <w:rFonts w:hint="eastAsia"/>
        </w:rPr>
        <w:t>以及</w:t>
      </w:r>
      <w:r w:rsidR="00592C3C">
        <w:rPr>
          <w:rFonts w:hint="eastAsia"/>
        </w:rPr>
        <w:t xml:space="preserve"> 出席参与 </w:t>
      </w:r>
      <w:r>
        <w:rPr>
          <w:rFonts w:hint="eastAsia"/>
        </w:rPr>
        <w:t>移民局采集指纹和签证变更</w:t>
      </w:r>
      <w:r w:rsidR="00592C3C">
        <w:rPr>
          <w:rFonts w:hint="eastAsia"/>
        </w:rPr>
        <w:t>（如适用）</w:t>
      </w:r>
      <w:r>
        <w:rPr>
          <w:rFonts w:hint="eastAsia"/>
        </w:rPr>
        <w:t>，因为甲方未按照约定安排</w:t>
      </w:r>
      <w:r>
        <w:t>影响</w:t>
      </w:r>
      <w:r>
        <w:rPr>
          <w:rFonts w:hint="eastAsia"/>
        </w:rPr>
        <w:t>到</w:t>
      </w:r>
      <w:r>
        <w:t>移民申请进程</w:t>
      </w:r>
      <w:r>
        <w:rPr>
          <w:rFonts w:hint="eastAsia"/>
        </w:rPr>
        <w:t>，或申请失败</w:t>
      </w:r>
      <w:r>
        <w:t>由甲方自行承担</w:t>
      </w:r>
      <w:r>
        <w:rPr>
          <w:rFonts w:hint="eastAsia"/>
        </w:rPr>
        <w:t>全部</w:t>
      </w:r>
      <w:r>
        <w:t>责</w:t>
      </w:r>
      <w:r w:rsidR="00B21F85">
        <w:rPr>
          <w:rFonts w:hint="eastAsia"/>
        </w:rPr>
        <w:t>.</w:t>
      </w:r>
    </w:p>
    <w:p w:rsidR="00302E12" w:rsidRDefault="00403F0E" w:rsidP="00592C3C">
      <w:pPr>
        <w:pStyle w:val="1"/>
        <w:ind w:left="0"/>
      </w:pPr>
      <w:r>
        <w:lastRenderedPageBreak/>
        <w:t>三、乙方的责任</w:t>
      </w:r>
    </w:p>
    <w:p w:rsidR="00302E12" w:rsidRDefault="00403F0E">
      <w:pPr>
        <w:pStyle w:val="a7"/>
        <w:numPr>
          <w:ilvl w:val="0"/>
          <w:numId w:val="2"/>
        </w:numPr>
        <w:tabs>
          <w:tab w:val="left" w:pos="952"/>
          <w:tab w:val="left" w:pos="953"/>
        </w:tabs>
        <w:spacing w:before="55"/>
        <w:rPr>
          <w:sz w:val="21"/>
        </w:rPr>
      </w:pPr>
      <w:r>
        <w:rPr>
          <w:spacing w:val="-3"/>
          <w:sz w:val="21"/>
        </w:rPr>
        <w:t>乙方应当自本协议签订之日起为甲方移民申请做可行性评估并协助选择方案。</w:t>
      </w:r>
    </w:p>
    <w:p w:rsidR="00302E12" w:rsidRDefault="00403F0E">
      <w:pPr>
        <w:pStyle w:val="a7"/>
        <w:numPr>
          <w:ilvl w:val="0"/>
          <w:numId w:val="2"/>
        </w:numPr>
        <w:tabs>
          <w:tab w:val="left" w:pos="952"/>
          <w:tab w:val="left" w:pos="953"/>
        </w:tabs>
        <w:rPr>
          <w:sz w:val="21"/>
        </w:rPr>
      </w:pPr>
      <w:r>
        <w:rPr>
          <w:spacing w:val="-3"/>
          <w:sz w:val="21"/>
        </w:rPr>
        <w:t>乙方应当指导并协助甲方准备相应移民申请材料、填写表格、设计档案和起草法律陈述材料。</w:t>
      </w:r>
    </w:p>
    <w:p w:rsidR="00302E12" w:rsidRDefault="00403F0E">
      <w:pPr>
        <w:pStyle w:val="a7"/>
        <w:numPr>
          <w:ilvl w:val="0"/>
          <w:numId w:val="2"/>
        </w:numPr>
        <w:tabs>
          <w:tab w:val="left" w:pos="952"/>
          <w:tab w:val="left" w:pos="953"/>
        </w:tabs>
        <w:spacing w:line="273" w:lineRule="auto"/>
        <w:ind w:right="224"/>
        <w:rPr>
          <w:sz w:val="21"/>
        </w:rPr>
      </w:pPr>
      <w:r>
        <w:rPr>
          <w:spacing w:val="-4"/>
          <w:sz w:val="21"/>
        </w:rPr>
        <w:t>乙方应当协助</w:t>
      </w:r>
      <w:r w:rsidR="00B21F85">
        <w:rPr>
          <w:rFonts w:hint="eastAsia"/>
          <w:spacing w:val="-4"/>
          <w:sz w:val="21"/>
        </w:rPr>
        <w:t>/代表</w:t>
      </w:r>
      <w:r>
        <w:rPr>
          <w:spacing w:val="-4"/>
          <w:sz w:val="21"/>
        </w:rPr>
        <w:t>甲方</w:t>
      </w:r>
      <w:r w:rsidR="00B21F85">
        <w:rPr>
          <w:rFonts w:hint="eastAsia"/>
          <w:spacing w:val="-4"/>
          <w:sz w:val="21"/>
        </w:rPr>
        <w:t xml:space="preserve"> </w:t>
      </w:r>
      <w:r>
        <w:rPr>
          <w:spacing w:val="-4"/>
          <w:sz w:val="21"/>
        </w:rPr>
        <w:t>与被申请国移民当局或有关机构进行接洽</w:t>
      </w:r>
      <w:r>
        <w:rPr>
          <w:sz w:val="21"/>
        </w:rPr>
        <w:t>（</w:t>
      </w:r>
      <w:r>
        <w:rPr>
          <w:spacing w:val="-2"/>
          <w:sz w:val="21"/>
        </w:rPr>
        <w:t>若有</w:t>
      </w:r>
      <w:r>
        <w:rPr>
          <w:spacing w:val="-11"/>
          <w:sz w:val="21"/>
        </w:rPr>
        <w:t>）</w:t>
      </w:r>
      <w:r>
        <w:rPr>
          <w:rFonts w:ascii="Arial" w:eastAsia="Arial"/>
          <w:spacing w:val="-9"/>
          <w:sz w:val="21"/>
        </w:rPr>
        <w:t xml:space="preserve">, </w:t>
      </w:r>
      <w:r>
        <w:rPr>
          <w:spacing w:val="-3"/>
          <w:sz w:val="21"/>
        </w:rPr>
        <w:t>协调移民申请审理进展等事宜。</w:t>
      </w:r>
    </w:p>
    <w:p w:rsidR="00302E12" w:rsidRDefault="00403F0E">
      <w:pPr>
        <w:pStyle w:val="a7"/>
        <w:numPr>
          <w:ilvl w:val="0"/>
          <w:numId w:val="2"/>
        </w:numPr>
        <w:tabs>
          <w:tab w:val="left" w:pos="952"/>
          <w:tab w:val="left" w:pos="954"/>
        </w:tabs>
        <w:spacing w:before="0" w:line="385" w:lineRule="exact"/>
        <w:ind w:left="953" w:hanging="422"/>
        <w:rPr>
          <w:sz w:val="21"/>
        </w:rPr>
      </w:pPr>
      <w:r>
        <w:rPr>
          <w:spacing w:val="-3"/>
          <w:sz w:val="21"/>
        </w:rPr>
        <w:t>乙方应当为甲方提供申请移民</w:t>
      </w:r>
      <w:r>
        <w:rPr>
          <w:rFonts w:ascii="Arial" w:eastAsia="Arial"/>
          <w:sz w:val="21"/>
        </w:rPr>
        <w:t>/</w:t>
      </w:r>
      <w:r>
        <w:rPr>
          <w:spacing w:val="-3"/>
          <w:sz w:val="21"/>
        </w:rPr>
        <w:t>签证面试（</w:t>
      </w:r>
      <w:r>
        <w:rPr>
          <w:spacing w:val="-2"/>
          <w:sz w:val="21"/>
        </w:rPr>
        <w:t>若有</w:t>
      </w:r>
      <w:r>
        <w:rPr>
          <w:sz w:val="21"/>
        </w:rPr>
        <w:t>）</w:t>
      </w:r>
      <w:r>
        <w:rPr>
          <w:spacing w:val="-3"/>
          <w:sz w:val="21"/>
        </w:rPr>
        <w:t>前的辅导，教授面试技巧。</w:t>
      </w:r>
    </w:p>
    <w:p w:rsidR="00302E12" w:rsidRDefault="00403F0E">
      <w:pPr>
        <w:pStyle w:val="a7"/>
        <w:numPr>
          <w:ilvl w:val="0"/>
          <w:numId w:val="2"/>
        </w:numPr>
        <w:tabs>
          <w:tab w:val="left" w:pos="952"/>
          <w:tab w:val="left" w:pos="954"/>
        </w:tabs>
        <w:spacing w:line="273" w:lineRule="auto"/>
        <w:ind w:left="953" w:right="222"/>
        <w:rPr>
          <w:sz w:val="21"/>
        </w:rPr>
      </w:pPr>
      <w:r>
        <w:rPr>
          <w:spacing w:val="-8"/>
          <w:sz w:val="21"/>
        </w:rPr>
        <w:t>乙方为甲方</w:t>
      </w:r>
      <w:r>
        <w:rPr>
          <w:rFonts w:hint="eastAsia"/>
          <w:spacing w:val="-8"/>
          <w:sz w:val="21"/>
        </w:rPr>
        <w:t>办理期间</w:t>
      </w:r>
      <w:r w:rsidR="00B21F85">
        <w:rPr>
          <w:rFonts w:hint="eastAsia"/>
          <w:spacing w:val="-8"/>
          <w:sz w:val="21"/>
        </w:rPr>
        <w:t xml:space="preserve"> </w:t>
      </w:r>
      <w:r w:rsidR="00B21F85">
        <w:rPr>
          <w:spacing w:val="-8"/>
          <w:sz w:val="21"/>
        </w:rPr>
        <w:t>介绍</w:t>
      </w:r>
      <w:r>
        <w:rPr>
          <w:spacing w:val="-8"/>
          <w:sz w:val="21"/>
        </w:rPr>
        <w:t>被申请国生活、居家、工作和教育等资讯</w:t>
      </w:r>
      <w:r>
        <w:rPr>
          <w:rFonts w:hint="eastAsia"/>
          <w:spacing w:val="-8"/>
          <w:sz w:val="21"/>
        </w:rPr>
        <w:t>，如果甲方有需要了解</w:t>
      </w:r>
      <w:r>
        <w:rPr>
          <w:spacing w:val="-5"/>
          <w:sz w:val="21"/>
        </w:rPr>
        <w:t>。</w:t>
      </w:r>
    </w:p>
    <w:p w:rsidR="00302E12" w:rsidRDefault="00403F0E">
      <w:pPr>
        <w:pStyle w:val="a7"/>
        <w:numPr>
          <w:ilvl w:val="0"/>
          <w:numId w:val="2"/>
        </w:numPr>
        <w:tabs>
          <w:tab w:val="left" w:pos="952"/>
          <w:tab w:val="left" w:pos="954"/>
        </w:tabs>
        <w:spacing w:before="0" w:line="271" w:lineRule="auto"/>
        <w:ind w:left="953" w:right="225"/>
        <w:rPr>
          <w:sz w:val="21"/>
        </w:rPr>
      </w:pPr>
      <w:r>
        <w:rPr>
          <w:sz w:val="21"/>
        </w:rPr>
        <w:t>应甲方或项目的要求</w:t>
      </w:r>
      <w:r>
        <w:rPr>
          <w:spacing w:val="2"/>
          <w:sz w:val="21"/>
        </w:rPr>
        <w:t>（</w:t>
      </w:r>
      <w:r>
        <w:rPr>
          <w:spacing w:val="1"/>
          <w:sz w:val="21"/>
        </w:rPr>
        <w:t>若有</w:t>
      </w:r>
      <w:r>
        <w:rPr>
          <w:spacing w:val="-104"/>
          <w:sz w:val="21"/>
        </w:rPr>
        <w:t>）</w:t>
      </w:r>
      <w:r>
        <w:rPr>
          <w:sz w:val="21"/>
        </w:rPr>
        <w:t>，为</w:t>
      </w:r>
      <w:r w:rsidR="00B21F85">
        <w:rPr>
          <w:rFonts w:hint="eastAsia"/>
          <w:sz w:val="21"/>
        </w:rPr>
        <w:t xml:space="preserve">介绍/协助 </w:t>
      </w:r>
      <w:r>
        <w:rPr>
          <w:sz w:val="21"/>
        </w:rPr>
        <w:t>办理赴被申请国考察手续，办理商签</w:t>
      </w:r>
      <w:r>
        <w:rPr>
          <w:rFonts w:ascii="Arial" w:eastAsia="Arial"/>
          <w:spacing w:val="1"/>
          <w:sz w:val="21"/>
        </w:rPr>
        <w:t>/</w:t>
      </w:r>
      <w:r>
        <w:rPr>
          <w:sz w:val="21"/>
        </w:rPr>
        <w:t>旅游签</w:t>
      </w:r>
      <w:r w:rsidR="00B21F85">
        <w:rPr>
          <w:rFonts w:hint="eastAsia"/>
          <w:sz w:val="21"/>
        </w:rPr>
        <w:t xml:space="preserve"> </w:t>
      </w:r>
      <w:r>
        <w:rPr>
          <w:sz w:val="21"/>
        </w:rPr>
        <w:t>等</w:t>
      </w:r>
      <w:r>
        <w:rPr>
          <w:spacing w:val="2"/>
          <w:sz w:val="21"/>
        </w:rPr>
        <w:t>（</w:t>
      </w:r>
      <w:r>
        <w:rPr>
          <w:spacing w:val="1"/>
          <w:sz w:val="21"/>
        </w:rPr>
        <w:t>商签</w:t>
      </w:r>
      <w:r>
        <w:rPr>
          <w:rFonts w:ascii="Arial" w:eastAsia="Arial"/>
          <w:sz w:val="21"/>
        </w:rPr>
        <w:t>/</w:t>
      </w:r>
      <w:r>
        <w:rPr>
          <w:spacing w:val="-3"/>
          <w:sz w:val="21"/>
        </w:rPr>
        <w:t>旅游签和陪同的费用另计</w:t>
      </w:r>
      <w:r w:rsidR="00B21F85">
        <w:rPr>
          <w:spacing w:val="-3"/>
          <w:sz w:val="21"/>
        </w:rPr>
        <w:t>，甲方自行承担</w:t>
      </w:r>
      <w:r>
        <w:rPr>
          <w:spacing w:val="-109"/>
          <w:sz w:val="21"/>
        </w:rPr>
        <w:t>）</w:t>
      </w:r>
      <w:r>
        <w:rPr>
          <w:sz w:val="21"/>
        </w:rPr>
        <w:t>。</w:t>
      </w:r>
    </w:p>
    <w:p w:rsidR="00302E12" w:rsidRDefault="00403F0E">
      <w:pPr>
        <w:pStyle w:val="a7"/>
        <w:numPr>
          <w:ilvl w:val="0"/>
          <w:numId w:val="2"/>
        </w:numPr>
        <w:tabs>
          <w:tab w:val="left" w:pos="953"/>
          <w:tab w:val="left" w:pos="954"/>
        </w:tabs>
        <w:spacing w:before="5"/>
        <w:ind w:left="953"/>
        <w:rPr>
          <w:sz w:val="21"/>
        </w:rPr>
      </w:pPr>
      <w:r>
        <w:rPr>
          <w:spacing w:val="-3"/>
          <w:sz w:val="21"/>
        </w:rPr>
        <w:t>乙方应当及时通知甲方移民申请的进展以及被申请国移民当局或有关机构的相关信息和文件内容。</w:t>
      </w:r>
    </w:p>
    <w:p w:rsidR="00302E12" w:rsidRDefault="00403F0E">
      <w:pPr>
        <w:pStyle w:val="a7"/>
        <w:numPr>
          <w:ilvl w:val="0"/>
          <w:numId w:val="2"/>
        </w:numPr>
        <w:tabs>
          <w:tab w:val="left" w:pos="953"/>
          <w:tab w:val="left" w:pos="954"/>
        </w:tabs>
        <w:spacing w:before="5"/>
        <w:ind w:left="953"/>
        <w:rPr>
          <w:sz w:val="21"/>
        </w:rPr>
      </w:pPr>
      <w:r>
        <w:rPr>
          <w:spacing w:val="-3"/>
          <w:sz w:val="21"/>
        </w:rPr>
        <w:t>乙方应当</w:t>
      </w:r>
      <w:r>
        <w:rPr>
          <w:rFonts w:hint="eastAsia"/>
          <w:spacing w:val="-3"/>
          <w:sz w:val="21"/>
        </w:rPr>
        <w:t>确保因</w:t>
      </w:r>
      <w:r>
        <w:t>申请国</w:t>
      </w:r>
      <w:r>
        <w:rPr>
          <w:rFonts w:hint="eastAsia"/>
        </w:rPr>
        <w:t>项目</w:t>
      </w:r>
      <w:r>
        <w:t>当局</w:t>
      </w:r>
      <w:r>
        <w:rPr>
          <w:rFonts w:hint="eastAsia"/>
        </w:rPr>
        <w:t>拒绝甲方申请或申请失败时候</w:t>
      </w:r>
      <w:r>
        <w:rPr>
          <w:rFonts w:hint="eastAsia"/>
          <w:spacing w:val="-3"/>
          <w:sz w:val="21"/>
        </w:rPr>
        <w:t>能全额退还甲方</w:t>
      </w:r>
      <w:r>
        <w:rPr>
          <w:rFonts w:hint="eastAsia"/>
        </w:rPr>
        <w:t>项目</w:t>
      </w:r>
      <w:r w:rsidR="00B21F85">
        <w:t>当局或有关机构收取的定存</w:t>
      </w:r>
      <w:r w:rsidR="00B21F85">
        <w:rPr>
          <w:rFonts w:hint="eastAsia"/>
        </w:rPr>
        <w:t>/</w:t>
      </w:r>
      <w:r>
        <w:t>投资款</w:t>
      </w:r>
      <w:r>
        <w:rPr>
          <w:rFonts w:hint="eastAsia"/>
        </w:rPr>
        <w:t>。</w:t>
      </w:r>
    </w:p>
    <w:p w:rsidR="00302E12" w:rsidRDefault="00302E12">
      <w:pPr>
        <w:pStyle w:val="a3"/>
        <w:spacing w:before="12"/>
        <w:rPr>
          <w:sz w:val="26"/>
        </w:rPr>
      </w:pPr>
    </w:p>
    <w:p w:rsidR="00302E12" w:rsidRDefault="00403F0E">
      <w:pPr>
        <w:pStyle w:val="1"/>
        <w:ind w:left="113"/>
      </w:pPr>
      <w:r>
        <w:t>四、费用及交付方式</w:t>
      </w:r>
    </w:p>
    <w:p w:rsidR="00302E12" w:rsidRDefault="00B21F85">
      <w:pPr>
        <w:pStyle w:val="a7"/>
        <w:numPr>
          <w:ilvl w:val="0"/>
          <w:numId w:val="3"/>
        </w:numPr>
        <w:tabs>
          <w:tab w:val="left" w:pos="953"/>
          <w:tab w:val="left" w:pos="954"/>
        </w:tabs>
        <w:spacing w:before="54"/>
        <w:rPr>
          <w:sz w:val="21"/>
        </w:rPr>
      </w:pPr>
      <w:r>
        <w:rPr>
          <w:spacing w:val="-3"/>
          <w:sz w:val="21"/>
        </w:rPr>
        <w:t>项目</w:t>
      </w:r>
      <w:r w:rsidR="00403F0E">
        <w:rPr>
          <w:spacing w:val="-3"/>
          <w:sz w:val="21"/>
        </w:rPr>
        <w:t>咨询、服务费、</w:t>
      </w:r>
      <w:r w:rsidR="00403F0E">
        <w:rPr>
          <w:rFonts w:hint="eastAsia"/>
          <w:spacing w:val="-3"/>
          <w:sz w:val="21"/>
        </w:rPr>
        <w:t>境外</w:t>
      </w:r>
      <w:r>
        <w:rPr>
          <w:rFonts w:hint="eastAsia"/>
          <w:spacing w:val="-3"/>
          <w:sz w:val="21"/>
        </w:rPr>
        <w:t>代办</w:t>
      </w:r>
      <w:r w:rsidR="00403F0E">
        <w:rPr>
          <w:rFonts w:hint="eastAsia"/>
          <w:spacing w:val="-3"/>
          <w:sz w:val="21"/>
        </w:rPr>
        <w:t>费 等</w:t>
      </w:r>
    </w:p>
    <w:p w:rsidR="00302E12" w:rsidRDefault="00403F0E">
      <w:pPr>
        <w:ind w:firstLineChars="500" w:firstLine="1100"/>
      </w:pPr>
      <w:r>
        <w:t>甲方同意向乙方支付本合同第一条委托事项的</w:t>
      </w:r>
      <w:r>
        <w:rPr>
          <w:rFonts w:hint="eastAsia"/>
        </w:rPr>
        <w:t xml:space="preserve"> </w:t>
      </w:r>
      <w:r w:rsidR="00B21F85">
        <w:rPr>
          <w:rFonts w:hint="eastAsia"/>
        </w:rPr>
        <w:t xml:space="preserve"> </w:t>
      </w:r>
      <w:r>
        <w:t>咨询、服务费、</w:t>
      </w:r>
      <w:r>
        <w:rPr>
          <w:rFonts w:hint="eastAsia"/>
        </w:rPr>
        <w:t>境外律师费</w:t>
      </w:r>
      <w:r w:rsidR="00B21F85">
        <w:t>、</w:t>
      </w:r>
      <w:r w:rsidR="00B21F85">
        <w:rPr>
          <w:rFonts w:hint="eastAsia"/>
          <w:spacing w:val="-3"/>
          <w:sz w:val="21"/>
        </w:rPr>
        <w:t>境外代办费</w:t>
      </w:r>
      <w:r>
        <w:t>总额为</w:t>
      </w:r>
      <w:r>
        <w:rPr>
          <w:rFonts w:hint="eastAsia"/>
          <w:u w:val="single"/>
        </w:rPr>
        <w:t xml:space="preserve">                   </w:t>
      </w:r>
      <w:r>
        <w:t>元</w:t>
      </w:r>
      <w:r>
        <w:rPr>
          <w:rFonts w:hint="eastAsia"/>
        </w:rPr>
        <w:t xml:space="preserve"> </w:t>
      </w:r>
      <w:r w:rsidR="00B21F85">
        <w:rPr>
          <w:rFonts w:hint="eastAsia"/>
        </w:rPr>
        <w:t>人民币</w:t>
      </w:r>
      <w:r>
        <w:t>（大写</w:t>
      </w:r>
      <w:r>
        <w:rPr>
          <w:rFonts w:ascii="Times New Roman" w:eastAsia="Times New Roman"/>
          <w:u w:val="single"/>
        </w:rPr>
        <w:tab/>
      </w:r>
      <w:r>
        <w:rPr>
          <w:rFonts w:ascii="Times New Roman" w:eastAsia="宋体" w:hint="eastAsia"/>
          <w:u w:val="single"/>
        </w:rPr>
        <w:t xml:space="preserve">                         </w:t>
      </w:r>
      <w:r>
        <w:t>元整）</w:t>
      </w:r>
      <w:r w:rsidR="00B21F85">
        <w:rPr>
          <w:rFonts w:hint="eastAsia"/>
        </w:rPr>
        <w:t xml:space="preserve"> </w:t>
      </w:r>
      <w:r>
        <w:rPr>
          <w:rFonts w:ascii="Arial" w:eastAsia="Arial"/>
        </w:rPr>
        <w:t>,</w:t>
      </w:r>
      <w:r>
        <w:t>并</w:t>
      </w:r>
      <w:r>
        <w:rPr>
          <w:spacing w:val="-3"/>
        </w:rPr>
        <w:t>同</w:t>
      </w:r>
      <w:r>
        <w:t>意选</w:t>
      </w:r>
      <w:r>
        <w:rPr>
          <w:spacing w:val="-3"/>
        </w:rPr>
        <w:t>择</w:t>
      </w:r>
      <w:r>
        <w:t>如</w:t>
      </w:r>
      <w:r>
        <w:rPr>
          <w:spacing w:val="-3"/>
        </w:rPr>
        <w:t>下</w:t>
      </w:r>
      <w:r>
        <w:t>方</w:t>
      </w:r>
      <w:r>
        <w:rPr>
          <w:spacing w:val="-3"/>
        </w:rPr>
        <w:t>式</w:t>
      </w:r>
      <w:r>
        <w:t>支</w:t>
      </w:r>
      <w:r>
        <w:rPr>
          <w:spacing w:val="-3"/>
        </w:rPr>
        <w:t>付</w:t>
      </w:r>
      <w:r>
        <w:t>：</w:t>
      </w:r>
    </w:p>
    <w:p w:rsidR="00302E12" w:rsidRDefault="00403F0E">
      <w:pPr>
        <w:pStyle w:val="a7"/>
        <w:tabs>
          <w:tab w:val="left" w:pos="1377"/>
        </w:tabs>
        <w:spacing w:before="89"/>
        <w:ind w:left="950" w:firstLine="0"/>
        <w:rPr>
          <w:sz w:val="21"/>
        </w:rPr>
      </w:pPr>
      <w:r>
        <w:rPr>
          <w:rFonts w:hint="eastAsia"/>
          <w:spacing w:val="-3"/>
          <w:sz w:val="21"/>
        </w:rPr>
        <w:t>(</w:t>
      </w:r>
      <w:r w:rsidR="00834D13">
        <w:rPr>
          <w:rFonts w:hint="eastAsia"/>
          <w:spacing w:val="-6"/>
        </w:rPr>
        <w:t xml:space="preserve">X </w:t>
      </w:r>
      <w:r>
        <w:rPr>
          <w:rFonts w:hint="eastAsia"/>
          <w:spacing w:val="-3"/>
          <w:sz w:val="21"/>
        </w:rPr>
        <w:t>)</w:t>
      </w:r>
      <w:r>
        <w:rPr>
          <w:spacing w:val="-3"/>
          <w:sz w:val="21"/>
        </w:rPr>
        <w:t>甲方在本合同</w:t>
      </w:r>
      <w:r w:rsidR="00834D13">
        <w:rPr>
          <w:spacing w:val="-3"/>
          <w:sz w:val="21"/>
        </w:rPr>
        <w:t>签署</w:t>
      </w:r>
      <w:r>
        <w:rPr>
          <w:spacing w:val="-3"/>
          <w:sz w:val="21"/>
        </w:rPr>
        <w:t>生效同时予以</w:t>
      </w:r>
      <w:r w:rsidR="00834D13">
        <w:rPr>
          <w:spacing w:val="-3"/>
          <w:sz w:val="21"/>
        </w:rPr>
        <w:t>一次性</w:t>
      </w:r>
      <w:r>
        <w:rPr>
          <w:spacing w:val="-3"/>
          <w:sz w:val="21"/>
        </w:rPr>
        <w:t>全额支付。</w:t>
      </w:r>
      <w:r w:rsidR="00834D13">
        <w:rPr>
          <w:rFonts w:hint="eastAsia"/>
          <w:spacing w:val="-3"/>
          <w:sz w:val="21"/>
        </w:rPr>
        <w:br/>
        <w:t>(</w:t>
      </w:r>
      <w:r w:rsidR="00834D13">
        <w:rPr>
          <w:rFonts w:hint="eastAsia"/>
          <w:spacing w:val="-6"/>
        </w:rPr>
        <w:t>√</w:t>
      </w:r>
      <w:r w:rsidR="00834D13">
        <w:rPr>
          <w:rFonts w:hint="eastAsia"/>
          <w:spacing w:val="-3"/>
          <w:sz w:val="21"/>
        </w:rPr>
        <w:t>)</w:t>
      </w:r>
      <w:r w:rsidR="00834D13">
        <w:rPr>
          <w:spacing w:val="-3"/>
          <w:sz w:val="21"/>
        </w:rPr>
        <w:t>甲方在本合同签署生效，且甲方获取申请通过拿到全部身份手续时予以一次性全额支付。</w:t>
      </w:r>
      <w:r>
        <w:rPr>
          <w:spacing w:val="-3"/>
          <w:sz w:val="21"/>
        </w:rPr>
        <w:br/>
      </w:r>
      <w:r>
        <w:rPr>
          <w:rFonts w:hint="eastAsia"/>
          <w:spacing w:val="-3"/>
          <w:sz w:val="21"/>
        </w:rPr>
        <w:t>(</w:t>
      </w:r>
      <w:r w:rsidR="00834D13">
        <w:rPr>
          <w:rFonts w:hint="eastAsia"/>
          <w:spacing w:val="-6"/>
        </w:rPr>
        <w:t xml:space="preserve">X  </w:t>
      </w:r>
      <w:r>
        <w:rPr>
          <w:rFonts w:hint="eastAsia"/>
          <w:spacing w:val="-3"/>
          <w:sz w:val="21"/>
        </w:rPr>
        <w:t>)</w:t>
      </w:r>
      <w:r>
        <w:rPr>
          <w:spacing w:val="-3"/>
          <w:sz w:val="21"/>
        </w:rPr>
        <w:t>甲方在本合同生效后分期予以支付：</w:t>
      </w:r>
    </w:p>
    <w:p w:rsidR="00302E12" w:rsidRDefault="00403F0E">
      <w:pPr>
        <w:pStyle w:val="a7"/>
        <w:numPr>
          <w:ilvl w:val="0"/>
          <w:numId w:val="4"/>
        </w:numPr>
        <w:tabs>
          <w:tab w:val="left" w:pos="1791"/>
          <w:tab w:val="left" w:pos="1792"/>
          <w:tab w:val="left" w:pos="4623"/>
        </w:tabs>
        <w:rPr>
          <w:sz w:val="21"/>
        </w:rPr>
      </w:pPr>
      <w:r>
        <w:rPr>
          <w:sz w:val="21"/>
        </w:rPr>
        <w:t>第一</w:t>
      </w:r>
      <w:r>
        <w:rPr>
          <w:spacing w:val="-3"/>
          <w:sz w:val="21"/>
        </w:rPr>
        <w:t>期</w:t>
      </w:r>
      <w:r>
        <w:rPr>
          <w:sz w:val="21"/>
        </w:rPr>
        <w:t>费</w:t>
      </w:r>
      <w:r>
        <w:rPr>
          <w:spacing w:val="-3"/>
          <w:sz w:val="21"/>
        </w:rPr>
        <w:t>用</w:t>
      </w:r>
      <w:r>
        <w:rPr>
          <w:sz w:val="21"/>
        </w:rPr>
        <w:t>为</w:t>
      </w:r>
      <w:r>
        <w:rPr>
          <w:spacing w:val="-3"/>
          <w:sz w:val="21"/>
        </w:rPr>
        <w:t>人</w:t>
      </w:r>
      <w:r>
        <w:rPr>
          <w:sz w:val="21"/>
        </w:rPr>
        <w:t>民币</w:t>
      </w:r>
      <w:r>
        <w:rPr>
          <w:rFonts w:ascii="Times New Roman" w:eastAsia="Times New Roman"/>
          <w:sz w:val="21"/>
          <w:u w:val="single"/>
        </w:rPr>
        <w:tab/>
      </w:r>
      <w:r>
        <w:rPr>
          <w:rFonts w:ascii="Times New Roman" w:eastAsia="宋体" w:hint="eastAsia"/>
          <w:sz w:val="21"/>
          <w:u w:val="single"/>
        </w:rPr>
        <w:t xml:space="preserve"> </w:t>
      </w:r>
      <w:r>
        <w:rPr>
          <w:sz w:val="21"/>
        </w:rPr>
        <w:t>元，在本</w:t>
      </w:r>
      <w:r>
        <w:rPr>
          <w:spacing w:val="-3"/>
          <w:sz w:val="21"/>
        </w:rPr>
        <w:t>合</w:t>
      </w:r>
      <w:r>
        <w:rPr>
          <w:sz w:val="21"/>
        </w:rPr>
        <w:t>同</w:t>
      </w:r>
      <w:r>
        <w:rPr>
          <w:spacing w:val="-3"/>
          <w:sz w:val="21"/>
        </w:rPr>
        <w:t>生</w:t>
      </w:r>
      <w:r>
        <w:rPr>
          <w:sz w:val="21"/>
        </w:rPr>
        <w:t>效</w:t>
      </w:r>
      <w:r>
        <w:rPr>
          <w:spacing w:val="-3"/>
          <w:sz w:val="21"/>
        </w:rPr>
        <w:t>同</w:t>
      </w:r>
      <w:r>
        <w:rPr>
          <w:sz w:val="21"/>
        </w:rPr>
        <w:t>时予</w:t>
      </w:r>
      <w:r>
        <w:rPr>
          <w:spacing w:val="-3"/>
          <w:sz w:val="21"/>
        </w:rPr>
        <w:t>以</w:t>
      </w:r>
      <w:r>
        <w:rPr>
          <w:sz w:val="21"/>
        </w:rPr>
        <w:t>支</w:t>
      </w:r>
      <w:r>
        <w:rPr>
          <w:spacing w:val="-3"/>
          <w:sz w:val="21"/>
        </w:rPr>
        <w:t>付</w:t>
      </w:r>
      <w:r>
        <w:rPr>
          <w:sz w:val="21"/>
        </w:rPr>
        <w:t>；</w:t>
      </w:r>
    </w:p>
    <w:p w:rsidR="00302E12" w:rsidRDefault="00403F0E">
      <w:pPr>
        <w:pStyle w:val="a7"/>
        <w:numPr>
          <w:ilvl w:val="0"/>
          <w:numId w:val="4"/>
        </w:numPr>
        <w:tabs>
          <w:tab w:val="left" w:pos="1791"/>
          <w:tab w:val="left" w:pos="1792"/>
          <w:tab w:val="left" w:pos="4623"/>
        </w:tabs>
        <w:spacing w:before="54" w:line="383" w:lineRule="exact"/>
        <w:rPr>
          <w:sz w:val="21"/>
        </w:rPr>
      </w:pPr>
      <w:r>
        <w:rPr>
          <w:sz w:val="21"/>
        </w:rPr>
        <w:t>第二</w:t>
      </w:r>
      <w:r>
        <w:rPr>
          <w:spacing w:val="-3"/>
          <w:sz w:val="21"/>
        </w:rPr>
        <w:t>期</w:t>
      </w:r>
      <w:r>
        <w:rPr>
          <w:sz w:val="21"/>
        </w:rPr>
        <w:t>费</w:t>
      </w:r>
      <w:r>
        <w:rPr>
          <w:spacing w:val="-3"/>
          <w:sz w:val="21"/>
        </w:rPr>
        <w:t>用</w:t>
      </w:r>
      <w:r>
        <w:rPr>
          <w:sz w:val="21"/>
        </w:rPr>
        <w:t>为</w:t>
      </w:r>
      <w:r>
        <w:rPr>
          <w:spacing w:val="-3"/>
          <w:sz w:val="21"/>
        </w:rPr>
        <w:t>人</w:t>
      </w:r>
      <w:r>
        <w:rPr>
          <w:sz w:val="21"/>
        </w:rPr>
        <w:t>民币</w:t>
      </w:r>
      <w:r>
        <w:rPr>
          <w:rFonts w:ascii="Times New Roman" w:eastAsia="Times New Roman"/>
          <w:sz w:val="21"/>
          <w:u w:val="single"/>
        </w:rPr>
        <w:tab/>
      </w:r>
      <w:r>
        <w:rPr>
          <w:sz w:val="21"/>
        </w:rPr>
        <w:t>元，在甲</w:t>
      </w:r>
      <w:r>
        <w:rPr>
          <w:spacing w:val="-3"/>
          <w:sz w:val="21"/>
        </w:rPr>
        <w:t>方</w:t>
      </w:r>
      <w:r>
        <w:rPr>
          <w:sz w:val="21"/>
        </w:rPr>
        <w:t>的</w:t>
      </w:r>
      <w:r>
        <w:rPr>
          <w:spacing w:val="-3"/>
          <w:sz w:val="21"/>
        </w:rPr>
        <w:t>申</w:t>
      </w:r>
      <w:r>
        <w:rPr>
          <w:sz w:val="21"/>
        </w:rPr>
        <w:t>请</w:t>
      </w:r>
      <w:r>
        <w:rPr>
          <w:spacing w:val="-3"/>
          <w:sz w:val="21"/>
        </w:rPr>
        <w:t>获</w:t>
      </w:r>
      <w:r>
        <w:rPr>
          <w:sz w:val="21"/>
        </w:rPr>
        <w:t>得通</w:t>
      </w:r>
      <w:r>
        <w:rPr>
          <w:spacing w:val="-3"/>
          <w:sz w:val="21"/>
        </w:rPr>
        <w:t>过</w:t>
      </w:r>
      <w:r>
        <w:rPr>
          <w:sz w:val="21"/>
        </w:rPr>
        <w:t>后</w:t>
      </w:r>
      <w:r>
        <w:rPr>
          <w:spacing w:val="-3"/>
          <w:sz w:val="21"/>
        </w:rPr>
        <w:t>三</w:t>
      </w:r>
      <w:r>
        <w:rPr>
          <w:sz w:val="21"/>
        </w:rPr>
        <w:t>个</w:t>
      </w:r>
      <w:r>
        <w:rPr>
          <w:spacing w:val="-3"/>
          <w:sz w:val="21"/>
        </w:rPr>
        <w:t>工</w:t>
      </w:r>
      <w:r>
        <w:rPr>
          <w:sz w:val="21"/>
        </w:rPr>
        <w:t>作</w:t>
      </w:r>
      <w:r>
        <w:rPr>
          <w:spacing w:val="-3"/>
          <w:sz w:val="21"/>
        </w:rPr>
        <w:t>日</w:t>
      </w:r>
      <w:r>
        <w:rPr>
          <w:sz w:val="21"/>
        </w:rPr>
        <w:t>内</w:t>
      </w:r>
      <w:r>
        <w:rPr>
          <w:spacing w:val="-3"/>
          <w:sz w:val="21"/>
        </w:rPr>
        <w:t>予</w:t>
      </w:r>
      <w:r>
        <w:rPr>
          <w:sz w:val="21"/>
        </w:rPr>
        <w:t>以支</w:t>
      </w:r>
      <w:r>
        <w:rPr>
          <w:spacing w:val="-3"/>
          <w:sz w:val="21"/>
        </w:rPr>
        <w:t>付</w:t>
      </w:r>
      <w:r>
        <w:rPr>
          <w:sz w:val="21"/>
        </w:rPr>
        <w:t>。</w:t>
      </w:r>
    </w:p>
    <w:p w:rsidR="00302E12" w:rsidRDefault="00403F0E">
      <w:pPr>
        <w:pStyle w:val="a7"/>
        <w:tabs>
          <w:tab w:val="left" w:pos="1377"/>
        </w:tabs>
        <w:spacing w:before="89"/>
        <w:ind w:left="950" w:firstLine="0"/>
        <w:rPr>
          <w:spacing w:val="-6"/>
        </w:rPr>
      </w:pPr>
      <w:r>
        <w:rPr>
          <w:spacing w:val="-6"/>
        </w:rPr>
        <w:t>特别提示：上述条款中出现以“</w:t>
      </w:r>
      <w:r>
        <w:rPr>
          <w:rFonts w:hint="eastAsia"/>
          <w:spacing w:val="-6"/>
        </w:rPr>
        <w:t>（ ）</w:t>
      </w:r>
      <w:r>
        <w:rPr>
          <w:spacing w:val="-6"/>
        </w:rPr>
        <w:t>”选择的情形，</w:t>
      </w:r>
      <w:r>
        <w:rPr>
          <w:rFonts w:hint="eastAsia"/>
          <w:spacing w:val="-6"/>
        </w:rPr>
        <w:t>确认请</w:t>
      </w:r>
      <w:r>
        <w:rPr>
          <w:spacing w:val="-6"/>
        </w:rPr>
        <w:t>勾选“</w:t>
      </w:r>
      <w:r>
        <w:rPr>
          <w:rFonts w:hint="eastAsia"/>
          <w:spacing w:val="-6"/>
        </w:rPr>
        <w:t>（√）</w:t>
      </w:r>
      <w:r>
        <w:rPr>
          <w:spacing w:val="-6"/>
        </w:rPr>
        <w:t>”</w:t>
      </w:r>
      <w:r>
        <w:rPr>
          <w:rFonts w:hint="eastAsia"/>
          <w:spacing w:val="-6"/>
        </w:rPr>
        <w:t>否定项请打叉</w:t>
      </w:r>
      <w:r>
        <w:rPr>
          <w:spacing w:val="-6"/>
        </w:rPr>
        <w:t>“</w:t>
      </w:r>
      <w:r>
        <w:rPr>
          <w:rFonts w:hint="eastAsia"/>
          <w:spacing w:val="-6"/>
        </w:rPr>
        <w:t>（X）</w:t>
      </w:r>
      <w:r>
        <w:rPr>
          <w:spacing w:val="-6"/>
        </w:rPr>
        <w:t>。</w:t>
      </w:r>
    </w:p>
    <w:p w:rsidR="00302E12" w:rsidRDefault="00302E12">
      <w:pPr>
        <w:pStyle w:val="1"/>
        <w:spacing w:line="268" w:lineRule="auto"/>
        <w:ind w:left="952" w:right="227" w:hanging="1"/>
      </w:pPr>
    </w:p>
    <w:p w:rsidR="00302E12" w:rsidRDefault="00403F0E">
      <w:pPr>
        <w:pStyle w:val="a7"/>
        <w:numPr>
          <w:ilvl w:val="0"/>
          <w:numId w:val="3"/>
        </w:numPr>
        <w:tabs>
          <w:tab w:val="left" w:pos="953"/>
          <w:tab w:val="left" w:pos="954"/>
        </w:tabs>
        <w:rPr>
          <w:sz w:val="21"/>
        </w:rPr>
      </w:pPr>
      <w:r>
        <w:rPr>
          <w:spacing w:val="-2"/>
          <w:sz w:val="21"/>
        </w:rPr>
        <w:t>乙方收款账号</w:t>
      </w:r>
    </w:p>
    <w:p w:rsidR="00302E12" w:rsidRDefault="00403F0E">
      <w:pPr>
        <w:pStyle w:val="1"/>
        <w:spacing w:before="52"/>
        <w:ind w:left="953"/>
      </w:pPr>
      <w:r>
        <w:t>为保障本次服务的资金安全，甲方向乙方支付咨询、服务费用时，务必存入以乙方</w:t>
      </w:r>
      <w:r>
        <w:rPr>
          <w:rFonts w:hint="eastAsia"/>
        </w:rPr>
        <w:t>指定</w:t>
      </w:r>
      <w:r>
        <w:t>的银行账户。</w:t>
      </w:r>
    </w:p>
    <w:p w:rsidR="00302E12" w:rsidRDefault="00403F0E">
      <w:pPr>
        <w:pStyle w:val="a3"/>
        <w:spacing w:before="55"/>
        <w:ind w:left="953"/>
      </w:pPr>
      <w:r>
        <w:rPr>
          <w:rFonts w:hint="eastAsia"/>
        </w:rPr>
        <w:t>乙方</w:t>
      </w:r>
      <w:r>
        <w:t>账号信息：</w:t>
      </w:r>
      <w:r>
        <w:rPr>
          <w:rFonts w:hint="eastAsia"/>
        </w:rPr>
        <w:t>（以乙方正式告知为准，并再次告知甲方确认账号方可使用，每次涉及付款请再次和乙方进行账号确认）</w:t>
      </w:r>
    </w:p>
    <w:p w:rsidR="00302E12" w:rsidRDefault="00403F0E">
      <w:pPr>
        <w:pStyle w:val="a7"/>
        <w:numPr>
          <w:ilvl w:val="0"/>
          <w:numId w:val="3"/>
        </w:numPr>
        <w:tabs>
          <w:tab w:val="left" w:pos="953"/>
          <w:tab w:val="left" w:pos="954"/>
        </w:tabs>
        <w:spacing w:before="53"/>
        <w:rPr>
          <w:sz w:val="21"/>
        </w:rPr>
      </w:pPr>
      <w:r>
        <w:rPr>
          <w:spacing w:val="-1"/>
          <w:sz w:val="21"/>
        </w:rPr>
        <w:t>其他费用</w:t>
      </w:r>
    </w:p>
    <w:p w:rsidR="00302E12" w:rsidRDefault="00403F0E">
      <w:pPr>
        <w:pStyle w:val="a7"/>
        <w:numPr>
          <w:ilvl w:val="0"/>
          <w:numId w:val="5"/>
        </w:numPr>
        <w:tabs>
          <w:tab w:val="left" w:pos="1373"/>
          <w:tab w:val="left" w:pos="1374"/>
        </w:tabs>
        <w:spacing w:line="273" w:lineRule="auto"/>
        <w:ind w:right="115"/>
        <w:rPr>
          <w:spacing w:val="-3"/>
          <w:sz w:val="21"/>
        </w:rPr>
      </w:pPr>
      <w:r>
        <w:rPr>
          <w:spacing w:val="-3"/>
          <w:sz w:val="21"/>
        </w:rPr>
        <w:t>甲方自行承担在申请办理投资移民过程中发生的第三方费用，第三方费用（包括但不限于审计费、</w:t>
      </w:r>
      <w:r>
        <w:rPr>
          <w:spacing w:val="-10"/>
          <w:sz w:val="21"/>
        </w:rPr>
        <w:t>材料代办费、公证费、</w:t>
      </w:r>
      <w:r>
        <w:rPr>
          <w:rFonts w:hint="eastAsia"/>
          <w:spacing w:val="-10"/>
          <w:sz w:val="21"/>
        </w:rPr>
        <w:t>额外</w:t>
      </w:r>
      <w:r>
        <w:rPr>
          <w:spacing w:val="-10"/>
          <w:sz w:val="21"/>
        </w:rPr>
        <w:t>律师费、翻译费、评估费、申请费、被申请国移民当局或有关机构面谈</w:t>
      </w:r>
      <w:r>
        <w:rPr>
          <w:spacing w:val="-3"/>
          <w:sz w:val="21"/>
        </w:rPr>
        <w:t>费用、签证费以及体检费</w:t>
      </w:r>
      <w:r>
        <w:rPr>
          <w:rFonts w:hint="eastAsia"/>
          <w:spacing w:val="-3"/>
          <w:sz w:val="21"/>
        </w:rPr>
        <w:t xml:space="preserve"> 差旅行程产生的各种费用</w:t>
      </w:r>
      <w:r>
        <w:rPr>
          <w:spacing w:val="-3"/>
          <w:sz w:val="21"/>
        </w:rPr>
        <w:t>等</w:t>
      </w:r>
      <w:r>
        <w:rPr>
          <w:spacing w:val="-106"/>
          <w:sz w:val="21"/>
        </w:rPr>
        <w:t>）</w:t>
      </w:r>
      <w:r>
        <w:rPr>
          <w:spacing w:val="-3"/>
          <w:sz w:val="21"/>
        </w:rPr>
        <w:t>。前述费用由甲方自行向有关机构缴付，缴费标准和缴费方式以相关收费机构的要求为准。</w:t>
      </w:r>
    </w:p>
    <w:p w:rsidR="00302E12" w:rsidRDefault="00403F0E">
      <w:pPr>
        <w:pStyle w:val="1"/>
        <w:numPr>
          <w:ilvl w:val="0"/>
          <w:numId w:val="5"/>
        </w:numPr>
        <w:tabs>
          <w:tab w:val="left" w:pos="1373"/>
          <w:tab w:val="left" w:pos="1374"/>
        </w:tabs>
        <w:spacing w:line="384" w:lineRule="exact"/>
        <w:ind w:hanging="421"/>
        <w:rPr>
          <w:b w:val="0"/>
          <w:bCs w:val="0"/>
          <w:spacing w:val="-3"/>
          <w:szCs w:val="22"/>
        </w:rPr>
      </w:pPr>
      <w:r>
        <w:rPr>
          <w:b w:val="0"/>
          <w:bCs w:val="0"/>
          <w:spacing w:val="-3"/>
          <w:szCs w:val="22"/>
        </w:rPr>
        <w:t>上述第三方费用无论甲方办理成功与否，一旦发生是不可逆转和不可退还的。</w:t>
      </w:r>
    </w:p>
    <w:p w:rsidR="00302E12" w:rsidRDefault="00403F0E">
      <w:pPr>
        <w:pStyle w:val="a7"/>
        <w:numPr>
          <w:ilvl w:val="0"/>
          <w:numId w:val="3"/>
        </w:numPr>
        <w:tabs>
          <w:tab w:val="left" w:pos="953"/>
          <w:tab w:val="left" w:pos="954"/>
        </w:tabs>
        <w:rPr>
          <w:spacing w:val="-3"/>
          <w:sz w:val="21"/>
        </w:rPr>
      </w:pPr>
      <w:r>
        <w:rPr>
          <w:spacing w:val="-3"/>
          <w:sz w:val="21"/>
        </w:rPr>
        <w:t>代收代付</w:t>
      </w:r>
    </w:p>
    <w:p w:rsidR="00302E12" w:rsidRDefault="00403F0E">
      <w:pPr>
        <w:pStyle w:val="1"/>
        <w:spacing w:before="52" w:line="273" w:lineRule="auto"/>
        <w:ind w:left="953" w:right="225"/>
        <w:jc w:val="both"/>
        <w:rPr>
          <w:b w:val="0"/>
          <w:bCs w:val="0"/>
          <w:spacing w:val="-3"/>
          <w:szCs w:val="22"/>
        </w:rPr>
      </w:pPr>
      <w:r>
        <w:rPr>
          <w:b w:val="0"/>
          <w:bCs w:val="0"/>
          <w:spacing w:val="-3"/>
          <w:szCs w:val="22"/>
        </w:rPr>
        <w:lastRenderedPageBreak/>
        <w:t>若甲方因个人原因确实需要申请乙方就上述其他费用、移民项目投资款或管理费（若有）协助代收代付的，甲方须另行签署《代收代付授权书》。</w:t>
      </w:r>
    </w:p>
    <w:p w:rsidR="00302E12" w:rsidRDefault="00403F0E">
      <w:pPr>
        <w:spacing w:before="47"/>
        <w:rPr>
          <w:b/>
          <w:sz w:val="21"/>
        </w:rPr>
      </w:pPr>
      <w:r>
        <w:rPr>
          <w:spacing w:val="-3"/>
          <w:sz w:val="21"/>
        </w:rPr>
        <w:br/>
      </w:r>
      <w:r>
        <w:rPr>
          <w:b/>
          <w:sz w:val="21"/>
        </w:rPr>
        <w:t>五、退款方式及保证</w:t>
      </w:r>
    </w:p>
    <w:p w:rsidR="00302E12" w:rsidRDefault="00403F0E">
      <w:pPr>
        <w:pStyle w:val="a7"/>
        <w:numPr>
          <w:ilvl w:val="0"/>
          <w:numId w:val="6"/>
        </w:numPr>
        <w:tabs>
          <w:tab w:val="left" w:pos="952"/>
          <w:tab w:val="left" w:pos="953"/>
        </w:tabs>
        <w:rPr>
          <w:sz w:val="21"/>
        </w:rPr>
      </w:pPr>
      <w:r>
        <w:rPr>
          <w:spacing w:val="-3"/>
          <w:sz w:val="21"/>
        </w:rPr>
        <w:t>乙方保证严格按照本合同第三条履行乙方的责任，否则将全额退还已收取的咨询、服务费用。</w:t>
      </w:r>
    </w:p>
    <w:p w:rsidR="00302E12" w:rsidRDefault="00403F0E">
      <w:pPr>
        <w:pStyle w:val="1"/>
        <w:numPr>
          <w:ilvl w:val="0"/>
          <w:numId w:val="6"/>
        </w:numPr>
        <w:tabs>
          <w:tab w:val="left" w:pos="952"/>
          <w:tab w:val="left" w:pos="953"/>
        </w:tabs>
        <w:spacing w:before="55"/>
        <w:rPr>
          <w:b w:val="0"/>
          <w:bCs w:val="0"/>
          <w:spacing w:val="-16"/>
          <w:szCs w:val="22"/>
        </w:rPr>
      </w:pPr>
      <w:r>
        <w:rPr>
          <w:b w:val="0"/>
          <w:bCs w:val="0"/>
          <w:spacing w:val="-16"/>
          <w:szCs w:val="22"/>
        </w:rPr>
        <w:t>若甲方的申请遭到被申请国的最终拒绝，除下述情况外，乙方将已收取的咨询、服务费用无息退还甲方：</w:t>
      </w:r>
    </w:p>
    <w:p w:rsidR="00302E12" w:rsidRDefault="00403F0E">
      <w:pPr>
        <w:pStyle w:val="a7"/>
        <w:numPr>
          <w:ilvl w:val="1"/>
          <w:numId w:val="6"/>
        </w:numPr>
        <w:tabs>
          <w:tab w:val="left" w:pos="1371"/>
          <w:tab w:val="left" w:pos="1373"/>
        </w:tabs>
        <w:ind w:hanging="421"/>
        <w:rPr>
          <w:spacing w:val="-16"/>
          <w:sz w:val="21"/>
        </w:rPr>
      </w:pPr>
      <w:r>
        <w:rPr>
          <w:spacing w:val="-16"/>
          <w:sz w:val="21"/>
        </w:rPr>
        <w:t>甲方隐瞒</w:t>
      </w:r>
      <w:r>
        <w:rPr>
          <w:rFonts w:hint="eastAsia"/>
          <w:spacing w:val="-16"/>
          <w:sz w:val="21"/>
        </w:rPr>
        <w:t>申请过程中任何地方的</w:t>
      </w:r>
      <w:r>
        <w:rPr>
          <w:spacing w:val="-16"/>
          <w:sz w:val="21"/>
        </w:rPr>
        <w:t>刑事犯罪记录或者申请过程中有触犯刑法行为的；</w:t>
      </w:r>
    </w:p>
    <w:p w:rsidR="00302E12" w:rsidRDefault="00403F0E">
      <w:pPr>
        <w:pStyle w:val="1"/>
        <w:numPr>
          <w:ilvl w:val="1"/>
          <w:numId w:val="6"/>
        </w:numPr>
        <w:tabs>
          <w:tab w:val="left" w:pos="1371"/>
          <w:tab w:val="left" w:pos="1373"/>
        </w:tabs>
        <w:spacing w:before="52"/>
        <w:ind w:hanging="421"/>
        <w:rPr>
          <w:b w:val="0"/>
          <w:bCs w:val="0"/>
          <w:spacing w:val="-16"/>
          <w:szCs w:val="22"/>
        </w:rPr>
      </w:pPr>
      <w:r>
        <w:rPr>
          <w:b w:val="0"/>
          <w:bCs w:val="0"/>
          <w:spacing w:val="-16"/>
          <w:szCs w:val="22"/>
        </w:rPr>
        <w:t>甲方因体检、安全背景检查问题或提供伪证、伪造信息、未能按时补充资料而被拒绝申请的；</w:t>
      </w:r>
    </w:p>
    <w:p w:rsidR="00302E12" w:rsidRDefault="00403F0E">
      <w:pPr>
        <w:pStyle w:val="a7"/>
        <w:numPr>
          <w:ilvl w:val="1"/>
          <w:numId w:val="6"/>
        </w:numPr>
        <w:tabs>
          <w:tab w:val="left" w:pos="1371"/>
          <w:tab w:val="left" w:pos="1372"/>
        </w:tabs>
        <w:spacing w:before="55" w:line="271" w:lineRule="auto"/>
        <w:ind w:left="1371" w:right="224"/>
        <w:rPr>
          <w:spacing w:val="-16"/>
          <w:sz w:val="21"/>
        </w:rPr>
      </w:pPr>
      <w:r>
        <w:rPr>
          <w:spacing w:val="-16"/>
          <w:sz w:val="21"/>
        </w:rPr>
        <w:t>甲方因未能及时书面通知有关个人情况的变化（如单位、职位、通讯方式、婚姻及家庭状况等）而导致申请失败的；</w:t>
      </w:r>
    </w:p>
    <w:p w:rsidR="00302E12" w:rsidRDefault="00403F0E">
      <w:pPr>
        <w:pStyle w:val="1"/>
        <w:numPr>
          <w:ilvl w:val="1"/>
          <w:numId w:val="6"/>
        </w:numPr>
        <w:tabs>
          <w:tab w:val="left" w:pos="1371"/>
          <w:tab w:val="left" w:pos="1372"/>
        </w:tabs>
        <w:spacing w:before="3"/>
        <w:ind w:left="1371" w:hanging="421"/>
        <w:rPr>
          <w:b w:val="0"/>
          <w:bCs w:val="0"/>
          <w:spacing w:val="-16"/>
          <w:szCs w:val="22"/>
        </w:rPr>
      </w:pPr>
      <w:r>
        <w:rPr>
          <w:b w:val="0"/>
          <w:bCs w:val="0"/>
          <w:spacing w:val="-16"/>
          <w:szCs w:val="22"/>
        </w:rPr>
        <w:t>甲方因拒不配合</w:t>
      </w:r>
      <w:r>
        <w:rPr>
          <w:rFonts w:hint="eastAsia"/>
          <w:b w:val="0"/>
          <w:bCs w:val="0"/>
          <w:spacing w:val="-16"/>
          <w:szCs w:val="22"/>
        </w:rPr>
        <w:t>或未按照</w:t>
      </w:r>
      <w:r>
        <w:rPr>
          <w:b w:val="0"/>
          <w:bCs w:val="0"/>
          <w:spacing w:val="-16"/>
          <w:szCs w:val="22"/>
        </w:rPr>
        <w:t>被申请国移民当局或有关机构的移民行程安排而导致申请失败的；</w:t>
      </w:r>
    </w:p>
    <w:p w:rsidR="00302E12" w:rsidRDefault="00403F0E">
      <w:pPr>
        <w:pStyle w:val="a7"/>
        <w:numPr>
          <w:ilvl w:val="1"/>
          <w:numId w:val="6"/>
        </w:numPr>
        <w:tabs>
          <w:tab w:val="left" w:pos="1371"/>
          <w:tab w:val="left" w:pos="1372"/>
        </w:tabs>
        <w:spacing w:before="55"/>
        <w:ind w:left="1371" w:hanging="421"/>
        <w:rPr>
          <w:spacing w:val="-16"/>
          <w:sz w:val="21"/>
        </w:rPr>
      </w:pPr>
      <w:r>
        <w:rPr>
          <w:spacing w:val="-16"/>
          <w:sz w:val="21"/>
        </w:rPr>
        <w:t>甲方未能在被申请国根据移民当局或有关机构要求投资/购置符合条件资产的（若有）；</w:t>
      </w:r>
    </w:p>
    <w:p w:rsidR="00302E12" w:rsidRDefault="00403F0E">
      <w:pPr>
        <w:pStyle w:val="1"/>
        <w:numPr>
          <w:ilvl w:val="1"/>
          <w:numId w:val="6"/>
        </w:numPr>
        <w:tabs>
          <w:tab w:val="left" w:pos="1371"/>
          <w:tab w:val="left" w:pos="1372"/>
        </w:tabs>
        <w:spacing w:before="52"/>
        <w:ind w:left="1371" w:hanging="421"/>
        <w:rPr>
          <w:b w:val="0"/>
          <w:bCs w:val="0"/>
          <w:spacing w:val="-16"/>
          <w:szCs w:val="22"/>
        </w:rPr>
      </w:pPr>
      <w:r>
        <w:rPr>
          <w:b w:val="0"/>
          <w:bCs w:val="0"/>
          <w:spacing w:val="-16"/>
          <w:szCs w:val="22"/>
        </w:rPr>
        <w:t>甲方因中途撤回申请或单方面终止本合同的；</w:t>
      </w:r>
    </w:p>
    <w:p w:rsidR="00302E12" w:rsidRDefault="00403F0E">
      <w:pPr>
        <w:pStyle w:val="a7"/>
        <w:numPr>
          <w:ilvl w:val="1"/>
          <w:numId w:val="6"/>
        </w:numPr>
        <w:tabs>
          <w:tab w:val="left" w:pos="1371"/>
          <w:tab w:val="left" w:pos="1372"/>
        </w:tabs>
        <w:ind w:left="1371" w:hanging="421"/>
        <w:rPr>
          <w:spacing w:val="-16"/>
          <w:sz w:val="21"/>
        </w:rPr>
      </w:pPr>
      <w:r>
        <w:rPr>
          <w:spacing w:val="-16"/>
          <w:sz w:val="21"/>
        </w:rPr>
        <w:t>本合同第六条的规定。</w:t>
      </w:r>
    </w:p>
    <w:p w:rsidR="00302E12" w:rsidRDefault="00403F0E">
      <w:pPr>
        <w:pStyle w:val="a7"/>
        <w:numPr>
          <w:ilvl w:val="0"/>
          <w:numId w:val="6"/>
        </w:numPr>
        <w:tabs>
          <w:tab w:val="left" w:pos="951"/>
          <w:tab w:val="left" w:pos="952"/>
        </w:tabs>
        <w:spacing w:before="55" w:line="271" w:lineRule="auto"/>
        <w:ind w:left="951" w:right="118"/>
        <w:rPr>
          <w:spacing w:val="-16"/>
          <w:sz w:val="21"/>
        </w:rPr>
      </w:pPr>
      <w:r>
        <w:rPr>
          <w:spacing w:val="-16"/>
          <w:sz w:val="21"/>
        </w:rPr>
        <w:t>乙方应按上述退费规定，在甲方将相关收费凭证退还乙方，且在甲方办妥退费手续后将应退款退还甲方， 本合同终止。</w:t>
      </w:r>
    </w:p>
    <w:p w:rsidR="00302E12" w:rsidRDefault="00403F0E">
      <w:pPr>
        <w:pStyle w:val="1"/>
        <w:ind w:left="0"/>
      </w:pPr>
      <w:r>
        <w:br/>
        <w:t>六、合同终止及履行完毕</w:t>
      </w:r>
    </w:p>
    <w:p w:rsidR="00302E12" w:rsidRDefault="00403F0E">
      <w:pPr>
        <w:pStyle w:val="a7"/>
        <w:numPr>
          <w:ilvl w:val="0"/>
          <w:numId w:val="7"/>
        </w:numPr>
        <w:tabs>
          <w:tab w:val="left" w:pos="952"/>
        </w:tabs>
        <w:spacing w:line="273" w:lineRule="auto"/>
        <w:ind w:right="222"/>
        <w:jc w:val="both"/>
        <w:rPr>
          <w:sz w:val="21"/>
        </w:rPr>
      </w:pPr>
      <w:r>
        <w:rPr>
          <w:spacing w:val="-7"/>
          <w:sz w:val="21"/>
        </w:rPr>
        <w:t>若甲方未能按照本合同要求付费，并且经乙方催讨仍然没有书面回复乙方要求付费的通知，乙方有权在</w:t>
      </w:r>
      <w:r>
        <w:rPr>
          <w:spacing w:val="-5"/>
          <w:sz w:val="21"/>
        </w:rPr>
        <w:t xml:space="preserve">第二次要求付费的通知发出后的第 </w:t>
      </w:r>
      <w:r>
        <w:rPr>
          <w:rFonts w:ascii="Arial" w:eastAsia="Arial"/>
          <w:sz w:val="21"/>
        </w:rPr>
        <w:t>2</w:t>
      </w:r>
      <w:r>
        <w:rPr>
          <w:rFonts w:hint="eastAsia"/>
          <w:spacing w:val="-5"/>
          <w:sz w:val="21"/>
        </w:rPr>
        <w:t>0</w:t>
      </w:r>
      <w:r>
        <w:rPr>
          <w:spacing w:val="-5"/>
          <w:sz w:val="21"/>
        </w:rPr>
        <w:t xml:space="preserve"> </w:t>
      </w:r>
      <w:r>
        <w:rPr>
          <w:rFonts w:hint="eastAsia"/>
          <w:spacing w:val="-5"/>
          <w:sz w:val="21"/>
        </w:rPr>
        <w:t>自然</w:t>
      </w:r>
      <w:r>
        <w:rPr>
          <w:spacing w:val="-5"/>
          <w:sz w:val="21"/>
        </w:rPr>
        <w:t>日终止合同，甲方已支付乙方的咨询、服务费不予退还，乙方有</w:t>
      </w:r>
      <w:r>
        <w:rPr>
          <w:spacing w:val="-4"/>
          <w:sz w:val="21"/>
        </w:rPr>
        <w:t>权追索按照合同约定甲方</w:t>
      </w:r>
      <w:r>
        <w:rPr>
          <w:rFonts w:hint="eastAsia"/>
          <w:spacing w:val="-4"/>
          <w:sz w:val="21"/>
        </w:rPr>
        <w:t>未缴全额</w:t>
      </w:r>
      <w:r>
        <w:rPr>
          <w:spacing w:val="-4"/>
          <w:sz w:val="21"/>
        </w:rPr>
        <w:t>的咨询、服务费。</w:t>
      </w:r>
    </w:p>
    <w:p w:rsidR="00302E12" w:rsidRDefault="00403F0E">
      <w:pPr>
        <w:pStyle w:val="a7"/>
        <w:numPr>
          <w:ilvl w:val="0"/>
          <w:numId w:val="7"/>
        </w:numPr>
        <w:tabs>
          <w:tab w:val="left" w:pos="952"/>
        </w:tabs>
        <w:spacing w:before="0" w:line="273" w:lineRule="auto"/>
        <w:ind w:right="222"/>
        <w:jc w:val="both"/>
        <w:rPr>
          <w:sz w:val="21"/>
        </w:rPr>
      </w:pPr>
      <w:r>
        <w:rPr>
          <w:spacing w:val="-6"/>
          <w:sz w:val="21"/>
        </w:rPr>
        <w:t>若甲方未能按照被申请国移民当局或有关机构要求提供补充文件、证明材料或相关资料，并且经乙方二</w:t>
      </w:r>
      <w:r>
        <w:rPr>
          <w:spacing w:val="-7"/>
          <w:sz w:val="21"/>
        </w:rPr>
        <w:t>次催交仍然没有书面回复且提供应被申请国移民当局或有关机构要求提供补充的文件、证明材料或相关</w:t>
      </w:r>
      <w:r>
        <w:rPr>
          <w:spacing w:val="-11"/>
          <w:sz w:val="21"/>
        </w:rPr>
        <w:t>资料的，乙方有权终止合同，甲方已支付乙方的咨询、服务费不予退还，乙方有权追索甲方按照合同约</w:t>
      </w:r>
      <w:r>
        <w:rPr>
          <w:spacing w:val="-3"/>
          <w:sz w:val="21"/>
        </w:rPr>
        <w:t>定需要支付的全额咨询、服务费。</w:t>
      </w:r>
    </w:p>
    <w:p w:rsidR="00302E12" w:rsidRDefault="00403F0E">
      <w:pPr>
        <w:pStyle w:val="a7"/>
        <w:numPr>
          <w:ilvl w:val="0"/>
          <w:numId w:val="7"/>
        </w:numPr>
        <w:tabs>
          <w:tab w:val="left" w:pos="952"/>
        </w:tabs>
        <w:spacing w:before="0" w:line="273" w:lineRule="auto"/>
        <w:ind w:right="221"/>
        <w:jc w:val="both"/>
        <w:rPr>
          <w:sz w:val="21"/>
        </w:rPr>
      </w:pPr>
      <w:r>
        <w:rPr>
          <w:sz w:val="21"/>
        </w:rPr>
        <w:t>在本合同的履行过程中，若甲方未能履行其他应当承担的义务，经乙方挂号信或特快专递催告后，在</w:t>
      </w:r>
      <w:r>
        <w:rPr>
          <w:rFonts w:ascii="Arial" w:eastAsia="宋体" w:hint="eastAsia"/>
          <w:sz w:val="21"/>
        </w:rPr>
        <w:t>3</w:t>
      </w:r>
      <w:r>
        <w:rPr>
          <w:rFonts w:ascii="Arial" w:eastAsia="Arial"/>
          <w:sz w:val="21"/>
        </w:rPr>
        <w:t>0</w:t>
      </w:r>
      <w:r>
        <w:rPr>
          <w:rFonts w:ascii="Arial" w:eastAsia="Arial"/>
          <w:spacing w:val="27"/>
          <w:sz w:val="21"/>
        </w:rPr>
        <w:t xml:space="preserve"> </w:t>
      </w:r>
      <w:r>
        <w:rPr>
          <w:spacing w:val="-3"/>
          <w:sz w:val="21"/>
        </w:rPr>
        <w:t>日之内，甲方仍无继续履行本合同或终止本合同的书面意思表示，本合同即告终止，甲方已支付乙方的咨询、服务费不予退还，乙方有权追索甲方按照合同约定需要支付的全额咨询、服务费。</w:t>
      </w:r>
    </w:p>
    <w:p w:rsidR="00302E12" w:rsidRDefault="00403F0E">
      <w:pPr>
        <w:pStyle w:val="a7"/>
        <w:numPr>
          <w:ilvl w:val="0"/>
          <w:numId w:val="7"/>
        </w:numPr>
        <w:tabs>
          <w:tab w:val="left" w:pos="952"/>
        </w:tabs>
        <w:spacing w:before="0" w:line="273" w:lineRule="auto"/>
        <w:ind w:right="227"/>
        <w:jc w:val="both"/>
        <w:rPr>
          <w:sz w:val="21"/>
        </w:rPr>
      </w:pPr>
      <w:r>
        <w:rPr>
          <w:spacing w:val="-5"/>
          <w:sz w:val="21"/>
        </w:rPr>
        <w:t>在甲方申请获得被申请国通过、签证</w:t>
      </w:r>
      <w:r>
        <w:rPr>
          <w:sz w:val="21"/>
        </w:rPr>
        <w:t>（</w:t>
      </w:r>
      <w:r>
        <w:rPr>
          <w:spacing w:val="-3"/>
          <w:sz w:val="21"/>
        </w:rPr>
        <w:t>许可</w:t>
      </w:r>
      <w:r>
        <w:rPr>
          <w:spacing w:val="-13"/>
          <w:sz w:val="21"/>
        </w:rPr>
        <w:t>）</w:t>
      </w:r>
      <w:r>
        <w:rPr>
          <w:spacing w:val="-3"/>
          <w:sz w:val="21"/>
        </w:rPr>
        <w:t>获批之日起乙方的合同义务即告履行完。</w:t>
      </w:r>
    </w:p>
    <w:p w:rsidR="00302E12" w:rsidRDefault="00403F0E">
      <w:pPr>
        <w:pStyle w:val="1"/>
        <w:spacing w:before="47"/>
        <w:ind w:left="0"/>
      </w:pPr>
      <w:r>
        <w:br/>
        <w:t>七、商业秘密</w:t>
      </w:r>
    </w:p>
    <w:p w:rsidR="00302E12" w:rsidRDefault="00403F0E">
      <w:pPr>
        <w:pStyle w:val="a3"/>
        <w:spacing w:before="52"/>
        <w:ind w:left="951"/>
      </w:pPr>
      <w:r>
        <w:t>双方保证对在讨论、签订、执行本合同过程中所获悉的属于对方的且无法自公开渠道获得的文件及资料</w:t>
      </w:r>
    </w:p>
    <w:p w:rsidR="00302E12" w:rsidRDefault="00403F0E">
      <w:pPr>
        <w:pStyle w:val="a3"/>
        <w:spacing w:before="55" w:line="271" w:lineRule="auto"/>
        <w:ind w:left="951" w:right="118"/>
        <w:jc w:val="both"/>
        <w:rPr>
          <w:sz w:val="24"/>
        </w:rPr>
      </w:pPr>
      <w:r>
        <w:t>（</w:t>
      </w:r>
      <w:r>
        <w:rPr>
          <w:spacing w:val="-3"/>
        </w:rPr>
        <w:t xml:space="preserve">包括但不限于商业秘密、公司计划、运营活动、财务信息、技术信息、经营信息或其他保密信息等） </w:t>
      </w:r>
      <w:r>
        <w:rPr>
          <w:spacing w:val="-17"/>
        </w:rPr>
        <w:t>予以保密。未经该资料和文件的原提供方同意，另一方不得向任何第三方泄露该保密信息的全部或部分。</w:t>
      </w:r>
      <w:r>
        <w:rPr>
          <w:spacing w:val="-7"/>
        </w:rPr>
        <w:t>但法律、法规另有规定或双方另有约定除外。</w:t>
      </w:r>
    </w:p>
    <w:p w:rsidR="00302E12" w:rsidRDefault="00403F0E">
      <w:pPr>
        <w:pStyle w:val="1"/>
        <w:ind w:left="111"/>
      </w:pPr>
      <w:r>
        <w:lastRenderedPageBreak/>
        <w:t>八、风险提示</w:t>
      </w:r>
    </w:p>
    <w:p w:rsidR="00302E12" w:rsidRDefault="00403F0E">
      <w:pPr>
        <w:pStyle w:val="a7"/>
        <w:numPr>
          <w:ilvl w:val="0"/>
          <w:numId w:val="8"/>
        </w:numPr>
        <w:tabs>
          <w:tab w:val="left" w:pos="951"/>
          <w:tab w:val="left" w:pos="953"/>
        </w:tabs>
        <w:spacing w:before="53" w:line="273" w:lineRule="auto"/>
        <w:ind w:right="118"/>
        <w:rPr>
          <w:sz w:val="21"/>
        </w:rPr>
      </w:pPr>
      <w:r>
        <w:rPr>
          <w:b/>
          <w:spacing w:val="-1"/>
          <w:sz w:val="21"/>
        </w:rPr>
        <w:t>投资风险</w:t>
      </w:r>
      <w:r>
        <w:rPr>
          <w:spacing w:val="-8"/>
          <w:sz w:val="21"/>
        </w:rPr>
        <w:t>是指对未来投资收益的不确定性，在投资中可能会遭受收益损失甚至本金损失的风险。甲方对</w:t>
      </w:r>
      <w:r>
        <w:rPr>
          <w:spacing w:val="-17"/>
          <w:sz w:val="21"/>
        </w:rPr>
        <w:t>此已充分了解，并愿意承担前述风险。乙方提示甲方应根据自己的风险偏好及承受力谨慎选择投资项目。</w:t>
      </w:r>
    </w:p>
    <w:p w:rsidR="00302E12" w:rsidRDefault="00403F0E">
      <w:pPr>
        <w:pStyle w:val="a7"/>
        <w:numPr>
          <w:ilvl w:val="0"/>
          <w:numId w:val="8"/>
        </w:numPr>
        <w:tabs>
          <w:tab w:val="left" w:pos="951"/>
          <w:tab w:val="left" w:pos="953"/>
        </w:tabs>
        <w:spacing w:before="0" w:line="271" w:lineRule="auto"/>
        <w:ind w:right="227"/>
        <w:rPr>
          <w:sz w:val="24"/>
        </w:rPr>
      </w:pPr>
      <w:r>
        <w:rPr>
          <w:spacing w:val="-5"/>
          <w:sz w:val="21"/>
        </w:rPr>
        <w:t>甲方应根据被申请国移民项目要求投入的资金</w:t>
      </w:r>
      <w:r>
        <w:rPr>
          <w:spacing w:val="-17"/>
          <w:sz w:val="21"/>
        </w:rPr>
        <w:t>。投入资金</w:t>
      </w:r>
      <w:r>
        <w:rPr>
          <w:rFonts w:hint="eastAsia"/>
          <w:spacing w:val="-17"/>
          <w:sz w:val="21"/>
        </w:rPr>
        <w:t>后期是否能</w:t>
      </w:r>
      <w:r>
        <w:rPr>
          <w:spacing w:val="-17"/>
          <w:sz w:val="21"/>
        </w:rPr>
        <w:t>返还</w:t>
      </w:r>
      <w:r>
        <w:rPr>
          <w:rFonts w:hint="eastAsia"/>
          <w:spacing w:val="-17"/>
          <w:sz w:val="21"/>
        </w:rPr>
        <w:t>以及产生</w:t>
      </w:r>
      <w:r>
        <w:rPr>
          <w:spacing w:val="-17"/>
          <w:sz w:val="21"/>
        </w:rPr>
        <w:t>收益，依照甲方</w:t>
      </w:r>
      <w:r>
        <w:rPr>
          <w:rFonts w:hint="eastAsia"/>
          <w:spacing w:val="-17"/>
          <w:sz w:val="21"/>
        </w:rPr>
        <w:t>实时</w:t>
      </w:r>
      <w:r>
        <w:rPr>
          <w:spacing w:val="-17"/>
          <w:sz w:val="21"/>
        </w:rPr>
        <w:t>与所投项目的</w:t>
      </w:r>
      <w:r>
        <w:rPr>
          <w:rFonts w:hint="eastAsia"/>
          <w:spacing w:val="-17"/>
          <w:sz w:val="21"/>
        </w:rPr>
        <w:t>官方政策</w:t>
      </w:r>
      <w:r>
        <w:rPr>
          <w:spacing w:val="-17"/>
          <w:sz w:val="21"/>
        </w:rPr>
        <w:t>执行。</w:t>
      </w:r>
      <w:r>
        <w:rPr>
          <w:rFonts w:hint="eastAsia"/>
          <w:spacing w:val="-17"/>
          <w:sz w:val="21"/>
        </w:rPr>
        <w:t>与乙方无关，</w:t>
      </w:r>
      <w:r>
        <w:rPr>
          <w:spacing w:val="-17"/>
          <w:sz w:val="21"/>
        </w:rPr>
        <w:t>乙方不</w:t>
      </w:r>
      <w:r>
        <w:rPr>
          <w:spacing w:val="-4"/>
          <w:sz w:val="21"/>
        </w:rPr>
        <w:t>承担任何之返还责任和返还保证责任，亦不承担任何收益之保证责任。</w:t>
      </w:r>
    </w:p>
    <w:p w:rsidR="00302E12" w:rsidRDefault="00403F0E">
      <w:pPr>
        <w:pStyle w:val="1"/>
      </w:pPr>
      <w:r>
        <w:rPr>
          <w:spacing w:val="-3"/>
        </w:rPr>
        <w:t>九、违约责任</w:t>
      </w:r>
    </w:p>
    <w:p w:rsidR="00302E12" w:rsidRDefault="00403F0E">
      <w:pPr>
        <w:pStyle w:val="a7"/>
        <w:numPr>
          <w:ilvl w:val="0"/>
          <w:numId w:val="9"/>
        </w:numPr>
        <w:tabs>
          <w:tab w:val="left" w:pos="952"/>
          <w:tab w:val="left" w:pos="953"/>
        </w:tabs>
        <w:rPr>
          <w:sz w:val="21"/>
        </w:rPr>
      </w:pPr>
      <w:r>
        <w:rPr>
          <w:spacing w:val="-3"/>
          <w:sz w:val="21"/>
        </w:rPr>
        <w:t>甲、乙双方应严格履行本合同中全部条款，任何一方违约应承担相应的违约责任。</w:t>
      </w:r>
    </w:p>
    <w:p w:rsidR="00302E12" w:rsidRDefault="00403F0E">
      <w:pPr>
        <w:pStyle w:val="a7"/>
        <w:numPr>
          <w:ilvl w:val="0"/>
          <w:numId w:val="9"/>
        </w:numPr>
        <w:tabs>
          <w:tab w:val="left" w:pos="952"/>
          <w:tab w:val="left" w:pos="953"/>
        </w:tabs>
        <w:spacing w:before="55"/>
        <w:rPr>
          <w:sz w:val="26"/>
        </w:rPr>
      </w:pPr>
      <w:r>
        <w:rPr>
          <w:spacing w:val="-3"/>
          <w:sz w:val="21"/>
        </w:rPr>
        <w:t>本合同终止后，合同违约方仍应向守约方承担违约责任和赔偿责任。</w:t>
      </w:r>
    </w:p>
    <w:p w:rsidR="00302E12" w:rsidRDefault="00403F0E">
      <w:pPr>
        <w:pStyle w:val="1"/>
      </w:pPr>
      <w:r>
        <w:t>十、适用的法律及争议解决方法</w:t>
      </w:r>
    </w:p>
    <w:p w:rsidR="00302E12" w:rsidRDefault="00403F0E">
      <w:pPr>
        <w:pStyle w:val="a3"/>
        <w:spacing w:before="55" w:line="271" w:lineRule="auto"/>
        <w:ind w:left="953" w:right="221"/>
        <w:rPr>
          <w:sz w:val="24"/>
        </w:rPr>
      </w:pPr>
      <w:r>
        <w:rPr>
          <w:spacing w:val="-9"/>
        </w:rPr>
        <w:t>本合同的履行、解释及争议解决均适用</w:t>
      </w:r>
      <w:r>
        <w:rPr>
          <w:rFonts w:hint="eastAsia"/>
          <w:spacing w:val="-9"/>
        </w:rPr>
        <w:t>菲律宾</w:t>
      </w:r>
      <w:r>
        <w:rPr>
          <w:spacing w:val="-9"/>
        </w:rPr>
        <w:t>共和国有关法律、法规。甲、乙双方在履行本合同中如</w:t>
      </w:r>
      <w:r>
        <w:rPr>
          <w:spacing w:val="-5"/>
        </w:rPr>
        <w:t>发生争议，应由双方协商解决。如协商不成，任何一方有权向乙方所在地法院提起诉讼。</w:t>
      </w:r>
    </w:p>
    <w:p w:rsidR="00302E12" w:rsidRDefault="00403F0E">
      <w:pPr>
        <w:pStyle w:val="1"/>
        <w:tabs>
          <w:tab w:val="left" w:pos="951"/>
        </w:tabs>
      </w:pPr>
      <w:r>
        <w:t>十一、</w:t>
      </w:r>
      <w:r>
        <w:tab/>
        <w:t>本合</w:t>
      </w:r>
      <w:r>
        <w:rPr>
          <w:spacing w:val="-3"/>
        </w:rPr>
        <w:t>同</w:t>
      </w:r>
      <w:r>
        <w:t>的</w:t>
      </w:r>
      <w:r>
        <w:rPr>
          <w:spacing w:val="-3"/>
        </w:rPr>
        <w:t>补</w:t>
      </w:r>
      <w:r>
        <w:t>充</w:t>
      </w:r>
      <w:r>
        <w:rPr>
          <w:spacing w:val="-3"/>
        </w:rPr>
        <w:t>、</w:t>
      </w:r>
      <w:r>
        <w:t>变</w:t>
      </w:r>
      <w:r>
        <w:rPr>
          <w:spacing w:val="-3"/>
        </w:rPr>
        <w:t>更</w:t>
      </w:r>
      <w:r>
        <w:t>、</w:t>
      </w:r>
      <w:r>
        <w:rPr>
          <w:spacing w:val="-3"/>
        </w:rPr>
        <w:t>修</w:t>
      </w:r>
      <w:r>
        <w:t>改</w:t>
      </w:r>
    </w:p>
    <w:p w:rsidR="00302E12" w:rsidRDefault="00403F0E">
      <w:pPr>
        <w:pStyle w:val="a7"/>
        <w:numPr>
          <w:ilvl w:val="0"/>
          <w:numId w:val="10"/>
        </w:numPr>
        <w:tabs>
          <w:tab w:val="left" w:pos="951"/>
          <w:tab w:val="left" w:pos="953"/>
        </w:tabs>
        <w:rPr>
          <w:sz w:val="21"/>
        </w:rPr>
      </w:pPr>
      <w:r>
        <w:rPr>
          <w:spacing w:val="-20"/>
          <w:sz w:val="21"/>
        </w:rPr>
        <w:t>对本合同的任何补充、变更、修改应采用书面形式。补充合同在双方签署后与本合同具有同等法律效力。</w:t>
      </w:r>
    </w:p>
    <w:p w:rsidR="00302E12" w:rsidRDefault="00403F0E">
      <w:pPr>
        <w:pStyle w:val="1"/>
        <w:numPr>
          <w:ilvl w:val="0"/>
          <w:numId w:val="10"/>
        </w:numPr>
        <w:tabs>
          <w:tab w:val="left" w:pos="951"/>
          <w:tab w:val="left" w:pos="953"/>
        </w:tabs>
        <w:spacing w:before="52"/>
        <w:ind w:hanging="422"/>
        <w:rPr>
          <w:b w:val="0"/>
          <w:bCs w:val="0"/>
          <w:spacing w:val="-20"/>
          <w:szCs w:val="22"/>
        </w:rPr>
      </w:pPr>
      <w:r>
        <w:rPr>
          <w:b w:val="0"/>
          <w:bCs w:val="0"/>
          <w:spacing w:val="-20"/>
          <w:szCs w:val="22"/>
        </w:rPr>
        <w:t>除本合同上明确规定可以填写的内容外，任何在本合同上的手写内容或修改均对双方没有约束力。</w:t>
      </w:r>
    </w:p>
    <w:p w:rsidR="00302E12" w:rsidRDefault="00403F0E">
      <w:pPr>
        <w:tabs>
          <w:tab w:val="left" w:pos="951"/>
        </w:tabs>
        <w:ind w:left="112"/>
        <w:rPr>
          <w:b/>
          <w:sz w:val="21"/>
        </w:rPr>
      </w:pPr>
      <w:r>
        <w:rPr>
          <w:b/>
          <w:sz w:val="21"/>
        </w:rPr>
        <w:t>十二、</w:t>
      </w:r>
      <w:r>
        <w:rPr>
          <w:b/>
          <w:sz w:val="21"/>
        </w:rPr>
        <w:tab/>
        <w:t>其他</w:t>
      </w:r>
      <w:r>
        <w:rPr>
          <w:b/>
          <w:spacing w:val="-3"/>
          <w:sz w:val="21"/>
        </w:rPr>
        <w:t>条</w:t>
      </w:r>
      <w:r>
        <w:rPr>
          <w:b/>
          <w:sz w:val="21"/>
        </w:rPr>
        <w:t>款</w:t>
      </w:r>
    </w:p>
    <w:p w:rsidR="00302E12" w:rsidRDefault="00403F0E">
      <w:pPr>
        <w:pStyle w:val="a7"/>
        <w:numPr>
          <w:ilvl w:val="0"/>
          <w:numId w:val="11"/>
        </w:numPr>
        <w:tabs>
          <w:tab w:val="left" w:pos="951"/>
          <w:tab w:val="left" w:pos="953"/>
        </w:tabs>
        <w:rPr>
          <w:sz w:val="21"/>
        </w:rPr>
      </w:pPr>
      <w:r>
        <w:rPr>
          <w:spacing w:val="-3"/>
          <w:sz w:val="21"/>
        </w:rPr>
        <w:t>本合同一式三份，具有同等效力，甲方执一份，乙方执二份，自双方签字</w:t>
      </w:r>
      <w:r>
        <w:rPr>
          <w:rFonts w:ascii="Arial" w:eastAsia="Arial"/>
          <w:sz w:val="21"/>
        </w:rPr>
        <w:t>/</w:t>
      </w:r>
      <w:r>
        <w:rPr>
          <w:spacing w:val="-3"/>
          <w:sz w:val="21"/>
        </w:rPr>
        <w:t>盖章</w:t>
      </w:r>
      <w:r>
        <w:rPr>
          <w:rFonts w:hint="eastAsia"/>
          <w:spacing w:val="-3"/>
          <w:sz w:val="21"/>
        </w:rPr>
        <w:t xml:space="preserve"> 乙方支付约定款项</w:t>
      </w:r>
      <w:r>
        <w:rPr>
          <w:spacing w:val="-3"/>
          <w:sz w:val="21"/>
        </w:rPr>
        <w:t>之日起生效。</w:t>
      </w:r>
    </w:p>
    <w:p w:rsidR="00302E12" w:rsidRDefault="00403F0E">
      <w:pPr>
        <w:pStyle w:val="a7"/>
        <w:numPr>
          <w:ilvl w:val="0"/>
          <w:numId w:val="11"/>
        </w:numPr>
        <w:tabs>
          <w:tab w:val="left" w:pos="951"/>
          <w:tab w:val="left" w:pos="953"/>
        </w:tabs>
        <w:rPr>
          <w:sz w:val="21"/>
        </w:rPr>
      </w:pPr>
      <w:r>
        <w:rPr>
          <w:spacing w:val="-3"/>
          <w:sz w:val="21"/>
        </w:rPr>
        <w:t>本合同</w:t>
      </w:r>
      <w:r>
        <w:rPr>
          <w:rFonts w:hint="eastAsia"/>
          <w:spacing w:val="-3"/>
          <w:sz w:val="21"/>
        </w:rPr>
        <w:t>扫描经双方远程签署约定同样有效，未尽事宜由甲乙双方友好协商。</w:t>
      </w:r>
    </w:p>
    <w:p w:rsidR="00302E12" w:rsidRDefault="00403F0E">
      <w:r>
        <w:br/>
      </w:r>
      <w:r>
        <w:rPr>
          <w:b/>
          <w:sz w:val="21"/>
        </w:rPr>
        <w:t>甲方签署栏</w:t>
      </w:r>
      <w:r>
        <w:br/>
        <w:t xml:space="preserve">甲   方 ： </w:t>
      </w:r>
      <w:r>
        <w:br/>
      </w:r>
      <w:r>
        <w:rPr>
          <w:rFonts w:hint="eastAsia"/>
        </w:rPr>
        <w:t>签约</w:t>
      </w:r>
      <w:r>
        <w:t>日期 ：</w:t>
      </w:r>
    </w:p>
    <w:p w:rsidR="00302E12" w:rsidRDefault="00403F0E">
      <w:pPr>
        <w:rPr>
          <w:b/>
          <w:sz w:val="21"/>
        </w:rPr>
      </w:pPr>
      <w:r>
        <w:rPr>
          <w:rFonts w:hint="eastAsia"/>
        </w:rPr>
        <w:t>签约地：</w:t>
      </w:r>
      <w:r>
        <w:br/>
      </w:r>
      <w:r>
        <w:br/>
      </w:r>
      <w:r>
        <w:rPr>
          <w:b/>
          <w:sz w:val="21"/>
        </w:rPr>
        <w:t>乙方签署栏</w:t>
      </w:r>
    </w:p>
    <w:p w:rsidR="00302E12" w:rsidRDefault="00403F0E">
      <w:pPr>
        <w:pStyle w:val="a3"/>
        <w:tabs>
          <w:tab w:val="left" w:pos="1160"/>
        </w:tabs>
        <w:spacing w:before="54" w:line="271" w:lineRule="auto"/>
        <w:ind w:right="5387"/>
        <w:jc w:val="both"/>
      </w:pPr>
      <w:r>
        <w:t>乙方：</w:t>
      </w:r>
      <w:r w:rsidR="000562B0" w:rsidRPr="000562B0">
        <w:t>Royale Wonders Travel and Tours Inc</w:t>
      </w:r>
      <w:r w:rsidR="000562B0">
        <w:rPr>
          <w:rFonts w:hint="eastAsia"/>
        </w:rPr>
        <w:br/>
      </w:r>
      <w:r>
        <w:t>授权</w:t>
      </w:r>
      <w:r>
        <w:rPr>
          <w:spacing w:val="-3"/>
        </w:rPr>
        <w:t>代</w:t>
      </w:r>
      <w:r>
        <w:t>表：</w:t>
      </w:r>
      <w:r>
        <w:rPr>
          <w:rFonts w:hint="eastAsia"/>
        </w:rPr>
        <w:t>JAMES CHUA</w:t>
      </w:r>
    </w:p>
    <w:p w:rsidR="00302E12" w:rsidRDefault="00403F0E">
      <w:pPr>
        <w:pStyle w:val="1"/>
        <w:spacing w:line="383" w:lineRule="exact"/>
        <w:ind w:left="0"/>
        <w:rPr>
          <w:b w:val="0"/>
          <w:bCs w:val="0"/>
        </w:rPr>
        <w:sectPr w:rsidR="00302E12" w:rsidSect="0002480B">
          <w:pgSz w:w="11910" w:h="16840" w:code="9"/>
          <w:pgMar w:top="1111" w:right="618" w:bottom="1219" w:left="743" w:header="709" w:footer="1032" w:gutter="0"/>
          <w:cols w:space="720"/>
        </w:sectPr>
      </w:pPr>
      <w:r>
        <w:rPr>
          <w:rFonts w:hint="eastAsia"/>
          <w:b w:val="0"/>
          <w:bCs w:val="0"/>
        </w:rPr>
        <w:t>签约</w:t>
      </w:r>
      <w:r>
        <w:rPr>
          <w:b w:val="0"/>
          <w:bCs w:val="0"/>
        </w:rPr>
        <w:t>日期</w:t>
      </w:r>
      <w:r>
        <w:rPr>
          <w:rFonts w:hint="eastAsia"/>
          <w:b w:val="0"/>
          <w:bCs w:val="0"/>
        </w:rPr>
        <w:t>：</w:t>
      </w:r>
      <w:r>
        <w:rPr>
          <w:b w:val="0"/>
          <w:bCs w:val="0"/>
        </w:rPr>
        <w:br/>
      </w:r>
      <w:r>
        <w:rPr>
          <w:rFonts w:hint="eastAsia"/>
          <w:b w:val="0"/>
          <w:bCs w:val="0"/>
        </w:rPr>
        <w:t>签约地：</w:t>
      </w:r>
      <w:r w:rsidR="008F3D86">
        <w:rPr>
          <w:rFonts w:hint="eastAsia"/>
          <w:b w:val="0"/>
          <w:bCs w:val="0"/>
        </w:rPr>
        <w:t>MAKATI</w:t>
      </w:r>
    </w:p>
    <w:p w:rsidR="00302E12" w:rsidRDefault="00302E12">
      <w:pPr>
        <w:sectPr w:rsidR="00302E12">
          <w:pgSz w:w="11910" w:h="16840"/>
          <w:pgMar w:top="1720" w:right="620" w:bottom="1220" w:left="740" w:header="710" w:footer="1033" w:gutter="0"/>
          <w:cols w:space="720"/>
        </w:sectPr>
      </w:pPr>
    </w:p>
    <w:p w:rsidR="00302E12" w:rsidRDefault="00302E12">
      <w:pPr>
        <w:pStyle w:val="a3"/>
        <w:spacing w:before="7"/>
        <w:rPr>
          <w:sz w:val="25"/>
        </w:rPr>
      </w:pPr>
    </w:p>
    <w:sectPr w:rsidR="00302E12" w:rsidSect="00302E12">
      <w:type w:val="continuous"/>
      <w:pgSz w:w="11910" w:h="16840"/>
      <w:pgMar w:top="1720" w:right="620" w:bottom="122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2B" w:rsidRDefault="0005382B">
      <w:r>
        <w:separator/>
      </w:r>
    </w:p>
  </w:endnote>
  <w:endnote w:type="continuationSeparator" w:id="0">
    <w:p w:rsidR="0005382B" w:rsidRDefault="000538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12" w:rsidRDefault="00302E1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2B" w:rsidRDefault="0005382B">
      <w:r>
        <w:separator/>
      </w:r>
    </w:p>
  </w:footnote>
  <w:footnote w:type="continuationSeparator" w:id="0">
    <w:p w:rsidR="0005382B" w:rsidRDefault="00053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E12" w:rsidRDefault="00302E12">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952" w:hanging="421"/>
        <w:jc w:val="left"/>
      </w:pPr>
      <w:rPr>
        <w:rFonts w:ascii="Arial" w:eastAsia="Arial" w:hAnsi="Arial" w:cs="Arial" w:hint="default"/>
        <w:w w:val="100"/>
        <w:sz w:val="21"/>
        <w:szCs w:val="21"/>
        <w:lang w:val="en-US" w:eastAsia="zh-CN" w:bidi="ar-SA"/>
      </w:rPr>
    </w:lvl>
    <w:lvl w:ilvl="1">
      <w:numFmt w:val="bullet"/>
      <w:lvlText w:val="•"/>
      <w:lvlJc w:val="left"/>
      <w:pPr>
        <w:ind w:left="1918" w:hanging="421"/>
      </w:pPr>
      <w:rPr>
        <w:rFonts w:hint="default"/>
        <w:lang w:val="en-US" w:eastAsia="zh-CN" w:bidi="ar-SA"/>
      </w:rPr>
    </w:lvl>
    <w:lvl w:ilvl="2">
      <w:numFmt w:val="bullet"/>
      <w:lvlText w:val="•"/>
      <w:lvlJc w:val="left"/>
      <w:pPr>
        <w:ind w:left="2877" w:hanging="421"/>
      </w:pPr>
      <w:rPr>
        <w:rFonts w:hint="default"/>
        <w:lang w:val="en-US" w:eastAsia="zh-CN" w:bidi="ar-SA"/>
      </w:rPr>
    </w:lvl>
    <w:lvl w:ilvl="3">
      <w:numFmt w:val="bullet"/>
      <w:lvlText w:val="•"/>
      <w:lvlJc w:val="left"/>
      <w:pPr>
        <w:ind w:left="3835" w:hanging="421"/>
      </w:pPr>
      <w:rPr>
        <w:rFonts w:hint="default"/>
        <w:lang w:val="en-US" w:eastAsia="zh-CN" w:bidi="ar-SA"/>
      </w:rPr>
    </w:lvl>
    <w:lvl w:ilvl="4">
      <w:numFmt w:val="bullet"/>
      <w:lvlText w:val="•"/>
      <w:lvlJc w:val="left"/>
      <w:pPr>
        <w:ind w:left="4794" w:hanging="421"/>
      </w:pPr>
      <w:rPr>
        <w:rFonts w:hint="default"/>
        <w:lang w:val="en-US" w:eastAsia="zh-CN" w:bidi="ar-SA"/>
      </w:rPr>
    </w:lvl>
    <w:lvl w:ilvl="5">
      <w:numFmt w:val="bullet"/>
      <w:lvlText w:val="•"/>
      <w:lvlJc w:val="left"/>
      <w:pPr>
        <w:ind w:left="5753" w:hanging="421"/>
      </w:pPr>
      <w:rPr>
        <w:rFonts w:hint="default"/>
        <w:lang w:val="en-US" w:eastAsia="zh-CN" w:bidi="ar-SA"/>
      </w:rPr>
    </w:lvl>
    <w:lvl w:ilvl="6">
      <w:numFmt w:val="bullet"/>
      <w:lvlText w:val="•"/>
      <w:lvlJc w:val="left"/>
      <w:pPr>
        <w:ind w:left="6711" w:hanging="421"/>
      </w:pPr>
      <w:rPr>
        <w:rFonts w:hint="default"/>
        <w:lang w:val="en-US" w:eastAsia="zh-CN" w:bidi="ar-SA"/>
      </w:rPr>
    </w:lvl>
    <w:lvl w:ilvl="7">
      <w:numFmt w:val="bullet"/>
      <w:lvlText w:val="•"/>
      <w:lvlJc w:val="left"/>
      <w:pPr>
        <w:ind w:left="7670" w:hanging="421"/>
      </w:pPr>
      <w:rPr>
        <w:rFonts w:hint="default"/>
        <w:lang w:val="en-US" w:eastAsia="zh-CN" w:bidi="ar-SA"/>
      </w:rPr>
    </w:lvl>
    <w:lvl w:ilvl="8">
      <w:numFmt w:val="bullet"/>
      <w:lvlText w:val="•"/>
      <w:lvlJc w:val="left"/>
      <w:pPr>
        <w:ind w:left="8629" w:hanging="421"/>
      </w:pPr>
      <w:rPr>
        <w:rFonts w:hint="default"/>
        <w:lang w:val="en-US" w:eastAsia="zh-CN" w:bidi="ar-SA"/>
      </w:rPr>
    </w:lvl>
  </w:abstractNum>
  <w:abstractNum w:abstractNumId="1">
    <w:nsid w:val="B5E306ED"/>
    <w:multiLevelType w:val="multilevel"/>
    <w:tmpl w:val="B5E306ED"/>
    <w:lvl w:ilvl="0">
      <w:start w:val="1"/>
      <w:numFmt w:val="decimal"/>
      <w:lvlText w:val="%1)"/>
      <w:lvlJc w:val="left"/>
      <w:pPr>
        <w:ind w:left="1791" w:hanging="420"/>
        <w:jc w:val="left"/>
      </w:pPr>
      <w:rPr>
        <w:rFonts w:ascii="Arial" w:eastAsia="Arial" w:hAnsi="Arial" w:cs="Arial" w:hint="default"/>
        <w:w w:val="100"/>
        <w:sz w:val="21"/>
        <w:szCs w:val="21"/>
        <w:lang w:val="en-US" w:eastAsia="zh-CN" w:bidi="ar-SA"/>
      </w:rPr>
    </w:lvl>
    <w:lvl w:ilvl="1">
      <w:numFmt w:val="bullet"/>
      <w:lvlText w:val="•"/>
      <w:lvlJc w:val="left"/>
      <w:pPr>
        <w:ind w:left="2674" w:hanging="420"/>
      </w:pPr>
      <w:rPr>
        <w:rFonts w:hint="default"/>
        <w:lang w:val="en-US" w:eastAsia="zh-CN" w:bidi="ar-SA"/>
      </w:rPr>
    </w:lvl>
    <w:lvl w:ilvl="2">
      <w:numFmt w:val="bullet"/>
      <w:lvlText w:val="•"/>
      <w:lvlJc w:val="left"/>
      <w:pPr>
        <w:ind w:left="3549" w:hanging="420"/>
      </w:pPr>
      <w:rPr>
        <w:rFonts w:hint="default"/>
        <w:lang w:val="en-US" w:eastAsia="zh-CN" w:bidi="ar-SA"/>
      </w:rPr>
    </w:lvl>
    <w:lvl w:ilvl="3">
      <w:numFmt w:val="bullet"/>
      <w:lvlText w:val="•"/>
      <w:lvlJc w:val="left"/>
      <w:pPr>
        <w:ind w:left="4423" w:hanging="420"/>
      </w:pPr>
      <w:rPr>
        <w:rFonts w:hint="default"/>
        <w:lang w:val="en-US" w:eastAsia="zh-CN" w:bidi="ar-SA"/>
      </w:rPr>
    </w:lvl>
    <w:lvl w:ilvl="4">
      <w:numFmt w:val="bullet"/>
      <w:lvlText w:val="•"/>
      <w:lvlJc w:val="left"/>
      <w:pPr>
        <w:ind w:left="5298" w:hanging="420"/>
      </w:pPr>
      <w:rPr>
        <w:rFonts w:hint="default"/>
        <w:lang w:val="en-US" w:eastAsia="zh-CN" w:bidi="ar-SA"/>
      </w:rPr>
    </w:lvl>
    <w:lvl w:ilvl="5">
      <w:numFmt w:val="bullet"/>
      <w:lvlText w:val="•"/>
      <w:lvlJc w:val="left"/>
      <w:pPr>
        <w:ind w:left="6173" w:hanging="420"/>
      </w:pPr>
      <w:rPr>
        <w:rFonts w:hint="default"/>
        <w:lang w:val="en-US" w:eastAsia="zh-CN" w:bidi="ar-SA"/>
      </w:rPr>
    </w:lvl>
    <w:lvl w:ilvl="6">
      <w:numFmt w:val="bullet"/>
      <w:lvlText w:val="•"/>
      <w:lvlJc w:val="left"/>
      <w:pPr>
        <w:ind w:left="7047" w:hanging="420"/>
      </w:pPr>
      <w:rPr>
        <w:rFonts w:hint="default"/>
        <w:lang w:val="en-US" w:eastAsia="zh-CN" w:bidi="ar-SA"/>
      </w:rPr>
    </w:lvl>
    <w:lvl w:ilvl="7">
      <w:numFmt w:val="bullet"/>
      <w:lvlText w:val="•"/>
      <w:lvlJc w:val="left"/>
      <w:pPr>
        <w:ind w:left="7922" w:hanging="420"/>
      </w:pPr>
      <w:rPr>
        <w:rFonts w:hint="default"/>
        <w:lang w:val="en-US" w:eastAsia="zh-CN" w:bidi="ar-SA"/>
      </w:rPr>
    </w:lvl>
    <w:lvl w:ilvl="8">
      <w:numFmt w:val="bullet"/>
      <w:lvlText w:val="•"/>
      <w:lvlJc w:val="left"/>
      <w:pPr>
        <w:ind w:left="8797" w:hanging="420"/>
      </w:pPr>
      <w:rPr>
        <w:rFonts w:hint="default"/>
        <w:lang w:val="en-US" w:eastAsia="zh-CN" w:bidi="ar-SA"/>
      </w:rPr>
    </w:lvl>
  </w:abstractNum>
  <w:abstractNum w:abstractNumId="2">
    <w:nsid w:val="BF205925"/>
    <w:multiLevelType w:val="multilevel"/>
    <w:tmpl w:val="BF205925"/>
    <w:lvl w:ilvl="0">
      <w:start w:val="1"/>
      <w:numFmt w:val="decimal"/>
      <w:lvlText w:val="%1."/>
      <w:lvlJc w:val="left"/>
      <w:pPr>
        <w:ind w:left="953" w:hanging="421"/>
        <w:jc w:val="left"/>
      </w:pPr>
      <w:rPr>
        <w:rFonts w:ascii="Arial" w:eastAsia="Arial" w:hAnsi="Arial" w:cs="Arial" w:hint="default"/>
        <w:w w:val="100"/>
        <w:sz w:val="21"/>
        <w:szCs w:val="21"/>
        <w:lang w:val="en-US" w:eastAsia="zh-CN" w:bidi="ar-SA"/>
      </w:rPr>
    </w:lvl>
    <w:lvl w:ilvl="1">
      <w:numFmt w:val="bullet"/>
      <w:lvlText w:val="□"/>
      <w:lvlJc w:val="left"/>
      <w:pPr>
        <w:ind w:left="1376" w:hanging="425"/>
      </w:pPr>
      <w:rPr>
        <w:rFonts w:ascii="Arial" w:eastAsia="Arial" w:hAnsi="Arial" w:cs="Arial" w:hint="default"/>
        <w:w w:val="100"/>
        <w:sz w:val="36"/>
        <w:szCs w:val="36"/>
        <w:lang w:val="en-US" w:eastAsia="zh-CN" w:bidi="ar-SA"/>
      </w:rPr>
    </w:lvl>
    <w:lvl w:ilvl="2">
      <w:numFmt w:val="bullet"/>
      <w:lvlText w:val="•"/>
      <w:lvlJc w:val="left"/>
      <w:pPr>
        <w:ind w:left="2398" w:hanging="425"/>
      </w:pPr>
      <w:rPr>
        <w:rFonts w:hint="default"/>
        <w:lang w:val="en-US" w:eastAsia="zh-CN" w:bidi="ar-SA"/>
      </w:rPr>
    </w:lvl>
    <w:lvl w:ilvl="3">
      <w:numFmt w:val="bullet"/>
      <w:lvlText w:val="•"/>
      <w:lvlJc w:val="left"/>
      <w:pPr>
        <w:ind w:left="3416" w:hanging="425"/>
      </w:pPr>
      <w:rPr>
        <w:rFonts w:hint="default"/>
        <w:lang w:val="en-US" w:eastAsia="zh-CN" w:bidi="ar-SA"/>
      </w:rPr>
    </w:lvl>
    <w:lvl w:ilvl="4">
      <w:numFmt w:val="bullet"/>
      <w:lvlText w:val="•"/>
      <w:lvlJc w:val="left"/>
      <w:pPr>
        <w:ind w:left="4435" w:hanging="425"/>
      </w:pPr>
      <w:rPr>
        <w:rFonts w:hint="default"/>
        <w:lang w:val="en-US" w:eastAsia="zh-CN" w:bidi="ar-SA"/>
      </w:rPr>
    </w:lvl>
    <w:lvl w:ilvl="5">
      <w:numFmt w:val="bullet"/>
      <w:lvlText w:val="•"/>
      <w:lvlJc w:val="left"/>
      <w:pPr>
        <w:ind w:left="5453" w:hanging="425"/>
      </w:pPr>
      <w:rPr>
        <w:rFonts w:hint="default"/>
        <w:lang w:val="en-US" w:eastAsia="zh-CN" w:bidi="ar-SA"/>
      </w:rPr>
    </w:lvl>
    <w:lvl w:ilvl="6">
      <w:numFmt w:val="bullet"/>
      <w:lvlText w:val="•"/>
      <w:lvlJc w:val="left"/>
      <w:pPr>
        <w:ind w:left="6472" w:hanging="425"/>
      </w:pPr>
      <w:rPr>
        <w:rFonts w:hint="default"/>
        <w:lang w:val="en-US" w:eastAsia="zh-CN" w:bidi="ar-SA"/>
      </w:rPr>
    </w:lvl>
    <w:lvl w:ilvl="7">
      <w:numFmt w:val="bullet"/>
      <w:lvlText w:val="•"/>
      <w:lvlJc w:val="left"/>
      <w:pPr>
        <w:ind w:left="7490" w:hanging="425"/>
      </w:pPr>
      <w:rPr>
        <w:rFonts w:hint="default"/>
        <w:lang w:val="en-US" w:eastAsia="zh-CN" w:bidi="ar-SA"/>
      </w:rPr>
    </w:lvl>
    <w:lvl w:ilvl="8">
      <w:numFmt w:val="bullet"/>
      <w:lvlText w:val="•"/>
      <w:lvlJc w:val="left"/>
      <w:pPr>
        <w:ind w:left="8509" w:hanging="425"/>
      </w:pPr>
      <w:rPr>
        <w:rFonts w:hint="default"/>
        <w:lang w:val="en-US" w:eastAsia="zh-CN" w:bidi="ar-SA"/>
      </w:rPr>
    </w:lvl>
  </w:abstractNum>
  <w:abstractNum w:abstractNumId="3">
    <w:nsid w:val="0053208E"/>
    <w:multiLevelType w:val="multilevel"/>
    <w:tmpl w:val="0053208E"/>
    <w:lvl w:ilvl="0">
      <w:start w:val="1"/>
      <w:numFmt w:val="decimal"/>
      <w:lvlText w:val="%1."/>
      <w:lvlJc w:val="left"/>
      <w:pPr>
        <w:ind w:left="952" w:hanging="421"/>
        <w:jc w:val="left"/>
      </w:pPr>
      <w:rPr>
        <w:rFonts w:ascii="Arial" w:eastAsia="Arial" w:hAnsi="Arial" w:cs="Arial" w:hint="default"/>
        <w:w w:val="100"/>
        <w:sz w:val="21"/>
        <w:szCs w:val="21"/>
        <w:lang w:val="en-US" w:eastAsia="zh-CN" w:bidi="ar-SA"/>
      </w:rPr>
    </w:lvl>
    <w:lvl w:ilvl="1">
      <w:numFmt w:val="bullet"/>
      <w:lvlText w:val="□"/>
      <w:lvlJc w:val="left"/>
      <w:pPr>
        <w:ind w:left="1203" w:hanging="322"/>
      </w:pPr>
      <w:rPr>
        <w:rFonts w:ascii="Arial" w:eastAsia="Arial" w:hAnsi="Arial" w:cs="Arial" w:hint="default"/>
        <w:w w:val="100"/>
        <w:sz w:val="36"/>
        <w:szCs w:val="36"/>
        <w:lang w:val="en-US" w:eastAsia="zh-CN" w:bidi="ar-SA"/>
      </w:rPr>
    </w:lvl>
    <w:lvl w:ilvl="2">
      <w:numFmt w:val="bullet"/>
      <w:lvlText w:val="•"/>
      <w:lvlJc w:val="left"/>
      <w:pPr>
        <w:ind w:left="2309" w:hanging="322"/>
      </w:pPr>
      <w:rPr>
        <w:rFonts w:hint="default"/>
        <w:lang w:val="en-US" w:eastAsia="zh-CN" w:bidi="ar-SA"/>
      </w:rPr>
    </w:lvl>
    <w:lvl w:ilvl="3">
      <w:numFmt w:val="bullet"/>
      <w:lvlText w:val="•"/>
      <w:lvlJc w:val="left"/>
      <w:pPr>
        <w:ind w:left="3339" w:hanging="322"/>
      </w:pPr>
      <w:rPr>
        <w:rFonts w:hint="default"/>
        <w:lang w:val="en-US" w:eastAsia="zh-CN" w:bidi="ar-SA"/>
      </w:rPr>
    </w:lvl>
    <w:lvl w:ilvl="4">
      <w:numFmt w:val="bullet"/>
      <w:lvlText w:val="•"/>
      <w:lvlJc w:val="left"/>
      <w:pPr>
        <w:ind w:left="4368" w:hanging="322"/>
      </w:pPr>
      <w:rPr>
        <w:rFonts w:hint="default"/>
        <w:lang w:val="en-US" w:eastAsia="zh-CN" w:bidi="ar-SA"/>
      </w:rPr>
    </w:lvl>
    <w:lvl w:ilvl="5">
      <w:numFmt w:val="bullet"/>
      <w:lvlText w:val="•"/>
      <w:lvlJc w:val="left"/>
      <w:pPr>
        <w:ind w:left="5398" w:hanging="322"/>
      </w:pPr>
      <w:rPr>
        <w:rFonts w:hint="default"/>
        <w:lang w:val="en-US" w:eastAsia="zh-CN" w:bidi="ar-SA"/>
      </w:rPr>
    </w:lvl>
    <w:lvl w:ilvl="6">
      <w:numFmt w:val="bullet"/>
      <w:lvlText w:val="•"/>
      <w:lvlJc w:val="left"/>
      <w:pPr>
        <w:ind w:left="6428" w:hanging="322"/>
      </w:pPr>
      <w:rPr>
        <w:rFonts w:hint="default"/>
        <w:lang w:val="en-US" w:eastAsia="zh-CN" w:bidi="ar-SA"/>
      </w:rPr>
    </w:lvl>
    <w:lvl w:ilvl="7">
      <w:numFmt w:val="bullet"/>
      <w:lvlText w:val="•"/>
      <w:lvlJc w:val="left"/>
      <w:pPr>
        <w:ind w:left="7457" w:hanging="322"/>
      </w:pPr>
      <w:rPr>
        <w:rFonts w:hint="default"/>
        <w:lang w:val="en-US" w:eastAsia="zh-CN" w:bidi="ar-SA"/>
      </w:rPr>
    </w:lvl>
    <w:lvl w:ilvl="8">
      <w:numFmt w:val="bullet"/>
      <w:lvlText w:val="•"/>
      <w:lvlJc w:val="left"/>
      <w:pPr>
        <w:ind w:left="8487" w:hanging="322"/>
      </w:pPr>
      <w:rPr>
        <w:rFonts w:hint="default"/>
        <w:lang w:val="en-US" w:eastAsia="zh-CN" w:bidi="ar-SA"/>
      </w:rPr>
    </w:lvl>
  </w:abstractNum>
  <w:abstractNum w:abstractNumId="4">
    <w:nsid w:val="0248C179"/>
    <w:multiLevelType w:val="multilevel"/>
    <w:tmpl w:val="0248C179"/>
    <w:lvl w:ilvl="0">
      <w:start w:val="1"/>
      <w:numFmt w:val="decimal"/>
      <w:lvlText w:val="%1."/>
      <w:lvlJc w:val="left"/>
      <w:pPr>
        <w:ind w:left="952" w:hanging="421"/>
        <w:jc w:val="left"/>
      </w:pPr>
      <w:rPr>
        <w:rFonts w:ascii="Arial" w:eastAsia="Arial" w:hAnsi="Arial" w:cs="Arial" w:hint="default"/>
        <w:w w:val="100"/>
        <w:sz w:val="21"/>
        <w:szCs w:val="21"/>
        <w:lang w:val="en-US" w:eastAsia="zh-CN" w:bidi="ar-SA"/>
      </w:rPr>
    </w:lvl>
    <w:lvl w:ilvl="1">
      <w:numFmt w:val="bullet"/>
      <w:lvlText w:val="•"/>
      <w:lvlJc w:val="left"/>
      <w:pPr>
        <w:ind w:left="1918" w:hanging="421"/>
      </w:pPr>
      <w:rPr>
        <w:rFonts w:hint="default"/>
        <w:lang w:val="en-US" w:eastAsia="zh-CN" w:bidi="ar-SA"/>
      </w:rPr>
    </w:lvl>
    <w:lvl w:ilvl="2">
      <w:numFmt w:val="bullet"/>
      <w:lvlText w:val="•"/>
      <w:lvlJc w:val="left"/>
      <w:pPr>
        <w:ind w:left="2877" w:hanging="421"/>
      </w:pPr>
      <w:rPr>
        <w:rFonts w:hint="default"/>
        <w:lang w:val="en-US" w:eastAsia="zh-CN" w:bidi="ar-SA"/>
      </w:rPr>
    </w:lvl>
    <w:lvl w:ilvl="3">
      <w:numFmt w:val="bullet"/>
      <w:lvlText w:val="•"/>
      <w:lvlJc w:val="left"/>
      <w:pPr>
        <w:ind w:left="3835" w:hanging="421"/>
      </w:pPr>
      <w:rPr>
        <w:rFonts w:hint="default"/>
        <w:lang w:val="en-US" w:eastAsia="zh-CN" w:bidi="ar-SA"/>
      </w:rPr>
    </w:lvl>
    <w:lvl w:ilvl="4">
      <w:numFmt w:val="bullet"/>
      <w:lvlText w:val="•"/>
      <w:lvlJc w:val="left"/>
      <w:pPr>
        <w:ind w:left="4794" w:hanging="421"/>
      </w:pPr>
      <w:rPr>
        <w:rFonts w:hint="default"/>
        <w:lang w:val="en-US" w:eastAsia="zh-CN" w:bidi="ar-SA"/>
      </w:rPr>
    </w:lvl>
    <w:lvl w:ilvl="5">
      <w:numFmt w:val="bullet"/>
      <w:lvlText w:val="•"/>
      <w:lvlJc w:val="left"/>
      <w:pPr>
        <w:ind w:left="5753" w:hanging="421"/>
      </w:pPr>
      <w:rPr>
        <w:rFonts w:hint="default"/>
        <w:lang w:val="en-US" w:eastAsia="zh-CN" w:bidi="ar-SA"/>
      </w:rPr>
    </w:lvl>
    <w:lvl w:ilvl="6">
      <w:numFmt w:val="bullet"/>
      <w:lvlText w:val="•"/>
      <w:lvlJc w:val="left"/>
      <w:pPr>
        <w:ind w:left="6711" w:hanging="421"/>
      </w:pPr>
      <w:rPr>
        <w:rFonts w:hint="default"/>
        <w:lang w:val="en-US" w:eastAsia="zh-CN" w:bidi="ar-SA"/>
      </w:rPr>
    </w:lvl>
    <w:lvl w:ilvl="7">
      <w:numFmt w:val="bullet"/>
      <w:lvlText w:val="•"/>
      <w:lvlJc w:val="left"/>
      <w:pPr>
        <w:ind w:left="7670" w:hanging="421"/>
      </w:pPr>
      <w:rPr>
        <w:rFonts w:hint="default"/>
        <w:lang w:val="en-US" w:eastAsia="zh-CN" w:bidi="ar-SA"/>
      </w:rPr>
    </w:lvl>
    <w:lvl w:ilvl="8">
      <w:numFmt w:val="bullet"/>
      <w:lvlText w:val="•"/>
      <w:lvlJc w:val="left"/>
      <w:pPr>
        <w:ind w:left="8629" w:hanging="421"/>
      </w:pPr>
      <w:rPr>
        <w:rFonts w:hint="default"/>
        <w:lang w:val="en-US" w:eastAsia="zh-CN" w:bidi="ar-SA"/>
      </w:rPr>
    </w:lvl>
  </w:abstractNum>
  <w:abstractNum w:abstractNumId="5">
    <w:nsid w:val="03D62ECE"/>
    <w:multiLevelType w:val="multilevel"/>
    <w:tmpl w:val="03D62ECE"/>
    <w:lvl w:ilvl="0">
      <w:start w:val="1"/>
      <w:numFmt w:val="decimal"/>
      <w:lvlText w:val="%1)"/>
      <w:lvlJc w:val="left"/>
      <w:pPr>
        <w:ind w:left="1373" w:hanging="420"/>
        <w:jc w:val="left"/>
      </w:pPr>
      <w:rPr>
        <w:rFonts w:ascii="Arial" w:eastAsia="Arial" w:hAnsi="Arial" w:cs="Arial" w:hint="default"/>
        <w:w w:val="100"/>
        <w:sz w:val="21"/>
        <w:szCs w:val="21"/>
        <w:lang w:val="en-US" w:eastAsia="zh-CN" w:bidi="ar-SA"/>
      </w:rPr>
    </w:lvl>
    <w:lvl w:ilvl="1">
      <w:numFmt w:val="bullet"/>
      <w:lvlText w:val="•"/>
      <w:lvlJc w:val="left"/>
      <w:pPr>
        <w:ind w:left="2296" w:hanging="420"/>
      </w:pPr>
      <w:rPr>
        <w:rFonts w:hint="default"/>
        <w:lang w:val="en-US" w:eastAsia="zh-CN" w:bidi="ar-SA"/>
      </w:rPr>
    </w:lvl>
    <w:lvl w:ilvl="2">
      <w:numFmt w:val="bullet"/>
      <w:lvlText w:val="•"/>
      <w:lvlJc w:val="left"/>
      <w:pPr>
        <w:ind w:left="3213" w:hanging="420"/>
      </w:pPr>
      <w:rPr>
        <w:rFonts w:hint="default"/>
        <w:lang w:val="en-US" w:eastAsia="zh-CN" w:bidi="ar-SA"/>
      </w:rPr>
    </w:lvl>
    <w:lvl w:ilvl="3">
      <w:numFmt w:val="bullet"/>
      <w:lvlText w:val="•"/>
      <w:lvlJc w:val="left"/>
      <w:pPr>
        <w:ind w:left="4129" w:hanging="420"/>
      </w:pPr>
      <w:rPr>
        <w:rFonts w:hint="default"/>
        <w:lang w:val="en-US" w:eastAsia="zh-CN" w:bidi="ar-SA"/>
      </w:rPr>
    </w:lvl>
    <w:lvl w:ilvl="4">
      <w:numFmt w:val="bullet"/>
      <w:lvlText w:val="•"/>
      <w:lvlJc w:val="left"/>
      <w:pPr>
        <w:ind w:left="5046" w:hanging="420"/>
      </w:pPr>
      <w:rPr>
        <w:rFonts w:hint="default"/>
        <w:lang w:val="en-US" w:eastAsia="zh-CN" w:bidi="ar-SA"/>
      </w:rPr>
    </w:lvl>
    <w:lvl w:ilvl="5">
      <w:numFmt w:val="bullet"/>
      <w:lvlText w:val="•"/>
      <w:lvlJc w:val="left"/>
      <w:pPr>
        <w:ind w:left="5963" w:hanging="420"/>
      </w:pPr>
      <w:rPr>
        <w:rFonts w:hint="default"/>
        <w:lang w:val="en-US" w:eastAsia="zh-CN" w:bidi="ar-SA"/>
      </w:rPr>
    </w:lvl>
    <w:lvl w:ilvl="6">
      <w:numFmt w:val="bullet"/>
      <w:lvlText w:val="•"/>
      <w:lvlJc w:val="left"/>
      <w:pPr>
        <w:ind w:left="6879" w:hanging="420"/>
      </w:pPr>
      <w:rPr>
        <w:rFonts w:hint="default"/>
        <w:lang w:val="en-US" w:eastAsia="zh-CN" w:bidi="ar-SA"/>
      </w:rPr>
    </w:lvl>
    <w:lvl w:ilvl="7">
      <w:numFmt w:val="bullet"/>
      <w:lvlText w:val="•"/>
      <w:lvlJc w:val="left"/>
      <w:pPr>
        <w:ind w:left="7796" w:hanging="420"/>
      </w:pPr>
      <w:rPr>
        <w:rFonts w:hint="default"/>
        <w:lang w:val="en-US" w:eastAsia="zh-CN" w:bidi="ar-SA"/>
      </w:rPr>
    </w:lvl>
    <w:lvl w:ilvl="8">
      <w:numFmt w:val="bullet"/>
      <w:lvlText w:val="•"/>
      <w:lvlJc w:val="left"/>
      <w:pPr>
        <w:ind w:left="8713" w:hanging="420"/>
      </w:pPr>
      <w:rPr>
        <w:rFonts w:hint="default"/>
        <w:lang w:val="en-US" w:eastAsia="zh-CN" w:bidi="ar-SA"/>
      </w:rPr>
    </w:lvl>
  </w:abstractNum>
  <w:abstractNum w:abstractNumId="6">
    <w:nsid w:val="25B654F3"/>
    <w:multiLevelType w:val="multilevel"/>
    <w:tmpl w:val="25B654F3"/>
    <w:lvl w:ilvl="0">
      <w:start w:val="1"/>
      <w:numFmt w:val="decimal"/>
      <w:lvlText w:val="%1."/>
      <w:lvlJc w:val="left"/>
      <w:pPr>
        <w:ind w:left="952" w:hanging="421"/>
        <w:jc w:val="left"/>
      </w:pPr>
      <w:rPr>
        <w:rFonts w:ascii="Arial" w:eastAsia="Arial" w:hAnsi="Arial" w:cs="Arial" w:hint="default"/>
        <w:w w:val="100"/>
        <w:sz w:val="21"/>
        <w:szCs w:val="21"/>
        <w:lang w:val="en-US" w:eastAsia="zh-CN" w:bidi="ar-SA"/>
      </w:rPr>
    </w:lvl>
    <w:lvl w:ilvl="1">
      <w:start w:val="1"/>
      <w:numFmt w:val="decimal"/>
      <w:lvlText w:val="%2)"/>
      <w:lvlJc w:val="left"/>
      <w:pPr>
        <w:ind w:left="1372" w:hanging="420"/>
        <w:jc w:val="left"/>
      </w:pPr>
      <w:rPr>
        <w:rFonts w:ascii="Arial" w:eastAsia="Arial" w:hAnsi="Arial" w:cs="Arial" w:hint="default"/>
        <w:w w:val="100"/>
        <w:sz w:val="21"/>
        <w:szCs w:val="21"/>
        <w:lang w:val="en-US" w:eastAsia="zh-CN" w:bidi="ar-SA"/>
      </w:rPr>
    </w:lvl>
    <w:lvl w:ilvl="2">
      <w:numFmt w:val="bullet"/>
      <w:lvlText w:val="•"/>
      <w:lvlJc w:val="left"/>
      <w:pPr>
        <w:ind w:left="2398" w:hanging="420"/>
      </w:pPr>
      <w:rPr>
        <w:rFonts w:hint="default"/>
        <w:lang w:val="en-US" w:eastAsia="zh-CN" w:bidi="ar-SA"/>
      </w:rPr>
    </w:lvl>
    <w:lvl w:ilvl="3">
      <w:numFmt w:val="bullet"/>
      <w:lvlText w:val="•"/>
      <w:lvlJc w:val="left"/>
      <w:pPr>
        <w:ind w:left="3416" w:hanging="420"/>
      </w:pPr>
      <w:rPr>
        <w:rFonts w:hint="default"/>
        <w:lang w:val="en-US" w:eastAsia="zh-CN" w:bidi="ar-SA"/>
      </w:rPr>
    </w:lvl>
    <w:lvl w:ilvl="4">
      <w:numFmt w:val="bullet"/>
      <w:lvlText w:val="•"/>
      <w:lvlJc w:val="left"/>
      <w:pPr>
        <w:ind w:left="4435" w:hanging="420"/>
      </w:pPr>
      <w:rPr>
        <w:rFonts w:hint="default"/>
        <w:lang w:val="en-US" w:eastAsia="zh-CN" w:bidi="ar-SA"/>
      </w:rPr>
    </w:lvl>
    <w:lvl w:ilvl="5">
      <w:numFmt w:val="bullet"/>
      <w:lvlText w:val="•"/>
      <w:lvlJc w:val="left"/>
      <w:pPr>
        <w:ind w:left="5453" w:hanging="420"/>
      </w:pPr>
      <w:rPr>
        <w:rFonts w:hint="default"/>
        <w:lang w:val="en-US" w:eastAsia="zh-CN" w:bidi="ar-SA"/>
      </w:rPr>
    </w:lvl>
    <w:lvl w:ilvl="6">
      <w:numFmt w:val="bullet"/>
      <w:lvlText w:val="•"/>
      <w:lvlJc w:val="left"/>
      <w:pPr>
        <w:ind w:left="6472" w:hanging="420"/>
      </w:pPr>
      <w:rPr>
        <w:rFonts w:hint="default"/>
        <w:lang w:val="en-US" w:eastAsia="zh-CN" w:bidi="ar-SA"/>
      </w:rPr>
    </w:lvl>
    <w:lvl w:ilvl="7">
      <w:numFmt w:val="bullet"/>
      <w:lvlText w:val="•"/>
      <w:lvlJc w:val="left"/>
      <w:pPr>
        <w:ind w:left="7490" w:hanging="420"/>
      </w:pPr>
      <w:rPr>
        <w:rFonts w:hint="default"/>
        <w:lang w:val="en-US" w:eastAsia="zh-CN" w:bidi="ar-SA"/>
      </w:rPr>
    </w:lvl>
    <w:lvl w:ilvl="8">
      <w:numFmt w:val="bullet"/>
      <w:lvlText w:val="•"/>
      <w:lvlJc w:val="left"/>
      <w:pPr>
        <w:ind w:left="8509" w:hanging="420"/>
      </w:pPr>
      <w:rPr>
        <w:rFonts w:hint="default"/>
        <w:lang w:val="en-US" w:eastAsia="zh-CN" w:bidi="ar-SA"/>
      </w:rPr>
    </w:lvl>
  </w:abstractNum>
  <w:abstractNum w:abstractNumId="7">
    <w:nsid w:val="2A8F537B"/>
    <w:multiLevelType w:val="multilevel"/>
    <w:tmpl w:val="2A8F537B"/>
    <w:lvl w:ilvl="0">
      <w:start w:val="1"/>
      <w:numFmt w:val="decimal"/>
      <w:lvlText w:val="%1."/>
      <w:lvlJc w:val="left"/>
      <w:pPr>
        <w:ind w:left="952" w:hanging="421"/>
        <w:jc w:val="left"/>
      </w:pPr>
      <w:rPr>
        <w:rFonts w:ascii="Arial" w:eastAsia="Arial" w:hAnsi="Arial" w:cs="Arial" w:hint="default"/>
        <w:w w:val="100"/>
        <w:sz w:val="21"/>
        <w:szCs w:val="21"/>
        <w:lang w:val="en-US" w:eastAsia="zh-CN" w:bidi="ar-SA"/>
      </w:rPr>
    </w:lvl>
    <w:lvl w:ilvl="1">
      <w:numFmt w:val="bullet"/>
      <w:lvlText w:val="•"/>
      <w:lvlJc w:val="left"/>
      <w:pPr>
        <w:ind w:left="1918" w:hanging="421"/>
      </w:pPr>
      <w:rPr>
        <w:rFonts w:hint="default"/>
        <w:lang w:val="en-US" w:eastAsia="zh-CN" w:bidi="ar-SA"/>
      </w:rPr>
    </w:lvl>
    <w:lvl w:ilvl="2">
      <w:numFmt w:val="bullet"/>
      <w:lvlText w:val="•"/>
      <w:lvlJc w:val="left"/>
      <w:pPr>
        <w:ind w:left="2877" w:hanging="421"/>
      </w:pPr>
      <w:rPr>
        <w:rFonts w:hint="default"/>
        <w:lang w:val="en-US" w:eastAsia="zh-CN" w:bidi="ar-SA"/>
      </w:rPr>
    </w:lvl>
    <w:lvl w:ilvl="3">
      <w:numFmt w:val="bullet"/>
      <w:lvlText w:val="•"/>
      <w:lvlJc w:val="left"/>
      <w:pPr>
        <w:ind w:left="3835" w:hanging="421"/>
      </w:pPr>
      <w:rPr>
        <w:rFonts w:hint="default"/>
        <w:lang w:val="en-US" w:eastAsia="zh-CN" w:bidi="ar-SA"/>
      </w:rPr>
    </w:lvl>
    <w:lvl w:ilvl="4">
      <w:numFmt w:val="bullet"/>
      <w:lvlText w:val="•"/>
      <w:lvlJc w:val="left"/>
      <w:pPr>
        <w:ind w:left="4794" w:hanging="421"/>
      </w:pPr>
      <w:rPr>
        <w:rFonts w:hint="default"/>
        <w:lang w:val="en-US" w:eastAsia="zh-CN" w:bidi="ar-SA"/>
      </w:rPr>
    </w:lvl>
    <w:lvl w:ilvl="5">
      <w:numFmt w:val="bullet"/>
      <w:lvlText w:val="•"/>
      <w:lvlJc w:val="left"/>
      <w:pPr>
        <w:ind w:left="5753" w:hanging="421"/>
      </w:pPr>
      <w:rPr>
        <w:rFonts w:hint="default"/>
        <w:lang w:val="en-US" w:eastAsia="zh-CN" w:bidi="ar-SA"/>
      </w:rPr>
    </w:lvl>
    <w:lvl w:ilvl="6">
      <w:numFmt w:val="bullet"/>
      <w:lvlText w:val="•"/>
      <w:lvlJc w:val="left"/>
      <w:pPr>
        <w:ind w:left="6711" w:hanging="421"/>
      </w:pPr>
      <w:rPr>
        <w:rFonts w:hint="default"/>
        <w:lang w:val="en-US" w:eastAsia="zh-CN" w:bidi="ar-SA"/>
      </w:rPr>
    </w:lvl>
    <w:lvl w:ilvl="7">
      <w:numFmt w:val="bullet"/>
      <w:lvlText w:val="•"/>
      <w:lvlJc w:val="left"/>
      <w:pPr>
        <w:ind w:left="7670" w:hanging="421"/>
      </w:pPr>
      <w:rPr>
        <w:rFonts w:hint="default"/>
        <w:lang w:val="en-US" w:eastAsia="zh-CN" w:bidi="ar-SA"/>
      </w:rPr>
    </w:lvl>
    <w:lvl w:ilvl="8">
      <w:numFmt w:val="bullet"/>
      <w:lvlText w:val="•"/>
      <w:lvlJc w:val="left"/>
      <w:pPr>
        <w:ind w:left="8629" w:hanging="421"/>
      </w:pPr>
      <w:rPr>
        <w:rFonts w:hint="default"/>
        <w:lang w:val="en-US" w:eastAsia="zh-CN" w:bidi="ar-SA"/>
      </w:rPr>
    </w:lvl>
  </w:abstractNum>
  <w:abstractNum w:abstractNumId="8">
    <w:nsid w:val="59ADCABA"/>
    <w:multiLevelType w:val="multilevel"/>
    <w:tmpl w:val="59ADCABA"/>
    <w:lvl w:ilvl="0">
      <w:start w:val="1"/>
      <w:numFmt w:val="decimal"/>
      <w:lvlText w:val="%1."/>
      <w:lvlJc w:val="left"/>
      <w:pPr>
        <w:ind w:left="952" w:hanging="421"/>
        <w:jc w:val="left"/>
      </w:pPr>
      <w:rPr>
        <w:rFonts w:ascii="Arial" w:eastAsia="Arial" w:hAnsi="Arial" w:cs="Arial" w:hint="default"/>
        <w:w w:val="100"/>
        <w:sz w:val="21"/>
        <w:szCs w:val="21"/>
        <w:lang w:val="en-US" w:eastAsia="zh-CN" w:bidi="ar-SA"/>
      </w:rPr>
    </w:lvl>
    <w:lvl w:ilvl="1">
      <w:numFmt w:val="bullet"/>
      <w:lvlText w:val="•"/>
      <w:lvlJc w:val="left"/>
      <w:pPr>
        <w:ind w:left="1918" w:hanging="421"/>
      </w:pPr>
      <w:rPr>
        <w:rFonts w:hint="default"/>
        <w:lang w:val="en-US" w:eastAsia="zh-CN" w:bidi="ar-SA"/>
      </w:rPr>
    </w:lvl>
    <w:lvl w:ilvl="2">
      <w:numFmt w:val="bullet"/>
      <w:lvlText w:val="•"/>
      <w:lvlJc w:val="left"/>
      <w:pPr>
        <w:ind w:left="2877" w:hanging="421"/>
      </w:pPr>
      <w:rPr>
        <w:rFonts w:hint="default"/>
        <w:lang w:val="en-US" w:eastAsia="zh-CN" w:bidi="ar-SA"/>
      </w:rPr>
    </w:lvl>
    <w:lvl w:ilvl="3">
      <w:numFmt w:val="bullet"/>
      <w:lvlText w:val="•"/>
      <w:lvlJc w:val="left"/>
      <w:pPr>
        <w:ind w:left="3835" w:hanging="421"/>
      </w:pPr>
      <w:rPr>
        <w:rFonts w:hint="default"/>
        <w:lang w:val="en-US" w:eastAsia="zh-CN" w:bidi="ar-SA"/>
      </w:rPr>
    </w:lvl>
    <w:lvl w:ilvl="4">
      <w:numFmt w:val="bullet"/>
      <w:lvlText w:val="•"/>
      <w:lvlJc w:val="left"/>
      <w:pPr>
        <w:ind w:left="4794" w:hanging="421"/>
      </w:pPr>
      <w:rPr>
        <w:rFonts w:hint="default"/>
        <w:lang w:val="en-US" w:eastAsia="zh-CN" w:bidi="ar-SA"/>
      </w:rPr>
    </w:lvl>
    <w:lvl w:ilvl="5">
      <w:numFmt w:val="bullet"/>
      <w:lvlText w:val="•"/>
      <w:lvlJc w:val="left"/>
      <w:pPr>
        <w:ind w:left="5753" w:hanging="421"/>
      </w:pPr>
      <w:rPr>
        <w:rFonts w:hint="default"/>
        <w:lang w:val="en-US" w:eastAsia="zh-CN" w:bidi="ar-SA"/>
      </w:rPr>
    </w:lvl>
    <w:lvl w:ilvl="6">
      <w:numFmt w:val="bullet"/>
      <w:lvlText w:val="•"/>
      <w:lvlJc w:val="left"/>
      <w:pPr>
        <w:ind w:left="6711" w:hanging="421"/>
      </w:pPr>
      <w:rPr>
        <w:rFonts w:hint="default"/>
        <w:lang w:val="en-US" w:eastAsia="zh-CN" w:bidi="ar-SA"/>
      </w:rPr>
    </w:lvl>
    <w:lvl w:ilvl="7">
      <w:numFmt w:val="bullet"/>
      <w:lvlText w:val="•"/>
      <w:lvlJc w:val="left"/>
      <w:pPr>
        <w:ind w:left="7670" w:hanging="421"/>
      </w:pPr>
      <w:rPr>
        <w:rFonts w:hint="default"/>
        <w:lang w:val="en-US" w:eastAsia="zh-CN" w:bidi="ar-SA"/>
      </w:rPr>
    </w:lvl>
    <w:lvl w:ilvl="8">
      <w:numFmt w:val="bullet"/>
      <w:lvlText w:val="•"/>
      <w:lvlJc w:val="left"/>
      <w:pPr>
        <w:ind w:left="8629" w:hanging="421"/>
      </w:pPr>
      <w:rPr>
        <w:rFonts w:hint="default"/>
        <w:lang w:val="en-US" w:eastAsia="zh-CN" w:bidi="ar-SA"/>
      </w:rPr>
    </w:lvl>
  </w:abstractNum>
  <w:abstractNum w:abstractNumId="9">
    <w:nsid w:val="5A241D34"/>
    <w:multiLevelType w:val="multilevel"/>
    <w:tmpl w:val="5A241D34"/>
    <w:lvl w:ilvl="0">
      <w:start w:val="1"/>
      <w:numFmt w:val="decimal"/>
      <w:lvlText w:val="%1."/>
      <w:lvlJc w:val="left"/>
      <w:pPr>
        <w:ind w:left="952" w:hanging="421"/>
        <w:jc w:val="left"/>
      </w:pPr>
      <w:rPr>
        <w:rFonts w:ascii="Arial" w:eastAsia="Arial" w:hAnsi="Arial" w:cs="Arial" w:hint="default"/>
        <w:w w:val="100"/>
        <w:sz w:val="21"/>
        <w:szCs w:val="21"/>
        <w:lang w:val="en-US" w:eastAsia="zh-CN" w:bidi="ar-SA"/>
      </w:rPr>
    </w:lvl>
    <w:lvl w:ilvl="1">
      <w:numFmt w:val="bullet"/>
      <w:lvlText w:val="•"/>
      <w:lvlJc w:val="left"/>
      <w:pPr>
        <w:ind w:left="1918" w:hanging="421"/>
      </w:pPr>
      <w:rPr>
        <w:rFonts w:hint="default"/>
        <w:lang w:val="en-US" w:eastAsia="zh-CN" w:bidi="ar-SA"/>
      </w:rPr>
    </w:lvl>
    <w:lvl w:ilvl="2">
      <w:numFmt w:val="bullet"/>
      <w:lvlText w:val="•"/>
      <w:lvlJc w:val="left"/>
      <w:pPr>
        <w:ind w:left="2877" w:hanging="421"/>
      </w:pPr>
      <w:rPr>
        <w:rFonts w:hint="default"/>
        <w:lang w:val="en-US" w:eastAsia="zh-CN" w:bidi="ar-SA"/>
      </w:rPr>
    </w:lvl>
    <w:lvl w:ilvl="3">
      <w:numFmt w:val="bullet"/>
      <w:lvlText w:val="•"/>
      <w:lvlJc w:val="left"/>
      <w:pPr>
        <w:ind w:left="3835" w:hanging="421"/>
      </w:pPr>
      <w:rPr>
        <w:rFonts w:hint="default"/>
        <w:lang w:val="en-US" w:eastAsia="zh-CN" w:bidi="ar-SA"/>
      </w:rPr>
    </w:lvl>
    <w:lvl w:ilvl="4">
      <w:numFmt w:val="bullet"/>
      <w:lvlText w:val="•"/>
      <w:lvlJc w:val="left"/>
      <w:pPr>
        <w:ind w:left="4794" w:hanging="421"/>
      </w:pPr>
      <w:rPr>
        <w:rFonts w:hint="default"/>
        <w:lang w:val="en-US" w:eastAsia="zh-CN" w:bidi="ar-SA"/>
      </w:rPr>
    </w:lvl>
    <w:lvl w:ilvl="5">
      <w:numFmt w:val="bullet"/>
      <w:lvlText w:val="•"/>
      <w:lvlJc w:val="left"/>
      <w:pPr>
        <w:ind w:left="5753" w:hanging="421"/>
      </w:pPr>
      <w:rPr>
        <w:rFonts w:hint="default"/>
        <w:lang w:val="en-US" w:eastAsia="zh-CN" w:bidi="ar-SA"/>
      </w:rPr>
    </w:lvl>
    <w:lvl w:ilvl="6">
      <w:numFmt w:val="bullet"/>
      <w:lvlText w:val="•"/>
      <w:lvlJc w:val="left"/>
      <w:pPr>
        <w:ind w:left="6711" w:hanging="421"/>
      </w:pPr>
      <w:rPr>
        <w:rFonts w:hint="default"/>
        <w:lang w:val="en-US" w:eastAsia="zh-CN" w:bidi="ar-SA"/>
      </w:rPr>
    </w:lvl>
    <w:lvl w:ilvl="7">
      <w:numFmt w:val="bullet"/>
      <w:lvlText w:val="•"/>
      <w:lvlJc w:val="left"/>
      <w:pPr>
        <w:ind w:left="7670" w:hanging="421"/>
      </w:pPr>
      <w:rPr>
        <w:rFonts w:hint="default"/>
        <w:lang w:val="en-US" w:eastAsia="zh-CN" w:bidi="ar-SA"/>
      </w:rPr>
    </w:lvl>
    <w:lvl w:ilvl="8">
      <w:numFmt w:val="bullet"/>
      <w:lvlText w:val="•"/>
      <w:lvlJc w:val="left"/>
      <w:pPr>
        <w:ind w:left="8629" w:hanging="421"/>
      </w:pPr>
      <w:rPr>
        <w:rFonts w:hint="default"/>
        <w:lang w:val="en-US" w:eastAsia="zh-CN" w:bidi="ar-SA"/>
      </w:rPr>
    </w:lvl>
  </w:abstractNum>
  <w:abstractNum w:abstractNumId="10">
    <w:nsid w:val="72183CF9"/>
    <w:multiLevelType w:val="multilevel"/>
    <w:tmpl w:val="72183CF9"/>
    <w:lvl w:ilvl="0">
      <w:start w:val="1"/>
      <w:numFmt w:val="decimal"/>
      <w:lvlText w:val="%1."/>
      <w:lvlJc w:val="left"/>
      <w:pPr>
        <w:ind w:left="951" w:hanging="421"/>
        <w:jc w:val="left"/>
      </w:pPr>
      <w:rPr>
        <w:rFonts w:ascii="Arial" w:eastAsia="Arial" w:hAnsi="Arial" w:cs="Arial" w:hint="default"/>
        <w:w w:val="100"/>
        <w:sz w:val="21"/>
        <w:szCs w:val="21"/>
        <w:lang w:val="en-US" w:eastAsia="zh-CN" w:bidi="ar-SA"/>
      </w:rPr>
    </w:lvl>
    <w:lvl w:ilvl="1">
      <w:numFmt w:val="bullet"/>
      <w:lvlText w:val="•"/>
      <w:lvlJc w:val="left"/>
      <w:pPr>
        <w:ind w:left="1918" w:hanging="421"/>
      </w:pPr>
      <w:rPr>
        <w:rFonts w:hint="default"/>
        <w:lang w:val="en-US" w:eastAsia="zh-CN" w:bidi="ar-SA"/>
      </w:rPr>
    </w:lvl>
    <w:lvl w:ilvl="2">
      <w:numFmt w:val="bullet"/>
      <w:lvlText w:val="•"/>
      <w:lvlJc w:val="left"/>
      <w:pPr>
        <w:ind w:left="2877" w:hanging="421"/>
      </w:pPr>
      <w:rPr>
        <w:rFonts w:hint="default"/>
        <w:lang w:val="en-US" w:eastAsia="zh-CN" w:bidi="ar-SA"/>
      </w:rPr>
    </w:lvl>
    <w:lvl w:ilvl="3">
      <w:numFmt w:val="bullet"/>
      <w:lvlText w:val="•"/>
      <w:lvlJc w:val="left"/>
      <w:pPr>
        <w:ind w:left="3835" w:hanging="421"/>
      </w:pPr>
      <w:rPr>
        <w:rFonts w:hint="default"/>
        <w:lang w:val="en-US" w:eastAsia="zh-CN" w:bidi="ar-SA"/>
      </w:rPr>
    </w:lvl>
    <w:lvl w:ilvl="4">
      <w:numFmt w:val="bullet"/>
      <w:lvlText w:val="•"/>
      <w:lvlJc w:val="left"/>
      <w:pPr>
        <w:ind w:left="4794" w:hanging="421"/>
      </w:pPr>
      <w:rPr>
        <w:rFonts w:hint="default"/>
        <w:lang w:val="en-US" w:eastAsia="zh-CN" w:bidi="ar-SA"/>
      </w:rPr>
    </w:lvl>
    <w:lvl w:ilvl="5">
      <w:numFmt w:val="bullet"/>
      <w:lvlText w:val="•"/>
      <w:lvlJc w:val="left"/>
      <w:pPr>
        <w:ind w:left="5753" w:hanging="421"/>
      </w:pPr>
      <w:rPr>
        <w:rFonts w:hint="default"/>
        <w:lang w:val="en-US" w:eastAsia="zh-CN" w:bidi="ar-SA"/>
      </w:rPr>
    </w:lvl>
    <w:lvl w:ilvl="6">
      <w:numFmt w:val="bullet"/>
      <w:lvlText w:val="•"/>
      <w:lvlJc w:val="left"/>
      <w:pPr>
        <w:ind w:left="6711" w:hanging="421"/>
      </w:pPr>
      <w:rPr>
        <w:rFonts w:hint="default"/>
        <w:lang w:val="en-US" w:eastAsia="zh-CN" w:bidi="ar-SA"/>
      </w:rPr>
    </w:lvl>
    <w:lvl w:ilvl="7">
      <w:numFmt w:val="bullet"/>
      <w:lvlText w:val="•"/>
      <w:lvlJc w:val="left"/>
      <w:pPr>
        <w:ind w:left="7670" w:hanging="421"/>
      </w:pPr>
      <w:rPr>
        <w:rFonts w:hint="default"/>
        <w:lang w:val="en-US" w:eastAsia="zh-CN" w:bidi="ar-SA"/>
      </w:rPr>
    </w:lvl>
    <w:lvl w:ilvl="8">
      <w:numFmt w:val="bullet"/>
      <w:lvlText w:val="•"/>
      <w:lvlJc w:val="left"/>
      <w:pPr>
        <w:ind w:left="8629" w:hanging="421"/>
      </w:pPr>
      <w:rPr>
        <w:rFonts w:hint="default"/>
        <w:lang w:val="en-US" w:eastAsia="zh-CN" w:bidi="ar-SA"/>
      </w:rPr>
    </w:lvl>
  </w:abstractNum>
  <w:num w:numId="1">
    <w:abstractNumId w:val="3"/>
  </w:num>
  <w:num w:numId="2">
    <w:abstractNumId w:val="8"/>
  </w:num>
  <w:num w:numId="3">
    <w:abstractNumId w:val="2"/>
  </w:num>
  <w:num w:numId="4">
    <w:abstractNumId w:val="1"/>
  </w:num>
  <w:num w:numId="5">
    <w:abstractNumId w:val="5"/>
  </w:num>
  <w:num w:numId="6">
    <w:abstractNumId w:val="6"/>
  </w:num>
  <w:num w:numId="7">
    <w:abstractNumId w:val="10"/>
  </w:num>
  <w:num w:numId="8">
    <w:abstractNumId w:val="4"/>
  </w:num>
  <w:num w:numId="9">
    <w:abstractNumId w:val="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drawingGridHorizontalSpacing w:val="110"/>
  <w:noPunctuationKerning/>
  <w:characterSpacingControl w:val="doNotCompress"/>
  <w:hdrShapeDefaults>
    <o:shapedefaults v:ext="edit" spidmax="11266"/>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ZTA4NzIyN2MxYTlmMzQ1NGE2MjU5NWRkMjhlOGMxYTAifQ=="/>
  </w:docVars>
  <w:rsids>
    <w:rsidRoot w:val="00302E12"/>
    <w:rsid w:val="0002480B"/>
    <w:rsid w:val="0005382B"/>
    <w:rsid w:val="000562B0"/>
    <w:rsid w:val="000B0F17"/>
    <w:rsid w:val="001B4375"/>
    <w:rsid w:val="002E0B91"/>
    <w:rsid w:val="00302E12"/>
    <w:rsid w:val="003D4E37"/>
    <w:rsid w:val="00403F0E"/>
    <w:rsid w:val="00592C3C"/>
    <w:rsid w:val="00834D13"/>
    <w:rsid w:val="008403F6"/>
    <w:rsid w:val="008F3D86"/>
    <w:rsid w:val="009C2AE0"/>
    <w:rsid w:val="009C4F2B"/>
    <w:rsid w:val="00B21F85"/>
    <w:rsid w:val="00B54010"/>
    <w:rsid w:val="00B54788"/>
    <w:rsid w:val="00BA5A24"/>
    <w:rsid w:val="00BF4138"/>
    <w:rsid w:val="00DE34EE"/>
    <w:rsid w:val="040C25C7"/>
    <w:rsid w:val="0C8B3FC6"/>
    <w:rsid w:val="110612EF"/>
    <w:rsid w:val="2CDD0354"/>
    <w:rsid w:val="2E5106EC"/>
    <w:rsid w:val="3759691D"/>
    <w:rsid w:val="3D52092C"/>
    <w:rsid w:val="436A5648"/>
    <w:rsid w:val="460518DC"/>
    <w:rsid w:val="47723224"/>
    <w:rsid w:val="49463B98"/>
    <w:rsid w:val="50F74522"/>
    <w:rsid w:val="54CC4E72"/>
    <w:rsid w:val="5F6D1AD6"/>
    <w:rsid w:val="63460A99"/>
    <w:rsid w:val="63E638BD"/>
    <w:rsid w:val="64893800"/>
    <w:rsid w:val="64C10AA0"/>
    <w:rsid w:val="69782D5D"/>
    <w:rsid w:val="6D5F4F53"/>
    <w:rsid w:val="75727929"/>
    <w:rsid w:val="780B56E4"/>
    <w:rsid w:val="7A4D064B"/>
    <w:rsid w:val="7E817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02E12"/>
    <w:pPr>
      <w:widowControl w:val="0"/>
      <w:autoSpaceDE w:val="0"/>
      <w:autoSpaceDN w:val="0"/>
    </w:pPr>
    <w:rPr>
      <w:rFonts w:ascii="微软雅黑" w:eastAsia="微软雅黑" w:hAnsi="微软雅黑" w:cs="微软雅黑"/>
      <w:sz w:val="22"/>
      <w:szCs w:val="22"/>
    </w:rPr>
  </w:style>
  <w:style w:type="paragraph" w:styleId="1">
    <w:name w:val="heading 1"/>
    <w:basedOn w:val="a"/>
    <w:next w:val="a"/>
    <w:uiPriority w:val="1"/>
    <w:qFormat/>
    <w:rsid w:val="00302E12"/>
    <w:pPr>
      <w:ind w:left="112"/>
      <w:outlineLvl w:val="0"/>
    </w:pPr>
    <w:rPr>
      <w:b/>
      <w:bCs/>
      <w:sz w:val="21"/>
      <w:szCs w:val="21"/>
    </w:rPr>
  </w:style>
  <w:style w:type="paragraph" w:styleId="3">
    <w:name w:val="heading 3"/>
    <w:basedOn w:val="a"/>
    <w:next w:val="a"/>
    <w:semiHidden/>
    <w:unhideWhenUsed/>
    <w:qFormat/>
    <w:rsid w:val="00302E12"/>
    <w:pPr>
      <w:spacing w:beforeAutospacing="1" w:afterAutospacing="1"/>
      <w:outlineLvl w:val="2"/>
    </w:pPr>
    <w:rPr>
      <w:rFonts w:ascii="宋体" w:eastAsia="宋体" w:hAnsi="宋体" w:cs="Times New Roman"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02E12"/>
    <w:rPr>
      <w:sz w:val="21"/>
      <w:szCs w:val="21"/>
    </w:rPr>
  </w:style>
  <w:style w:type="paragraph" w:styleId="a4">
    <w:name w:val="Title"/>
    <w:basedOn w:val="a"/>
    <w:uiPriority w:val="1"/>
    <w:qFormat/>
    <w:rsid w:val="00302E12"/>
    <w:pPr>
      <w:spacing w:line="499" w:lineRule="exact"/>
      <w:ind w:left="4093"/>
    </w:pPr>
    <w:rPr>
      <w:b/>
      <w:bCs/>
      <w:sz w:val="28"/>
      <w:szCs w:val="28"/>
    </w:rPr>
  </w:style>
  <w:style w:type="character" w:styleId="a5">
    <w:name w:val="Emphasis"/>
    <w:basedOn w:val="a0"/>
    <w:qFormat/>
    <w:rsid w:val="00302E12"/>
    <w:rPr>
      <w:i/>
    </w:rPr>
  </w:style>
  <w:style w:type="character" w:styleId="a6">
    <w:name w:val="Hyperlink"/>
    <w:basedOn w:val="a0"/>
    <w:qFormat/>
    <w:rsid w:val="00302E12"/>
    <w:rPr>
      <w:color w:val="0000FF"/>
      <w:u w:val="single"/>
    </w:rPr>
  </w:style>
  <w:style w:type="table" w:customStyle="1" w:styleId="TableNormal">
    <w:name w:val="Table Normal"/>
    <w:uiPriority w:val="2"/>
    <w:semiHidden/>
    <w:unhideWhenUsed/>
    <w:qFormat/>
    <w:rsid w:val="00302E12"/>
    <w:tblPr>
      <w:tblCellMar>
        <w:top w:w="0" w:type="dxa"/>
        <w:left w:w="0" w:type="dxa"/>
        <w:bottom w:w="0" w:type="dxa"/>
        <w:right w:w="0" w:type="dxa"/>
      </w:tblCellMar>
    </w:tblPr>
  </w:style>
  <w:style w:type="paragraph" w:styleId="a7">
    <w:name w:val="List Paragraph"/>
    <w:basedOn w:val="a"/>
    <w:uiPriority w:val="1"/>
    <w:qFormat/>
    <w:rsid w:val="00302E12"/>
    <w:pPr>
      <w:spacing w:before="52"/>
      <w:ind w:left="952" w:hanging="421"/>
    </w:pPr>
  </w:style>
  <w:style w:type="paragraph" w:customStyle="1" w:styleId="TableParagraph">
    <w:name w:val="Table Paragraph"/>
    <w:basedOn w:val="a"/>
    <w:uiPriority w:val="1"/>
    <w:qFormat/>
    <w:rsid w:val="00302E12"/>
  </w:style>
  <w:style w:type="paragraph" w:styleId="a8">
    <w:name w:val="header"/>
    <w:basedOn w:val="a"/>
    <w:link w:val="Char"/>
    <w:rsid w:val="002E0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E0B91"/>
    <w:rPr>
      <w:rFonts w:ascii="微软雅黑" w:eastAsia="微软雅黑" w:hAnsi="微软雅黑" w:cs="微软雅黑"/>
      <w:sz w:val="18"/>
      <w:szCs w:val="18"/>
    </w:rPr>
  </w:style>
  <w:style w:type="paragraph" w:styleId="a9">
    <w:name w:val="footer"/>
    <w:basedOn w:val="a"/>
    <w:link w:val="Char0"/>
    <w:rsid w:val="002E0B91"/>
    <w:pPr>
      <w:tabs>
        <w:tab w:val="center" w:pos="4153"/>
        <w:tab w:val="right" w:pos="8306"/>
      </w:tabs>
      <w:snapToGrid w:val="0"/>
    </w:pPr>
    <w:rPr>
      <w:sz w:val="18"/>
      <w:szCs w:val="18"/>
    </w:rPr>
  </w:style>
  <w:style w:type="character" w:customStyle="1" w:styleId="Char0">
    <w:name w:val="页脚 Char"/>
    <w:basedOn w:val="a0"/>
    <w:link w:val="a9"/>
    <w:rsid w:val="002E0B91"/>
    <w:rPr>
      <w:rFonts w:ascii="微软雅黑" w:eastAsia="微软雅黑" w:hAnsi="微软雅黑" w:cs="微软雅黑"/>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美国投资移民服务合同</dc:title>
  <dc:creator>微软用户</dc:creator>
  <cp:lastModifiedBy>Administrator</cp:lastModifiedBy>
  <cp:revision>10</cp:revision>
  <dcterms:created xsi:type="dcterms:W3CDTF">2021-12-15T10:29:00Z</dcterms:created>
  <dcterms:modified xsi:type="dcterms:W3CDTF">2023-05-20T06:16:00Z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2017-04-11T00:00:00Z</vt:filetime>
  </property>
  <property fmtid="{D5CDD505-2E9C-101B-9397-08002B2CF9AE}" pid="3" name="Creator">
    <vt:lpwstr>Acrobat PDFMaker 9.1 Word 版</vt:lpwstr>
  </property>
  <property fmtid="{D5CDD505-2E9C-101B-9397-08002B2CF9AE}" pid="4" name="LastSaved">
    <vt:filetime>2021-12-15T00:00:00Z</vt:filetime>
  </property>
  <property fmtid="{D5CDD505-2E9C-101B-9397-08002B2CF9AE}" pid="5" name="KSOProductBuildVer">
    <vt:lpwstr>2052-11.1.0.12980</vt:lpwstr>
  </property>
  <property fmtid="{D5CDD505-2E9C-101B-9397-08002B2CF9AE}" pid="6" name="ICV">
    <vt:lpwstr>99D14166F2CB4DE9BAFCFE2E7F874DF9</vt:lpwstr>
  </property>
</Properties>
</file>