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0BE0" w14:textId="0116DDFC" w:rsidR="00CA1845" w:rsidRDefault="005A128A">
      <w:pPr>
        <w:pStyle w:val="ParaAttribute1"/>
        <w:spacing w:line="312" w:lineRule="auto"/>
        <w:rPr>
          <w:rFonts w:eastAsia="Times New Roman"/>
        </w:rPr>
      </w:pPr>
      <w:r>
        <w:rPr>
          <w:rStyle w:val="CharAttribute1"/>
          <w:rFonts w:eastAsia="Batang"/>
        </w:rPr>
        <w:t xml:space="preserve">    </w:t>
      </w:r>
      <w:r w:rsidR="00F920CC">
        <w:rPr>
          <w:rStyle w:val="CharAttribute1"/>
          <w:rFonts w:eastAsia="Batang"/>
        </w:rPr>
        <w:t xml:space="preserve">                                              </w:t>
      </w:r>
      <w:r>
        <w:rPr>
          <w:rStyle w:val="CharAttribute1"/>
          <w:rFonts w:eastAsia="Batang"/>
        </w:rPr>
        <w:t xml:space="preserve">  </w:t>
      </w:r>
      <w:r w:rsidR="00DB7DA2">
        <w:rPr>
          <w:rStyle w:val="CharAttribute1"/>
          <w:rFonts w:eastAsia="Batang"/>
        </w:rPr>
        <w:t xml:space="preserve">     </w:t>
      </w:r>
      <w:r>
        <w:rPr>
          <w:rStyle w:val="CharAttribute1"/>
          <w:rFonts w:eastAsia="Batang"/>
        </w:rPr>
        <w:t xml:space="preserve">    </w:t>
      </w:r>
      <w:r w:rsidR="00DB7DA2">
        <w:rPr>
          <w:noProof/>
        </w:rPr>
        <w:drawing>
          <wp:inline distT="0" distB="0" distL="0" distR="0" wp14:anchorId="2A5EB714" wp14:editId="654EB934">
            <wp:extent cx="1608288" cy="1610783"/>
            <wp:effectExtent l="0" t="0" r="0" b="8890"/>
            <wp:docPr id="1964585518" name="Picture 1" descr="A logo with a person holding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85518" name="Picture 1" descr="A logo with a person holding a ba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60" cy="1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E6C">
        <w:rPr>
          <w:rStyle w:val="CharAttribute1"/>
          <w:rFonts w:eastAsia="Batang"/>
        </w:rPr>
        <w:tab/>
      </w:r>
      <w:r w:rsidR="00C02E6C">
        <w:rPr>
          <w:rStyle w:val="CharAttribute1"/>
          <w:rFonts w:eastAsia="Batang"/>
        </w:rPr>
        <w:tab/>
      </w:r>
      <w:r w:rsidR="00C02E6C">
        <w:rPr>
          <w:rStyle w:val="CharAttribute1"/>
          <w:rFonts w:eastAsia="Batang"/>
        </w:rPr>
        <w:tab/>
      </w:r>
      <w:r w:rsidR="00C02E6C">
        <w:rPr>
          <w:rStyle w:val="CharAttribute1"/>
          <w:rFonts w:eastAsia="Batang"/>
        </w:rPr>
        <w:tab/>
      </w:r>
    </w:p>
    <w:p w14:paraId="72C64AF7" w14:textId="77777777" w:rsidR="00CA1845" w:rsidRDefault="00CA1845">
      <w:pPr>
        <w:pStyle w:val="ParaAttribute0"/>
        <w:spacing w:line="312" w:lineRule="auto"/>
        <w:rPr>
          <w:rFonts w:eastAsia="Times New Roman"/>
        </w:rPr>
      </w:pPr>
    </w:p>
    <w:p w14:paraId="3C36E795" w14:textId="34FEBA9B" w:rsidR="00CA1845" w:rsidRDefault="00F920CC">
      <w:pPr>
        <w:pStyle w:val="ParaAttribute2"/>
        <w:spacing w:line="312" w:lineRule="auto"/>
        <w:rPr>
          <w:rFonts w:eastAsia="Times New Roman"/>
          <w:i/>
          <w:color w:val="002060"/>
          <w:sz w:val="28"/>
          <w:szCs w:val="28"/>
        </w:rPr>
      </w:pPr>
      <w:r>
        <w:rPr>
          <w:rStyle w:val="CharAttribute5"/>
          <w:rFonts w:eastAsia="Batang"/>
          <w:szCs w:val="28"/>
        </w:rPr>
        <w:t>URLINGFORD AND GRAINE</w:t>
      </w:r>
    </w:p>
    <w:p w14:paraId="215F10BA" w14:textId="77777777" w:rsidR="00CA1845" w:rsidRDefault="005A128A">
      <w:pPr>
        <w:pStyle w:val="ParaAttribute2"/>
        <w:spacing w:line="312" w:lineRule="auto"/>
        <w:rPr>
          <w:rFonts w:eastAsia="Times New Roman"/>
          <w:i/>
          <w:color w:val="002060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CFR </w:t>
      </w:r>
    </w:p>
    <w:p w14:paraId="571181FE" w14:textId="77777777" w:rsidR="00CA1845" w:rsidRDefault="005A128A">
      <w:pPr>
        <w:pStyle w:val="ParaAttribute2"/>
        <w:spacing w:line="312" w:lineRule="auto"/>
        <w:rPr>
          <w:rFonts w:eastAsia="Times New Roman"/>
          <w:i/>
          <w:color w:val="002060"/>
          <w:sz w:val="28"/>
          <w:szCs w:val="28"/>
        </w:rPr>
      </w:pPr>
      <w:r>
        <w:rPr>
          <w:rStyle w:val="CharAttribute5"/>
          <w:rFonts w:eastAsia="Batang"/>
          <w:szCs w:val="28"/>
        </w:rPr>
        <w:t xml:space="preserve">CODE OF CONDUCT </w:t>
      </w:r>
    </w:p>
    <w:p w14:paraId="55B4BF9E" w14:textId="77777777" w:rsidR="00CA1845" w:rsidRDefault="00CA1845">
      <w:pPr>
        <w:pStyle w:val="ParaAttribute2"/>
        <w:spacing w:line="312" w:lineRule="auto"/>
        <w:rPr>
          <w:rFonts w:eastAsia="Times New Roman"/>
          <w:sz w:val="24"/>
          <w:szCs w:val="24"/>
        </w:rPr>
      </w:pPr>
    </w:p>
    <w:p w14:paraId="12280225" w14:textId="0077B530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As a volunteer member of the </w:t>
      </w:r>
      <w:r w:rsidR="00F920CC">
        <w:rPr>
          <w:rStyle w:val="CharAttribute7"/>
          <w:rFonts w:eastAsia="Batang"/>
          <w:szCs w:val="24"/>
        </w:rPr>
        <w:t>Urlingford and Graine</w:t>
      </w:r>
      <w:r w:rsidR="0091720A">
        <w:rPr>
          <w:rStyle w:val="CharAttribute7"/>
          <w:rFonts w:eastAsia="Batang"/>
          <w:szCs w:val="24"/>
        </w:rPr>
        <w:t xml:space="preserve"> Community First Responders</w:t>
      </w:r>
      <w:r>
        <w:rPr>
          <w:rStyle w:val="CharAttribute7"/>
          <w:rFonts w:eastAsia="Batang"/>
          <w:szCs w:val="24"/>
        </w:rPr>
        <w:t xml:space="preserve"> I will:</w:t>
      </w:r>
    </w:p>
    <w:p w14:paraId="23E6EE94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6D5B72E3" w14:textId="77777777" w:rsidR="00CA1845" w:rsidRDefault="005A128A">
      <w:pPr>
        <w:pStyle w:val="ListParagraph"/>
        <w:numPr>
          <w:ilvl w:val="0"/>
          <w:numId w:val="1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represent the group with professionalism, dignity and pride</w:t>
      </w:r>
    </w:p>
    <w:p w14:paraId="68536779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be courteous and behave appropriately for any given situation</w:t>
      </w:r>
    </w:p>
    <w:p w14:paraId="62B57448" w14:textId="13101720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be tactful, reassuring, understanding and sympathetic at all times with both the patient and their family, friends or bystanders</w:t>
      </w:r>
      <w:r w:rsidR="005B7396">
        <w:rPr>
          <w:rStyle w:val="CharAttribute7"/>
          <w:rFonts w:eastAsia="Batang"/>
          <w:szCs w:val="24"/>
        </w:rPr>
        <w:t xml:space="preserve"> as well as with fellow Responders </w:t>
      </w:r>
    </w:p>
    <w:p w14:paraId="663ADA80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maintain a high level of personal hygiene given the close contact expected with others</w:t>
      </w:r>
    </w:p>
    <w:p w14:paraId="7ADD535D" w14:textId="5E8855FA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maintain the training provided by attending regular refresher sessions, self-study, participating in meetings and/or additional opportunities </w:t>
      </w:r>
      <w:r w:rsidR="00C921B8">
        <w:rPr>
          <w:rStyle w:val="CharAttribute7"/>
          <w:rFonts w:eastAsia="Batang"/>
          <w:szCs w:val="24"/>
        </w:rPr>
        <w:t>organized</w:t>
      </w:r>
      <w:r>
        <w:rPr>
          <w:rStyle w:val="CharAttribute7"/>
          <w:rFonts w:eastAsia="Batang"/>
          <w:szCs w:val="24"/>
        </w:rPr>
        <w:t xml:space="preserve"> by the group </w:t>
      </w:r>
    </w:p>
    <w:p w14:paraId="17D40216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display respect for other volunteers, </w:t>
      </w:r>
      <w:proofErr w:type="spellStart"/>
      <w:r>
        <w:rPr>
          <w:rStyle w:val="CharAttribute7"/>
          <w:rFonts w:eastAsia="Batang"/>
          <w:szCs w:val="24"/>
        </w:rPr>
        <w:t>programme</w:t>
      </w:r>
      <w:proofErr w:type="spellEnd"/>
      <w:r>
        <w:rPr>
          <w:rStyle w:val="CharAttribute7"/>
          <w:rFonts w:eastAsia="Batang"/>
          <w:szCs w:val="24"/>
        </w:rPr>
        <w:t xml:space="preserve"> participants, visitors, clients, members of the public and property </w:t>
      </w:r>
    </w:p>
    <w:p w14:paraId="3B60BDAA" w14:textId="00C93423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respect the privacy of people served by the group</w:t>
      </w:r>
      <w:r w:rsidR="0002722D">
        <w:rPr>
          <w:rStyle w:val="CharAttribute7"/>
          <w:rFonts w:eastAsia="Batang"/>
          <w:szCs w:val="24"/>
        </w:rPr>
        <w:t xml:space="preserve"> and fellow team members</w:t>
      </w:r>
      <w:r>
        <w:rPr>
          <w:rStyle w:val="CharAttribute7"/>
          <w:rFonts w:eastAsia="Batang"/>
          <w:szCs w:val="24"/>
        </w:rPr>
        <w:t xml:space="preserve"> and hold in strict confidence sensitive, private and persona</w:t>
      </w:r>
      <w:r w:rsidR="006119DB">
        <w:rPr>
          <w:rStyle w:val="CharAttribute7"/>
          <w:rFonts w:eastAsia="Batang"/>
          <w:szCs w:val="24"/>
        </w:rPr>
        <w:t>l information</w:t>
      </w:r>
      <w:r w:rsidR="00E33E9E">
        <w:rPr>
          <w:rStyle w:val="CharAttribute7"/>
          <w:rFonts w:eastAsia="Batang"/>
          <w:szCs w:val="24"/>
        </w:rPr>
        <w:t xml:space="preserve">, ensuring that details of  </w:t>
      </w:r>
      <w:r w:rsidR="009D2D62">
        <w:rPr>
          <w:rStyle w:val="CharAttribute7"/>
          <w:rFonts w:eastAsia="Batang"/>
          <w:szCs w:val="24"/>
        </w:rPr>
        <w:t xml:space="preserve">any calls are not shared with anyone outside of the team and any associated paperwork is </w:t>
      </w:r>
      <w:r w:rsidR="00147462">
        <w:rPr>
          <w:rStyle w:val="CharAttribute7"/>
          <w:rFonts w:eastAsia="Batang"/>
          <w:szCs w:val="24"/>
        </w:rPr>
        <w:t xml:space="preserve">not available to any member of the public. The one </w:t>
      </w:r>
      <w:r w:rsidR="006119DB">
        <w:rPr>
          <w:rStyle w:val="CharAttribute7"/>
          <w:rFonts w:eastAsia="Batang"/>
          <w:szCs w:val="24"/>
        </w:rPr>
        <w:t>except</w:t>
      </w:r>
      <w:r w:rsidR="00147462">
        <w:rPr>
          <w:rStyle w:val="CharAttribute7"/>
          <w:rFonts w:eastAsia="Batang"/>
          <w:szCs w:val="24"/>
        </w:rPr>
        <w:t>ion to this is</w:t>
      </w:r>
      <w:r w:rsidR="006119DB">
        <w:rPr>
          <w:rStyle w:val="CharAttribute7"/>
          <w:rFonts w:eastAsia="Batang"/>
          <w:szCs w:val="24"/>
        </w:rPr>
        <w:t xml:space="preserve"> in cases of</w:t>
      </w:r>
      <w:r>
        <w:rPr>
          <w:rStyle w:val="CharAttribute7"/>
          <w:rFonts w:eastAsia="Batang"/>
          <w:szCs w:val="24"/>
        </w:rPr>
        <w:t xml:space="preserve"> suspected child</w:t>
      </w:r>
      <w:r w:rsidR="00147462">
        <w:rPr>
          <w:rStyle w:val="CharAttribute7"/>
          <w:rFonts w:eastAsia="Batang"/>
          <w:szCs w:val="24"/>
        </w:rPr>
        <w:t>/vulnerable adults</w:t>
      </w:r>
      <w:r>
        <w:rPr>
          <w:rStyle w:val="CharAttribute7"/>
          <w:rFonts w:eastAsia="Batang"/>
          <w:szCs w:val="24"/>
        </w:rPr>
        <w:t xml:space="preserve"> abuse/neglect, which will be handled according to the law and program policy. All information within the group is confidential and must remain so.</w:t>
      </w:r>
    </w:p>
    <w:p w14:paraId="0958FB07" w14:textId="1ED7691B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ensure that any statements made to the media (print, broadcast or social) go through the coordinator. No member is </w:t>
      </w:r>
      <w:r w:rsidR="00116AEA">
        <w:rPr>
          <w:rStyle w:val="CharAttribute7"/>
          <w:rFonts w:eastAsia="Batang"/>
          <w:szCs w:val="24"/>
        </w:rPr>
        <w:t>authorized</w:t>
      </w:r>
      <w:r>
        <w:rPr>
          <w:rStyle w:val="CharAttribute7"/>
          <w:rFonts w:eastAsia="Batang"/>
          <w:szCs w:val="24"/>
        </w:rPr>
        <w:t xml:space="preserve"> to communicate or issue statements to any form of media via verbal, written or printed matter.</w:t>
      </w:r>
    </w:p>
    <w:p w14:paraId="35A2EDF8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keep the coordinator of the group informed of progress, concerns and problems encountered while on call or stand by</w:t>
      </w:r>
    </w:p>
    <w:p w14:paraId="4690264C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keep personal opinions and actions separate from those made as a representative of the group and the CFR program in general</w:t>
      </w:r>
    </w:p>
    <w:p w14:paraId="231A1E55" w14:textId="607CC621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avoid conduct, both on and off duty, that would </w:t>
      </w:r>
      <w:r w:rsidR="00852471">
        <w:rPr>
          <w:rStyle w:val="CharAttribute7"/>
          <w:rFonts w:eastAsia="Batang"/>
          <w:szCs w:val="24"/>
        </w:rPr>
        <w:t>jeopardize</w:t>
      </w:r>
      <w:r>
        <w:rPr>
          <w:rStyle w:val="CharAttribute7"/>
          <w:rFonts w:eastAsia="Batang"/>
          <w:szCs w:val="24"/>
        </w:rPr>
        <w:t xml:space="preserve"> the program effectiveness </w:t>
      </w:r>
    </w:p>
    <w:p w14:paraId="3C0A6BDC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lastRenderedPageBreak/>
        <w:t>ensure equipment and stock is well maintained and inform the necessary parties if additional resources are needed</w:t>
      </w:r>
    </w:p>
    <w:p w14:paraId="76D8AD9C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71893FF1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 </w:t>
      </w:r>
    </w:p>
    <w:p w14:paraId="3966ED92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3CB4DEF8" w14:textId="1C89522E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In addition,  as a member of the </w:t>
      </w:r>
      <w:r w:rsidR="00F920CC">
        <w:rPr>
          <w:rStyle w:val="CharAttribute7"/>
          <w:rFonts w:eastAsia="Batang"/>
          <w:szCs w:val="24"/>
        </w:rPr>
        <w:t>Urlingford and Graine</w:t>
      </w:r>
      <w:r w:rsidR="00852471">
        <w:rPr>
          <w:rStyle w:val="CharAttribute7"/>
          <w:rFonts w:eastAsia="Batang"/>
          <w:szCs w:val="24"/>
        </w:rPr>
        <w:t xml:space="preserve"> Community First Responders</w:t>
      </w:r>
      <w:r>
        <w:rPr>
          <w:rStyle w:val="CharAttribute7"/>
          <w:rFonts w:eastAsia="Batang"/>
          <w:szCs w:val="24"/>
        </w:rPr>
        <w:t xml:space="preserve"> I will</w:t>
      </w:r>
      <w:r w:rsidR="00F920CC">
        <w:rPr>
          <w:rStyle w:val="CharAttribute7"/>
          <w:rFonts w:eastAsia="Batang"/>
          <w:szCs w:val="24"/>
        </w:rPr>
        <w:t xml:space="preserve">   </w:t>
      </w:r>
      <w:r>
        <w:rPr>
          <w:rStyle w:val="CharAttribute7"/>
          <w:rFonts w:eastAsia="Batang"/>
          <w:szCs w:val="24"/>
        </w:rPr>
        <w:t xml:space="preserve"> not:</w:t>
      </w:r>
    </w:p>
    <w:p w14:paraId="01DA9D46" w14:textId="7BF5B8C7" w:rsidR="00CA1845" w:rsidRPr="00D53162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Style w:val="CharAttribute7"/>
          <w:rFonts w:eastAsia="Batang"/>
          <w:sz w:val="20"/>
        </w:rPr>
      </w:pPr>
      <w:r>
        <w:rPr>
          <w:rStyle w:val="CharAttribute7"/>
          <w:rFonts w:eastAsia="Batang"/>
          <w:szCs w:val="24"/>
        </w:rPr>
        <w:t xml:space="preserve">consume or be under the influence of alcohol or illegal drugs while on call or </w:t>
      </w:r>
      <w:r w:rsidR="002107C1">
        <w:rPr>
          <w:rStyle w:val="CharAttribute7"/>
          <w:rFonts w:eastAsia="Batang"/>
          <w:szCs w:val="24"/>
        </w:rPr>
        <w:t xml:space="preserve">when scheduled to back up a fellow team member. </w:t>
      </w:r>
      <w:r w:rsidR="006C72E7">
        <w:rPr>
          <w:rStyle w:val="CharAttribute7"/>
          <w:rFonts w:eastAsia="Batang"/>
          <w:szCs w:val="24"/>
        </w:rPr>
        <w:t xml:space="preserve">If I have consumed alcohol, I will err on the side of caution and </w:t>
      </w:r>
      <w:r w:rsidR="00E80D1E">
        <w:rPr>
          <w:rStyle w:val="CharAttribute7"/>
          <w:rFonts w:eastAsia="Batang"/>
          <w:szCs w:val="24"/>
        </w:rPr>
        <w:t xml:space="preserve">not attend calls. Equally, if I am taking any prescription medication that would </w:t>
      </w:r>
      <w:r w:rsidR="00633682">
        <w:rPr>
          <w:rStyle w:val="CharAttribute7"/>
          <w:rFonts w:eastAsia="Batang"/>
          <w:szCs w:val="24"/>
        </w:rPr>
        <w:t>impair my ability to drive or function properly, I will inform my Co-Ordinator and exercise appropriate caution when attending a patient to ensure I do not</w:t>
      </w:r>
      <w:r w:rsidR="004E4E6B">
        <w:rPr>
          <w:rStyle w:val="CharAttribute7"/>
          <w:rFonts w:eastAsia="Batang"/>
          <w:szCs w:val="24"/>
        </w:rPr>
        <w:t xml:space="preserve"> contravene road regulations. </w:t>
      </w:r>
    </w:p>
    <w:p w14:paraId="0C5BF347" w14:textId="222F289F" w:rsidR="00D53162" w:rsidRPr="00D53162" w:rsidRDefault="00D53162" w:rsidP="00D53162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 xml:space="preserve">smoke, vape or consume alcohol </w:t>
      </w:r>
      <w:r w:rsidR="00FA2A05">
        <w:rPr>
          <w:rStyle w:val="CharAttribute7"/>
          <w:rFonts w:eastAsia="Batang"/>
          <w:szCs w:val="24"/>
        </w:rPr>
        <w:t>without ensuring</w:t>
      </w:r>
      <w:r>
        <w:rPr>
          <w:rStyle w:val="CharAttribute7"/>
          <w:rFonts w:eastAsia="Batang"/>
          <w:szCs w:val="24"/>
        </w:rPr>
        <w:t xml:space="preserve"> that any team logo will not be visible while doing so. I will do this in order to support the</w:t>
      </w:r>
      <w:r w:rsidR="00AF5AF1">
        <w:rPr>
          <w:rStyle w:val="CharAttribute7"/>
          <w:rFonts w:eastAsia="Batang"/>
          <w:szCs w:val="24"/>
        </w:rPr>
        <w:t xml:space="preserve"> heart healthy message we, the National Ambulance Service and the Irish Heart Foundation are trying to promote. </w:t>
      </w:r>
    </w:p>
    <w:p w14:paraId="3AD03D5A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use vulgar or inappropriate language while representing the group</w:t>
      </w:r>
    </w:p>
    <w:p w14:paraId="61CE8501" w14:textId="77777777" w:rsidR="00CA1845" w:rsidRDefault="005A128A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Fonts w:ascii="Times New Roman" w:eastAsia="Times New Roman"/>
        </w:rPr>
      </w:pPr>
      <w:r>
        <w:rPr>
          <w:rStyle w:val="CharAttribute7"/>
          <w:rFonts w:eastAsia="Batang"/>
          <w:szCs w:val="24"/>
        </w:rPr>
        <w:t>solicit gratuities, gifts or bequests while on call or standby</w:t>
      </w:r>
    </w:p>
    <w:p w14:paraId="732B7B40" w14:textId="02594036" w:rsidR="00B346F8" w:rsidRPr="00B346F8" w:rsidRDefault="005A128A" w:rsidP="00B346F8">
      <w:pPr>
        <w:pStyle w:val="ListParagraph"/>
        <w:numPr>
          <w:ilvl w:val="0"/>
          <w:numId w:val="2"/>
        </w:numPr>
        <w:spacing w:line="312" w:lineRule="auto"/>
        <w:ind w:left="460" w:hanging="460"/>
        <w:jc w:val="left"/>
        <w:rPr>
          <w:rStyle w:val="CharAttribute7"/>
          <w:rFonts w:eastAsia="Batang"/>
          <w:sz w:val="20"/>
        </w:rPr>
      </w:pPr>
      <w:r>
        <w:rPr>
          <w:rStyle w:val="CharAttribute7"/>
          <w:rFonts w:eastAsia="Batang"/>
          <w:szCs w:val="24"/>
        </w:rPr>
        <w:t xml:space="preserve">discriminate on the basis of race, </w:t>
      </w:r>
      <w:proofErr w:type="spellStart"/>
      <w:r>
        <w:rPr>
          <w:rStyle w:val="CharAttribute7"/>
          <w:rFonts w:eastAsia="Batang"/>
          <w:szCs w:val="24"/>
        </w:rPr>
        <w:t>colour</w:t>
      </w:r>
      <w:proofErr w:type="spellEnd"/>
      <w:r>
        <w:rPr>
          <w:rStyle w:val="CharAttribute7"/>
          <w:rFonts w:eastAsia="Batang"/>
          <w:szCs w:val="24"/>
        </w:rPr>
        <w:t>, religion, sex, age, national origin, marital status, disability and/or sexual orientation</w:t>
      </w:r>
      <w:r w:rsidR="00B346F8">
        <w:rPr>
          <w:rStyle w:val="CharAttribute7"/>
          <w:rFonts w:eastAsia="Batang"/>
          <w:szCs w:val="24"/>
        </w:rPr>
        <w:t>.</w:t>
      </w:r>
    </w:p>
    <w:p w14:paraId="4BF79C83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753C24BB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 xml:space="preserve">Policy subject to change. </w:t>
      </w:r>
    </w:p>
    <w:p w14:paraId="1F59FD4A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5A56D453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501C6931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Signed CFR_______________________</w:t>
      </w:r>
    </w:p>
    <w:p w14:paraId="6CFC4BFF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25FC759E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6138EB2A" w14:textId="77777777" w:rsidR="00CA1845" w:rsidRDefault="005A128A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Coordinator ____________________</w:t>
      </w:r>
    </w:p>
    <w:p w14:paraId="5FA29002" w14:textId="1E9CEF43" w:rsidR="00CA1845" w:rsidRDefault="00F920CC">
      <w:pPr>
        <w:pStyle w:val="ParaAttribute0"/>
        <w:spacing w:line="312" w:lineRule="auto"/>
        <w:rPr>
          <w:rFonts w:eastAsia="Times New Roman"/>
          <w:sz w:val="24"/>
          <w:szCs w:val="24"/>
        </w:rPr>
      </w:pPr>
      <w:r>
        <w:rPr>
          <w:rStyle w:val="CharAttribute7"/>
          <w:rFonts w:eastAsia="Batang"/>
          <w:szCs w:val="24"/>
        </w:rPr>
        <w:t>Urlingford and Graine</w:t>
      </w:r>
      <w:r w:rsidR="005A128A">
        <w:rPr>
          <w:rStyle w:val="CharAttribute7"/>
          <w:rFonts w:eastAsia="Batang"/>
          <w:szCs w:val="24"/>
        </w:rPr>
        <w:t xml:space="preserve"> </w:t>
      </w:r>
      <w:r w:rsidR="00C921B8">
        <w:rPr>
          <w:rStyle w:val="CharAttribute7"/>
          <w:rFonts w:eastAsia="Batang"/>
          <w:szCs w:val="24"/>
        </w:rPr>
        <w:t>Community</w:t>
      </w:r>
      <w:r w:rsidR="00BB0FE8">
        <w:rPr>
          <w:rStyle w:val="CharAttribute7"/>
          <w:rFonts w:eastAsia="Batang"/>
          <w:szCs w:val="24"/>
        </w:rPr>
        <w:t xml:space="preserve"> First </w:t>
      </w:r>
      <w:r w:rsidR="005A128A">
        <w:rPr>
          <w:rStyle w:val="CharAttribute7"/>
          <w:rFonts w:eastAsia="Batang"/>
          <w:szCs w:val="24"/>
        </w:rPr>
        <w:t>Responder</w:t>
      </w:r>
      <w:r w:rsidR="00C921B8">
        <w:rPr>
          <w:rStyle w:val="CharAttribute7"/>
          <w:rFonts w:eastAsia="Batang"/>
          <w:szCs w:val="24"/>
        </w:rPr>
        <w:t>s</w:t>
      </w:r>
    </w:p>
    <w:p w14:paraId="7A7B9030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71577E1E" w14:textId="7777777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p w14:paraId="448E2854" w14:textId="0CD65257" w:rsidR="00CA1845" w:rsidRDefault="00CA1845">
      <w:pPr>
        <w:pStyle w:val="ParaAttribute0"/>
        <w:spacing w:line="312" w:lineRule="auto"/>
        <w:rPr>
          <w:rFonts w:eastAsia="Times New Roman"/>
          <w:sz w:val="24"/>
          <w:szCs w:val="24"/>
        </w:rPr>
      </w:pPr>
    </w:p>
    <w:sectPr w:rsidR="00CA1845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214976"/>
    <w:lvl w:ilvl="0" w:tplc="D34EF054"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5B58BE92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2" w:tplc="917A580E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3" w:tplc="A24849AC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4" w:tplc="D7F8EE4A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5" w:tplc="3B50CBD6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6" w:tplc="71ECD9FC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7" w:tplc="3EAE2A5E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8" w:tplc="9B081F90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C1250F1"/>
    <w:multiLevelType w:val="hybridMultilevel"/>
    <w:tmpl w:val="99007065"/>
    <w:lvl w:ilvl="0" w:tplc="6BEA8FBC">
      <w:numFmt w:val="bullet"/>
      <w:lvlText w:val="Ø"/>
      <w:lvlJc w:val="left"/>
      <w:pPr>
        <w:ind w:left="400" w:hanging="40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A49214A2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2" w:tplc="F124817A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3" w:tplc="AB322EB8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4" w:tplc="9EF6C770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5" w:tplc="BB54085E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6" w:tplc="5A54B490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7" w:tplc="867CECE6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  <w:lvl w:ilvl="8" w:tplc="F8A0C8B8">
      <w:start w:val="1"/>
      <w:numFmt w:val="bullet"/>
      <w:lvlText w:val="Ø"/>
      <w:lvlJc w:val="left"/>
      <w:pPr>
        <w:ind w:left="400" w:hanging="400"/>
      </w:pPr>
      <w:rPr>
        <w:rFonts w:ascii="Times New Roman" w:eastAsia="Times New Roman" w:hAnsi="Times New Roman" w:hint="default"/>
        <w:b w:val="0"/>
        <w:color w:val="000000"/>
      </w:rPr>
    </w:lvl>
  </w:abstractNum>
  <w:num w:numId="1" w16cid:durableId="96338478">
    <w:abstractNumId w:val="1"/>
  </w:num>
  <w:num w:numId="2" w16cid:durableId="205195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45"/>
    <w:rsid w:val="0002722D"/>
    <w:rsid w:val="0003625C"/>
    <w:rsid w:val="00116AEA"/>
    <w:rsid w:val="00147462"/>
    <w:rsid w:val="00167E04"/>
    <w:rsid w:val="002107C1"/>
    <w:rsid w:val="00296933"/>
    <w:rsid w:val="00297CA3"/>
    <w:rsid w:val="004A400E"/>
    <w:rsid w:val="004E4E6B"/>
    <w:rsid w:val="004F4867"/>
    <w:rsid w:val="004F6074"/>
    <w:rsid w:val="005A128A"/>
    <w:rsid w:val="005B7396"/>
    <w:rsid w:val="006119DB"/>
    <w:rsid w:val="00633682"/>
    <w:rsid w:val="006C72E7"/>
    <w:rsid w:val="00852471"/>
    <w:rsid w:val="0091720A"/>
    <w:rsid w:val="009D2D62"/>
    <w:rsid w:val="00AE20DF"/>
    <w:rsid w:val="00AF5AF1"/>
    <w:rsid w:val="00B346F8"/>
    <w:rsid w:val="00BB0FE8"/>
    <w:rsid w:val="00C02E6C"/>
    <w:rsid w:val="00C078FD"/>
    <w:rsid w:val="00C921B8"/>
    <w:rsid w:val="00CA1845"/>
    <w:rsid w:val="00D53162"/>
    <w:rsid w:val="00DB7DA2"/>
    <w:rsid w:val="00E159D0"/>
    <w:rsid w:val="00E33E9E"/>
    <w:rsid w:val="00E80D1E"/>
    <w:rsid w:val="00F4004A"/>
    <w:rsid w:val="00F920CC"/>
    <w:rsid w:val="00FA2A05"/>
    <w:rsid w:val="00FC293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4BF8A"/>
  <w15:docId w15:val="{0068C540-7B47-47EA-9430-D9DE22A1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ind w:left="460" w:hanging="46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</w:pPr>
  </w:style>
  <w:style w:type="paragraph" w:customStyle="1" w:styleId="ParaAttribute9">
    <w:name w:val="ParaAttribute9"/>
    <w:pPr>
      <w:widowControl w:val="0"/>
      <w:wordWrap w:val="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atang" w:eastAsia="Batang"/>
    </w:rPr>
  </w:style>
  <w:style w:type="character" w:customStyle="1" w:styleId="CharAttribute3">
    <w:name w:val="CharAttribute3"/>
    <w:rPr>
      <w:rFonts w:ascii="Batang" w:eastAsia="Batang"/>
    </w:rPr>
  </w:style>
  <w:style w:type="character" w:customStyle="1" w:styleId="CharAttribute4">
    <w:name w:val="CharAttribute4"/>
    <w:rPr>
      <w:rFonts w:ascii="Times New Roman" w:eastAsia="Times New Roman"/>
      <w:i/>
      <w:color w:val="002060"/>
      <w:sz w:val="28"/>
    </w:rPr>
  </w:style>
  <w:style w:type="character" w:customStyle="1" w:styleId="CharAttribute5">
    <w:name w:val="CharAttribute5"/>
    <w:rPr>
      <w:rFonts w:ascii="Times New Roman" w:eastAsia="Times New Roman"/>
      <w:i/>
      <w:color w:val="002060"/>
      <w:sz w:val="28"/>
      <w:u w:val="thick" w:color="EA1010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sz w:val="24"/>
    </w:rPr>
  </w:style>
  <w:style w:type="character" w:customStyle="1" w:styleId="CharAttribute8">
    <w:name w:val="CharAttribute8"/>
    <w:rPr>
      <w:rFonts w:ascii="Wingdings" w:eastAsia="Wingdings"/>
      <w:sz w:val="24"/>
    </w:rPr>
  </w:style>
  <w:style w:type="character" w:customStyle="1" w:styleId="CharAttribute9">
    <w:name w:val="CharAttribute9"/>
    <w:rPr>
      <w:rFonts w:ascii="Wingdings" w:eastAsia="Wingdings"/>
      <w:sz w:val="24"/>
    </w:rPr>
  </w:style>
  <w:style w:type="character" w:customStyle="1" w:styleId="CharAttribute10">
    <w:name w:val="CharAttribute10"/>
    <w:rPr>
      <w:rFonts w:ascii="Wingdings" w:eastAsia="Wingdings"/>
      <w:sz w:val="24"/>
    </w:rPr>
  </w:style>
  <w:style w:type="character" w:customStyle="1" w:styleId="CharAttribute11">
    <w:name w:val="CharAttribute11"/>
    <w:rPr>
      <w:rFonts w:ascii="Wingdings" w:eastAsia="Wingdings"/>
      <w:sz w:val="24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Wingdings" w:eastAsia="Wingdings"/>
      <w:sz w:val="24"/>
    </w:rPr>
  </w:style>
  <w:style w:type="character" w:customStyle="1" w:styleId="CharAttribute14">
    <w:name w:val="CharAttribute14"/>
    <w:rPr>
      <w:rFonts w:ascii="Times New Roman" w:eastAsia="Times New Roman"/>
      <w:color w:val="FF0000"/>
    </w:rPr>
  </w:style>
  <w:style w:type="character" w:customStyle="1" w:styleId="CharAttribute15">
    <w:name w:val="CharAttribute15"/>
    <w:rPr>
      <w:rFonts w:ascii="Times New Roman" w:eastAsia="Times New Roman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6C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2763</Characters>
  <Application>Microsoft Office Word</Application>
  <DocSecurity>0</DocSecurity>
  <Lines>23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dermody</dc:creator>
  <cp:lastModifiedBy>Cathy Dermody</cp:lastModifiedBy>
  <cp:revision>4</cp:revision>
  <cp:lastPrinted>2017-10-19T15:24:00Z</cp:lastPrinted>
  <dcterms:created xsi:type="dcterms:W3CDTF">2023-12-13T14:25:00Z</dcterms:created>
  <dcterms:modified xsi:type="dcterms:W3CDTF">2024-04-25T17:41:00Z</dcterms:modified>
</cp:coreProperties>
</file>