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4F86" w14:textId="77777777" w:rsidR="00866E31" w:rsidRDefault="00F230EF">
      <w:r>
        <w:rPr>
          <w:noProof/>
        </w:rPr>
        <w:drawing>
          <wp:anchor distT="0" distB="0" distL="114300" distR="114300" simplePos="0" relativeHeight="251658240" behindDoc="0" locked="0" layoutInCell="1" allowOverlap="1" wp14:anchorId="1810C3FD" wp14:editId="563B8FE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812540" cy="1314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 with backgroun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8966E" w14:textId="77777777" w:rsidR="00866E31" w:rsidRDefault="00F230EF">
      <w:r>
        <w:br/>
      </w:r>
    </w:p>
    <w:p w14:paraId="738FD020" w14:textId="77777777" w:rsidR="00F230EF" w:rsidRDefault="00F230EF"/>
    <w:p w14:paraId="6F30577B" w14:textId="77777777" w:rsidR="00F230EF" w:rsidRDefault="00F230EF"/>
    <w:p w14:paraId="2C98ED44" w14:textId="77777777" w:rsidR="00F230EF" w:rsidRPr="00AB7CCB" w:rsidRDefault="00F230EF">
      <w:pPr>
        <w:jc w:val="center"/>
        <w:rPr>
          <w:b/>
          <w:sz w:val="96"/>
          <w:szCs w:val="96"/>
        </w:rPr>
      </w:pPr>
      <w:r w:rsidRPr="00AB7CCB">
        <w:rPr>
          <w:b/>
          <w:sz w:val="96"/>
          <w:szCs w:val="96"/>
        </w:rPr>
        <w:t xml:space="preserve">Practical Spending Log </w:t>
      </w:r>
    </w:p>
    <w:p w14:paraId="01D30C9E" w14:textId="77777777" w:rsidR="00F230EF" w:rsidRPr="00AB7CCB" w:rsidRDefault="00F230EF">
      <w:pPr>
        <w:jc w:val="center"/>
        <w:rPr>
          <w:b/>
          <w:sz w:val="96"/>
          <w:szCs w:val="96"/>
        </w:rPr>
      </w:pPr>
      <w:r w:rsidRPr="00AB7CCB">
        <w:rPr>
          <w:b/>
          <w:sz w:val="96"/>
          <w:szCs w:val="96"/>
        </w:rPr>
        <w:t xml:space="preserve">for </w:t>
      </w:r>
    </w:p>
    <w:p w14:paraId="1897C4BF" w14:textId="77777777" w:rsidR="00866E31" w:rsidRPr="00AB7CCB" w:rsidRDefault="00F230EF">
      <w:pPr>
        <w:jc w:val="center"/>
        <w:rPr>
          <w:sz w:val="96"/>
          <w:szCs w:val="96"/>
        </w:rPr>
      </w:pPr>
      <w:r w:rsidRPr="00AB7CCB">
        <w:rPr>
          <w:b/>
          <w:sz w:val="96"/>
          <w:szCs w:val="96"/>
        </w:rPr>
        <w:t>Attorneys &amp; Deputies</w:t>
      </w:r>
    </w:p>
    <w:p w14:paraId="11638179" w14:textId="77777777" w:rsidR="00866E31" w:rsidRPr="00AB7CCB" w:rsidRDefault="00F230EF">
      <w:pPr>
        <w:rPr>
          <w:sz w:val="40"/>
          <w:szCs w:val="40"/>
        </w:rPr>
      </w:pPr>
      <w:r>
        <w:br/>
      </w:r>
    </w:p>
    <w:p w14:paraId="316ABE46" w14:textId="77777777" w:rsidR="00866E31" w:rsidRPr="00AB7CCB" w:rsidRDefault="00F230EF">
      <w:pPr>
        <w:jc w:val="center"/>
        <w:rPr>
          <w:sz w:val="40"/>
          <w:szCs w:val="40"/>
        </w:rPr>
      </w:pPr>
      <w:r w:rsidRPr="00AB7CCB">
        <w:rPr>
          <w:sz w:val="40"/>
          <w:szCs w:val="40"/>
        </w:rPr>
        <w:t>A practical guide for recording bills, shopping, gifts, and other payments under the Mental Capacity Act 2005</w:t>
      </w:r>
    </w:p>
    <w:p w14:paraId="439CF3C0" w14:textId="6520B278" w:rsidR="006527AE" w:rsidRDefault="00F230EF" w:rsidP="00EF63FD">
      <w:r>
        <w:br w:type="page"/>
      </w:r>
      <w:r w:rsidR="003701E0">
        <w:rPr>
          <w:i/>
        </w:rPr>
        <w:lastRenderedPageBreak/>
        <w:t>This page has been left intentionally blank. This ensures the Introduction begins on the right-hand page, making the log easier to read and simpler to use.</w:t>
      </w:r>
      <w:r w:rsidR="003701E0">
        <w:br w:type="page"/>
      </w:r>
    </w:p>
    <w:p w14:paraId="773FEFCD" w14:textId="77777777" w:rsidR="00866E31" w:rsidRPr="00735843" w:rsidRDefault="00F230EF">
      <w:pPr>
        <w:pStyle w:val="Heading1"/>
        <w:rPr>
          <w:color w:val="4F6228" w:themeColor="accent3" w:themeShade="80"/>
          <w:sz w:val="72"/>
          <w:szCs w:val="72"/>
        </w:rPr>
      </w:pPr>
      <w:bookmarkStart w:id="0" w:name="_Toc206156928"/>
      <w:r w:rsidRPr="00735843">
        <w:rPr>
          <w:color w:val="4F6228" w:themeColor="accent3" w:themeShade="80"/>
          <w:sz w:val="72"/>
          <w:szCs w:val="72"/>
        </w:rPr>
        <w:lastRenderedPageBreak/>
        <w:t>Introduction</w:t>
      </w:r>
      <w:bookmarkEnd w:id="0"/>
    </w:p>
    <w:p w14:paraId="7565C439" w14:textId="77777777" w:rsidR="001258F4" w:rsidRPr="001258F4" w:rsidRDefault="001258F4" w:rsidP="001258F4">
      <w:pPr>
        <w:pStyle w:val="NormalWeb"/>
        <w:rPr>
          <w:sz w:val="28"/>
          <w:szCs w:val="28"/>
        </w:rPr>
      </w:pPr>
      <w:r w:rsidRPr="001258F4">
        <w:rPr>
          <w:sz w:val="28"/>
          <w:szCs w:val="28"/>
        </w:rPr>
        <w:t>Being an attorney is both a privilege and a responsibility. Thank you for stepping into this role to help protect and support your loved one. It is not always easy, but the time and care you give can make a huge difference to their wellbeing and peace of mind for the whole family.</w:t>
      </w:r>
    </w:p>
    <w:p w14:paraId="5C25BB50" w14:textId="77777777" w:rsidR="001258F4" w:rsidRPr="001258F4" w:rsidRDefault="001258F4" w:rsidP="001258F4">
      <w:pPr>
        <w:pStyle w:val="NormalWeb"/>
        <w:rPr>
          <w:sz w:val="28"/>
          <w:szCs w:val="28"/>
        </w:rPr>
      </w:pPr>
      <w:r w:rsidRPr="001258F4">
        <w:rPr>
          <w:sz w:val="28"/>
          <w:szCs w:val="28"/>
        </w:rPr>
        <w:t>One of your key responsibilities is to keep clear and accurate records of how the donor’s money is managed and spent. Good record-keeping helps you in three important ways:</w:t>
      </w:r>
    </w:p>
    <w:p w14:paraId="2E8FC89A" w14:textId="77777777" w:rsidR="001258F4" w:rsidRPr="001258F4" w:rsidRDefault="001258F4" w:rsidP="001258F4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1258F4">
        <w:rPr>
          <w:sz w:val="28"/>
          <w:szCs w:val="28"/>
        </w:rPr>
        <w:t>It protects you, showing that you are acting in the donor’s best interests.</w:t>
      </w:r>
    </w:p>
    <w:p w14:paraId="5D0F7BEF" w14:textId="77777777" w:rsidR="001258F4" w:rsidRPr="001258F4" w:rsidRDefault="001258F4" w:rsidP="001258F4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1258F4">
        <w:rPr>
          <w:sz w:val="28"/>
          <w:szCs w:val="28"/>
        </w:rPr>
        <w:t>It reassures family members, who can see that everything is being managed properly.</w:t>
      </w:r>
    </w:p>
    <w:p w14:paraId="36125E4F" w14:textId="77777777" w:rsidR="001258F4" w:rsidRPr="001258F4" w:rsidRDefault="001258F4" w:rsidP="001258F4">
      <w:pPr>
        <w:pStyle w:val="NormalWeb"/>
        <w:numPr>
          <w:ilvl w:val="0"/>
          <w:numId w:val="10"/>
        </w:numPr>
        <w:rPr>
          <w:sz w:val="28"/>
          <w:szCs w:val="28"/>
        </w:rPr>
      </w:pPr>
      <w:r w:rsidRPr="001258F4">
        <w:rPr>
          <w:sz w:val="28"/>
          <w:szCs w:val="28"/>
        </w:rPr>
        <w:t>It demonstrates to the Office of the Public Guardian (OPG) that you are fulfilling your legal duties if ever asked to provide evidence.</w:t>
      </w:r>
    </w:p>
    <w:p w14:paraId="79B8D869" w14:textId="77777777" w:rsidR="001258F4" w:rsidRPr="001258F4" w:rsidRDefault="001258F4" w:rsidP="001258F4">
      <w:pPr>
        <w:pStyle w:val="NormalWeb"/>
        <w:rPr>
          <w:sz w:val="28"/>
          <w:szCs w:val="28"/>
        </w:rPr>
      </w:pPr>
      <w:r w:rsidRPr="001258F4">
        <w:rPr>
          <w:sz w:val="28"/>
          <w:szCs w:val="28"/>
        </w:rPr>
        <w:t>This log has been designed to make that process as simple and stress-free as possible. Each section gives you space to record spending, notes, and any important decisions, so you always have a clear picture of what’s happening.</w:t>
      </w:r>
    </w:p>
    <w:p w14:paraId="43531A92" w14:textId="77777777" w:rsidR="001258F4" w:rsidRPr="001258F4" w:rsidRDefault="001258F4" w:rsidP="001258F4">
      <w:pPr>
        <w:pStyle w:val="NormalWeb"/>
        <w:rPr>
          <w:sz w:val="28"/>
          <w:szCs w:val="28"/>
        </w:rPr>
      </w:pPr>
      <w:r w:rsidRPr="001258F4">
        <w:rPr>
          <w:sz w:val="28"/>
          <w:szCs w:val="28"/>
        </w:rPr>
        <w:t>When a booklet is full, simply start another one so that you always have a complete record available. Over time, these logs build up a valuable history that protects you and the donor alike.</w:t>
      </w:r>
    </w:p>
    <w:p w14:paraId="662F3891" w14:textId="77777777" w:rsidR="001258F4" w:rsidRPr="001258F4" w:rsidRDefault="001258F4" w:rsidP="001258F4">
      <w:pPr>
        <w:pStyle w:val="NormalWeb"/>
        <w:rPr>
          <w:sz w:val="28"/>
          <w:szCs w:val="28"/>
        </w:rPr>
      </w:pPr>
      <w:r w:rsidRPr="001258F4">
        <w:rPr>
          <w:sz w:val="28"/>
          <w:szCs w:val="28"/>
        </w:rPr>
        <w:t>By keeping records with care, you can feel confident that you are meeting your responsibilities and providing the best support possible.</w:t>
      </w:r>
    </w:p>
    <w:p w14:paraId="1DBBF510" w14:textId="77777777" w:rsidR="00E34E49" w:rsidRDefault="00E34E49">
      <w: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Cs w:val="22"/>
        </w:rPr>
        <w:id w:val="7648941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EB51D6F" w14:textId="77777777" w:rsidR="00252709" w:rsidRDefault="00252709">
          <w:pPr>
            <w:pStyle w:val="TOCHeading"/>
            <w:rPr>
              <w:color w:val="4F6228" w:themeColor="accent3" w:themeShade="80"/>
              <w:sz w:val="72"/>
              <w:szCs w:val="72"/>
            </w:rPr>
          </w:pPr>
          <w:r w:rsidRPr="00735843">
            <w:rPr>
              <w:color w:val="4F6228" w:themeColor="accent3" w:themeShade="80"/>
              <w:sz w:val="72"/>
              <w:szCs w:val="72"/>
            </w:rPr>
            <w:t>Contents</w:t>
          </w:r>
        </w:p>
        <w:p w14:paraId="4253E070" w14:textId="7B3B3C02" w:rsidR="001258F4" w:rsidRPr="001258F4" w:rsidRDefault="001258F4" w:rsidP="001258F4">
          <w:pPr>
            <w:rPr>
              <w:i/>
              <w:iCs/>
              <w:color w:val="948A54" w:themeColor="background2" w:themeShade="80"/>
            </w:rPr>
          </w:pPr>
          <w:r w:rsidRPr="001258F4">
            <w:rPr>
              <w:i/>
              <w:iCs/>
              <w:color w:val="948A54" w:themeColor="background2" w:themeShade="80"/>
            </w:rPr>
            <w:t xml:space="preserve">Click to fast jump to </w:t>
          </w:r>
          <w:r>
            <w:rPr>
              <w:i/>
              <w:iCs/>
              <w:color w:val="948A54" w:themeColor="background2" w:themeShade="80"/>
            </w:rPr>
            <w:t xml:space="preserve">the </w:t>
          </w:r>
          <w:r w:rsidRPr="001258F4">
            <w:rPr>
              <w:i/>
              <w:iCs/>
              <w:color w:val="948A54" w:themeColor="background2" w:themeShade="80"/>
            </w:rPr>
            <w:t>page</w:t>
          </w:r>
          <w:r>
            <w:rPr>
              <w:i/>
              <w:iCs/>
              <w:color w:val="948A54" w:themeColor="background2" w:themeShade="80"/>
            </w:rPr>
            <w:t>.</w:t>
          </w:r>
        </w:p>
        <w:p w14:paraId="5BC88CBE" w14:textId="3A5001AD" w:rsidR="001258F4" w:rsidRDefault="00252709">
          <w:pPr>
            <w:pStyle w:val="TOC1"/>
            <w:tabs>
              <w:tab w:val="right" w:leader="dot" w:pos="14390"/>
            </w:tabs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252709">
            <w:rPr>
              <w:rFonts w:ascii="Times New Roman" w:hAnsi="Times New Roman"/>
              <w:sz w:val="32"/>
              <w:szCs w:val="32"/>
            </w:rPr>
            <w:fldChar w:fldCharType="begin"/>
          </w:r>
          <w:r w:rsidRPr="00252709">
            <w:rPr>
              <w:rFonts w:ascii="Times New Roman" w:hAnsi="Times New Roman"/>
              <w:sz w:val="32"/>
              <w:szCs w:val="32"/>
            </w:rPr>
            <w:instrText xml:space="preserve"> TOC \o "1-3" \h \z \u </w:instrText>
          </w:r>
          <w:r w:rsidRPr="00252709">
            <w:rPr>
              <w:rFonts w:ascii="Times New Roman" w:hAnsi="Times New Roman"/>
              <w:sz w:val="32"/>
              <w:szCs w:val="32"/>
            </w:rPr>
            <w:fldChar w:fldCharType="separate"/>
          </w:r>
          <w:hyperlink w:anchor="_Toc206156928" w:history="1">
            <w:r w:rsidR="001258F4" w:rsidRPr="001258F4">
              <w:rPr>
                <w:rStyle w:val="Hyperlink"/>
                <w:noProof/>
                <w:sz w:val="44"/>
                <w:szCs w:val="44"/>
              </w:rPr>
              <w:t>Introduction</w:t>
            </w:r>
            <w:r w:rsidR="001258F4">
              <w:rPr>
                <w:noProof/>
                <w:webHidden/>
              </w:rPr>
              <w:tab/>
            </w:r>
            <w:r w:rsidR="001258F4"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="001258F4" w:rsidRPr="001258F4">
              <w:rPr>
                <w:noProof/>
                <w:webHidden/>
                <w:sz w:val="44"/>
                <w:szCs w:val="44"/>
              </w:rPr>
              <w:instrText xml:space="preserve"> PAGEREF _Toc206156928 \h </w:instrText>
            </w:r>
            <w:r w:rsidR="001258F4" w:rsidRPr="001258F4">
              <w:rPr>
                <w:noProof/>
                <w:webHidden/>
                <w:sz w:val="44"/>
                <w:szCs w:val="44"/>
              </w:rPr>
            </w:r>
            <w:r w:rsidR="001258F4"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="001258F4" w:rsidRPr="001258F4">
              <w:rPr>
                <w:noProof/>
                <w:webHidden/>
                <w:sz w:val="44"/>
                <w:szCs w:val="44"/>
              </w:rPr>
              <w:t>3</w:t>
            </w:r>
            <w:r w:rsidR="001258F4"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37CC347C" w14:textId="5345BC10" w:rsidR="001258F4" w:rsidRPr="001258F4" w:rsidRDefault="001258F4">
          <w:pPr>
            <w:pStyle w:val="TOC1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29" w:history="1">
            <w:r w:rsidRPr="001258F4">
              <w:rPr>
                <w:rStyle w:val="Hyperlink"/>
                <w:noProof/>
                <w:sz w:val="44"/>
                <w:szCs w:val="44"/>
              </w:rPr>
              <w:t>Guidance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_Toc206156929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5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30063C42" w14:textId="57DAD1B4" w:rsidR="001258F4" w:rsidRPr="001258F4" w:rsidRDefault="001258F4">
          <w:pPr>
            <w:pStyle w:val="TOC2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30" w:history="1">
            <w:r w:rsidRPr="001258F4">
              <w:rPr>
                <w:rStyle w:val="Hyperlink"/>
                <w:noProof/>
                <w:sz w:val="44"/>
                <w:szCs w:val="44"/>
              </w:rPr>
              <w:t>Golden Rules: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_Toc206156930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5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7A428731" w14:textId="5C2A98DE" w:rsidR="001258F4" w:rsidRPr="001258F4" w:rsidRDefault="001258F4">
          <w:pPr>
            <w:pStyle w:val="TOC2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31" w:history="1">
            <w:r w:rsidRPr="001258F4">
              <w:rPr>
                <w:rStyle w:val="Hyperlink"/>
                <w:noProof/>
                <w:sz w:val="44"/>
                <w:szCs w:val="44"/>
              </w:rPr>
              <w:t>Worked Examples: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_Toc206156931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5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65494D1F" w14:textId="0A87FBDA" w:rsidR="001258F4" w:rsidRPr="001258F4" w:rsidRDefault="001258F4">
          <w:pPr>
            <w:pStyle w:val="TOC1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32" w:history="1">
            <w:r w:rsidRPr="001258F4">
              <w:rPr>
                <w:rStyle w:val="Hyperlink"/>
                <w:noProof/>
                <w:sz w:val="44"/>
                <w:szCs w:val="44"/>
              </w:rPr>
              <w:t>Bills &amp; Household Expenses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_Toc206156932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6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482094DF" w14:textId="25B70500" w:rsidR="001258F4" w:rsidRPr="001258F4" w:rsidRDefault="001258F4">
          <w:pPr>
            <w:pStyle w:val="TOC1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33" w:history="1">
            <w:r w:rsidRPr="001258F4">
              <w:rPr>
                <w:rStyle w:val="Hyperlink"/>
                <w:noProof/>
                <w:sz w:val="44"/>
                <w:szCs w:val="44"/>
              </w:rPr>
              <w:t>Shopping &amp; Essentials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_Toc206156933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7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24FC1D75" w14:textId="4CD0D305" w:rsidR="001258F4" w:rsidRPr="001258F4" w:rsidRDefault="001258F4">
          <w:pPr>
            <w:pStyle w:val="TOC1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34" w:history="1">
            <w:r w:rsidRPr="001258F4">
              <w:rPr>
                <w:rStyle w:val="Hyperlink"/>
                <w:noProof/>
                <w:sz w:val="44"/>
                <w:szCs w:val="44"/>
              </w:rPr>
              <w:t>Medical &amp; Care Costs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_Toc206156934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8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7702E14D" w14:textId="5C94BE2F" w:rsidR="001258F4" w:rsidRPr="001258F4" w:rsidRDefault="001258F4">
          <w:pPr>
            <w:pStyle w:val="TOC1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35" w:history="1">
            <w:r w:rsidRPr="001258F4">
              <w:rPr>
                <w:rStyle w:val="Hyperlink"/>
                <w:noProof/>
                <w:sz w:val="44"/>
                <w:szCs w:val="44"/>
              </w:rPr>
              <w:t>Gifts &amp; Donations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_Toc206156935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9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448A31F8" w14:textId="2B8716B2" w:rsidR="001258F4" w:rsidRPr="001258F4" w:rsidRDefault="001258F4">
          <w:pPr>
            <w:pStyle w:val="TOC1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36" w:history="1">
            <w:r w:rsidRPr="001258F4">
              <w:rPr>
                <w:rStyle w:val="Hyperlink"/>
                <w:noProof/>
                <w:sz w:val="44"/>
                <w:szCs w:val="44"/>
              </w:rPr>
              <w:t>Miscellaneous / One</w:t>
            </w:r>
            <w:r w:rsidRPr="001258F4">
              <w:rPr>
                <w:rStyle w:val="Hyperlink"/>
                <w:rFonts w:ascii="Cambria Math" w:hAnsi="Cambria Math" w:cs="Cambria Math"/>
                <w:noProof/>
                <w:sz w:val="44"/>
                <w:szCs w:val="44"/>
              </w:rPr>
              <w:t>‑</w:t>
            </w:r>
            <w:r w:rsidRPr="001258F4">
              <w:rPr>
                <w:rStyle w:val="Hyperlink"/>
                <w:noProof/>
                <w:sz w:val="44"/>
                <w:szCs w:val="44"/>
              </w:rPr>
              <w:t>off Items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_Toc206156936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10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04ABDF9F" w14:textId="28D93899" w:rsidR="001258F4" w:rsidRPr="001258F4" w:rsidRDefault="001258F4">
          <w:pPr>
            <w:pStyle w:val="TOC1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37" w:history="1">
            <w:r w:rsidRPr="001258F4">
              <w:rPr>
                <w:rStyle w:val="Hyperlink"/>
                <w:noProof/>
                <w:sz w:val="44"/>
                <w:szCs w:val="44"/>
              </w:rPr>
              <w:t>Frequently Asked Questions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_Toc206156937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11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50AE9926" w14:textId="7BF92D07" w:rsidR="001258F4" w:rsidRPr="001258F4" w:rsidRDefault="001258F4">
          <w:pPr>
            <w:pStyle w:val="TOC1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38" w:history="1">
            <w:r w:rsidRPr="001258F4">
              <w:rPr>
                <w:rStyle w:val="Hyperlink"/>
                <w:noProof/>
                <w:sz w:val="44"/>
                <w:szCs w:val="44"/>
              </w:rPr>
              <w:t>Sources &amp; Further Reading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_Toc206156938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11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55361E18" w14:textId="65C3984E" w:rsidR="001258F4" w:rsidRPr="001258F4" w:rsidRDefault="001258F4">
          <w:pPr>
            <w:pStyle w:val="TOC1"/>
            <w:tabs>
              <w:tab w:val="right" w:leader="dot" w:pos="14390"/>
            </w:tabs>
            <w:rPr>
              <w:rFonts w:cstheme="minorBidi"/>
              <w:noProof/>
              <w:kern w:val="2"/>
              <w:sz w:val="44"/>
              <w:szCs w:val="44"/>
              <w:lang w:val="en-GB" w:eastAsia="en-GB"/>
              <w14:ligatures w14:val="standardContextual"/>
            </w:rPr>
          </w:pPr>
          <w:hyperlink w:anchor="_Toc206156939" w:history="1">
            <w:r w:rsidRPr="001258F4">
              <w:rPr>
                <w:rStyle w:val="Hyperlink"/>
                <w:noProof/>
                <w:sz w:val="44"/>
                <w:szCs w:val="44"/>
              </w:rPr>
              <w:t>Thank You</w:t>
            </w:r>
            <w:r w:rsidRPr="001258F4">
              <w:rPr>
                <w:noProof/>
                <w:webHidden/>
                <w:sz w:val="44"/>
                <w:szCs w:val="44"/>
              </w:rPr>
              <w:tab/>
            </w:r>
            <w:r w:rsidRPr="001258F4">
              <w:rPr>
                <w:noProof/>
                <w:webHidden/>
                <w:sz w:val="44"/>
                <w:szCs w:val="44"/>
              </w:rPr>
              <w:fldChar w:fldCharType="begin"/>
            </w:r>
            <w:r w:rsidRPr="001258F4">
              <w:rPr>
                <w:noProof/>
                <w:webHidden/>
                <w:sz w:val="44"/>
                <w:szCs w:val="44"/>
              </w:rPr>
              <w:instrText xml:space="preserve"> PAGEREF _Toc206156939 \h </w:instrText>
            </w:r>
            <w:r w:rsidRPr="001258F4">
              <w:rPr>
                <w:noProof/>
                <w:webHidden/>
                <w:sz w:val="44"/>
                <w:szCs w:val="44"/>
              </w:rPr>
            </w:r>
            <w:r w:rsidRPr="001258F4">
              <w:rPr>
                <w:noProof/>
                <w:webHidden/>
                <w:sz w:val="44"/>
                <w:szCs w:val="44"/>
              </w:rPr>
              <w:fldChar w:fldCharType="separate"/>
            </w:r>
            <w:r w:rsidRPr="001258F4">
              <w:rPr>
                <w:noProof/>
                <w:webHidden/>
                <w:sz w:val="44"/>
                <w:szCs w:val="44"/>
              </w:rPr>
              <w:t>12</w:t>
            </w:r>
            <w:r w:rsidRPr="001258F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14:paraId="73656BC1" w14:textId="182D7003" w:rsidR="00252709" w:rsidRDefault="00252709">
          <w:r w:rsidRPr="00252709">
            <w:rPr>
              <w:rFonts w:cs="Times New Roman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14E3AF38" w14:textId="77777777" w:rsidR="00866E31" w:rsidRDefault="00866E31"/>
    <w:p w14:paraId="2713DF7A" w14:textId="2A7A1C9A" w:rsidR="00866E31" w:rsidRPr="00735843" w:rsidRDefault="00F230EF" w:rsidP="001258F4">
      <w:pPr>
        <w:rPr>
          <w:color w:val="4F6228" w:themeColor="accent3" w:themeShade="80"/>
          <w:sz w:val="72"/>
          <w:szCs w:val="72"/>
        </w:rPr>
      </w:pPr>
      <w:r>
        <w:br w:type="page"/>
      </w:r>
      <w:bookmarkStart w:id="1" w:name="_Toc206156929"/>
      <w:r w:rsidR="00252709" w:rsidRPr="00735843">
        <w:rPr>
          <w:color w:val="4F6228" w:themeColor="accent3" w:themeShade="80"/>
          <w:sz w:val="72"/>
          <w:szCs w:val="72"/>
        </w:rPr>
        <w:lastRenderedPageBreak/>
        <w:t>Guidance</w:t>
      </w:r>
      <w:bookmarkEnd w:id="1"/>
    </w:p>
    <w:p w14:paraId="4071004B" w14:textId="77777777" w:rsidR="00866E31" w:rsidRPr="00EF63FD" w:rsidRDefault="00F230EF" w:rsidP="00EF63FD">
      <w:pPr>
        <w:pStyle w:val="Heading2"/>
        <w:rPr>
          <w:sz w:val="40"/>
          <w:szCs w:val="40"/>
        </w:rPr>
      </w:pPr>
      <w:bookmarkStart w:id="2" w:name="_Toc206156930"/>
      <w:r w:rsidRPr="00EF63FD">
        <w:rPr>
          <w:sz w:val="40"/>
          <w:szCs w:val="40"/>
        </w:rPr>
        <w:t>Golden Rules:</w:t>
      </w:r>
      <w:bookmarkEnd w:id="2"/>
    </w:p>
    <w:p w14:paraId="4A252732" w14:textId="77777777" w:rsidR="00866E31" w:rsidRDefault="00F230EF">
      <w:pPr>
        <w:pStyle w:val="ListBullet"/>
      </w:pPr>
      <w:r>
        <w:t xml:space="preserve">✅ Only </w:t>
      </w:r>
      <w:r w:rsidR="00780300">
        <w:t>make and record</w:t>
      </w:r>
      <w:r>
        <w:t xml:space="preserve"> payments that are necessary, reasonable, or customary (e.g. bills, food, small gifts).</w:t>
      </w:r>
    </w:p>
    <w:p w14:paraId="0E5D7CDD" w14:textId="77777777" w:rsidR="00866E31" w:rsidRDefault="00F230EF">
      <w:pPr>
        <w:pStyle w:val="ListBullet"/>
      </w:pPr>
      <w:r>
        <w:t>✅ Always check the donor’s capacity and record your best‑interest reasoning.</w:t>
      </w:r>
    </w:p>
    <w:p w14:paraId="338BD9A4" w14:textId="77777777" w:rsidR="00866E31" w:rsidRDefault="00F230EF">
      <w:pPr>
        <w:pStyle w:val="ListBullet"/>
      </w:pPr>
      <w:r>
        <w:t>✅ Keep receipts wherever possible and attach them to this log.</w:t>
      </w:r>
    </w:p>
    <w:p w14:paraId="17293AA1" w14:textId="77777777" w:rsidR="00866E31" w:rsidRDefault="00F230EF">
      <w:pPr>
        <w:pStyle w:val="ListBullet"/>
      </w:pPr>
      <w:r>
        <w:t>❌ Loans must never be made. Attorneys and deputies do not have the power to lend the donor’s money.</w:t>
      </w:r>
    </w:p>
    <w:p w14:paraId="23BAE1FF" w14:textId="77777777" w:rsidR="00866E31" w:rsidRDefault="00F230EF">
      <w:pPr>
        <w:pStyle w:val="ListBullet"/>
      </w:pPr>
      <w:r>
        <w:t>❌ Larger or unusual payments (such as expensive gifts) require Court of Protection approval.</w:t>
      </w:r>
    </w:p>
    <w:p w14:paraId="537CAD41" w14:textId="77777777" w:rsidR="00866E31" w:rsidRPr="00EF63FD" w:rsidRDefault="00F230EF" w:rsidP="00EF63FD">
      <w:pPr>
        <w:pStyle w:val="Heading2"/>
        <w:rPr>
          <w:sz w:val="40"/>
          <w:szCs w:val="40"/>
        </w:rPr>
      </w:pPr>
      <w:r>
        <w:br/>
      </w:r>
      <w:bookmarkStart w:id="3" w:name="_Toc206156931"/>
      <w:r w:rsidRPr="00EF63FD">
        <w:rPr>
          <w:sz w:val="40"/>
          <w:szCs w:val="40"/>
        </w:rPr>
        <w:t>Worked Examples:</w:t>
      </w:r>
      <w:bookmarkEnd w:id="3"/>
    </w:p>
    <w:p w14:paraId="710F8A99" w14:textId="77777777" w:rsidR="00866E31" w:rsidRDefault="00F230EF">
      <w:r>
        <w:t>✅ Paying a £100 gas bill – Allowed (routine household expense).</w:t>
      </w:r>
    </w:p>
    <w:p w14:paraId="7C4516AD" w14:textId="77777777" w:rsidR="00866E31" w:rsidRDefault="00F230EF">
      <w:r>
        <w:t>✅ £50 weekly groceries – Allowed (reasonable and essential).</w:t>
      </w:r>
    </w:p>
    <w:p w14:paraId="0183D7DF" w14:textId="77777777" w:rsidR="00866E31" w:rsidRDefault="00F230EF">
      <w:r>
        <w:t>✅ £25 birthday present for a grandchild – Allowed (customary, affordable).</w:t>
      </w:r>
    </w:p>
    <w:p w14:paraId="39FD4494" w14:textId="77777777" w:rsidR="00866E31" w:rsidRDefault="00F230EF">
      <w:r>
        <w:t>✅ Prescription charge – Allowed (medical necessity).</w:t>
      </w:r>
    </w:p>
    <w:p w14:paraId="443CAEF1" w14:textId="77777777" w:rsidR="00866E31" w:rsidRDefault="00F230EF">
      <w:r>
        <w:t>❌ £2,000 to buy a car for a relative – Not Allowed (requires Court of Protection approval).</w:t>
      </w:r>
    </w:p>
    <w:p w14:paraId="67103C4C" w14:textId="77777777" w:rsidR="00866E31" w:rsidRDefault="00F230EF">
      <w:r>
        <w:t>❌ Loan of £500 to a family member – Not Allowed (loans are not gifts).</w:t>
      </w:r>
    </w:p>
    <w:p w14:paraId="74E62D43" w14:textId="77777777" w:rsidR="00866E31" w:rsidRDefault="00F230EF">
      <w:r>
        <w:t>✅ £30 annual charity donation – Allowed (customary, affordable).</w:t>
      </w:r>
    </w:p>
    <w:p w14:paraId="3D6354A2" w14:textId="77777777" w:rsidR="00866E31" w:rsidRDefault="00F230EF">
      <w:r>
        <w:t>❌ £5,000 holiday for a relative – Not Allowed (beyond powers of attorney).</w:t>
      </w:r>
    </w:p>
    <w:p w14:paraId="26B296E8" w14:textId="77777777" w:rsidR="00866E31" w:rsidRPr="00735843" w:rsidRDefault="00F230EF" w:rsidP="00252709">
      <w:pPr>
        <w:pStyle w:val="Heading1"/>
        <w:rPr>
          <w:sz w:val="52"/>
          <w:szCs w:val="52"/>
        </w:rPr>
      </w:pPr>
      <w:r>
        <w:br w:type="page"/>
      </w:r>
      <w:bookmarkStart w:id="4" w:name="_Toc206156932"/>
      <w:r w:rsidRPr="00735843">
        <w:rPr>
          <w:color w:val="4F6228" w:themeColor="accent3" w:themeShade="80"/>
          <w:sz w:val="52"/>
          <w:szCs w:val="52"/>
        </w:rPr>
        <w:lastRenderedPageBreak/>
        <w:t>Bills &amp; Household Expenses</w:t>
      </w:r>
      <w:bookmarkEnd w:id="4"/>
    </w:p>
    <w:p w14:paraId="2C5403C5" w14:textId="77777777" w:rsidR="00866E31" w:rsidRDefault="00F230EF">
      <w:r>
        <w:t>Record household bills such as utilities, council tax, insurance, and rent or mortgage payments.</w:t>
      </w:r>
    </w:p>
    <w:tbl>
      <w:tblPr>
        <w:tblW w:w="1445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560"/>
        <w:gridCol w:w="3745"/>
        <w:gridCol w:w="2208"/>
        <w:gridCol w:w="1134"/>
        <w:gridCol w:w="3827"/>
        <w:gridCol w:w="1985"/>
      </w:tblGrid>
      <w:tr w:rsidR="00D22B6E" w14:paraId="536A4181" w14:textId="77777777" w:rsidTr="00EC19AB"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59457B6B" w14:textId="77777777" w:rsidR="00D22B6E" w:rsidRDefault="00D22B6E" w:rsidP="00EC19AB">
            <w:pPr>
              <w:jc w:val="center"/>
            </w:pPr>
            <w:r>
              <w:t>Date</w:t>
            </w: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599CADBB" w14:textId="77777777" w:rsidR="00D22B6E" w:rsidRDefault="00D22B6E" w:rsidP="00EC19AB">
            <w:pPr>
              <w:jc w:val="center"/>
            </w:pPr>
            <w:r>
              <w:t>Description</w:t>
            </w: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6AC1D46B" w14:textId="77777777" w:rsidR="00D22B6E" w:rsidRDefault="00D22B6E" w:rsidP="00EC19AB">
            <w:pPr>
              <w:jc w:val="center"/>
            </w:pPr>
            <w:r>
              <w:t>Recipient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8FF05E2" w14:textId="77777777" w:rsidR="00D22B6E" w:rsidRDefault="00D22B6E" w:rsidP="00EC19AB">
            <w:pPr>
              <w:jc w:val="center"/>
            </w:pPr>
            <w:r>
              <w:t>Amount (£)</w:t>
            </w: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5A916FFD" w14:textId="77777777" w:rsidR="00D22B6E" w:rsidRDefault="00D22B6E" w:rsidP="00EC19AB">
            <w:pPr>
              <w:jc w:val="center"/>
            </w:pPr>
            <w:r>
              <w:t>Notes (reason, best interests)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1882224A" w14:textId="77777777" w:rsidR="00D22B6E" w:rsidRDefault="00D22B6E" w:rsidP="00EC19AB">
            <w:pPr>
              <w:jc w:val="center"/>
            </w:pPr>
            <w:r>
              <w:t>Receipt / Invoice Ref</w:t>
            </w:r>
          </w:p>
        </w:tc>
      </w:tr>
      <w:tr w:rsidR="00D22B6E" w14:paraId="6BAF500A" w14:textId="77777777" w:rsidTr="00EC19AB"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E5FDCC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14/08/2025</w:t>
            </w: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EA5EC94" w14:textId="169D89BF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Green bin collection (Annual)</w:t>
            </w: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E71B046" w14:textId="7632FB19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County Council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5A84445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40</w:t>
            </w: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1F3ED8C9" w14:textId="715AF956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Gardening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490F5150" w14:textId="7213F795" w:rsidR="00D22B6E" w:rsidRDefault="003701E0" w:rsidP="00EC19AB">
            <w:r>
              <w:rPr>
                <w:rFonts w:ascii="Bradley Hand ITC" w:hAnsi="Bradley Hand ITC"/>
                <w:sz w:val="22"/>
              </w:rPr>
              <w:t>CC123456</w:t>
            </w:r>
          </w:p>
        </w:tc>
      </w:tr>
      <w:tr w:rsidR="00D22B6E" w14:paraId="37B075E6" w14:textId="77777777" w:rsidTr="00EC19AB">
        <w:trPr>
          <w:trHeight w:val="94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F9E71A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C7A6A8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F55C7F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8E4F910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333CCB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540F2D3" w14:textId="77777777" w:rsidR="00D22B6E" w:rsidRDefault="00D22B6E" w:rsidP="00EC19AB"/>
        </w:tc>
      </w:tr>
      <w:tr w:rsidR="00D22B6E" w14:paraId="37A916D4" w14:textId="77777777" w:rsidTr="00EC19AB">
        <w:trPr>
          <w:trHeight w:val="84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7A7CBF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B48097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5A0BC9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26F4E23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3155C6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5876E8F" w14:textId="77777777" w:rsidR="00D22B6E" w:rsidRDefault="00D22B6E" w:rsidP="00EC19AB"/>
        </w:tc>
      </w:tr>
      <w:tr w:rsidR="00D22B6E" w14:paraId="72AD2C54" w14:textId="77777777" w:rsidTr="00EC19AB">
        <w:trPr>
          <w:trHeight w:val="68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CDD834D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9031B5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73C572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0E96E9B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645038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0A630DC" w14:textId="77777777" w:rsidR="00D22B6E" w:rsidRDefault="00D22B6E" w:rsidP="00EC19AB"/>
        </w:tc>
      </w:tr>
      <w:tr w:rsidR="00D22B6E" w14:paraId="046176B6" w14:textId="77777777" w:rsidTr="00EC19AB">
        <w:trPr>
          <w:trHeight w:val="66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88A8C7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63CD93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767427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F6EB84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5A1950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2DFF25C" w14:textId="77777777" w:rsidR="00D22B6E" w:rsidRDefault="00D22B6E" w:rsidP="00EC19AB"/>
        </w:tc>
      </w:tr>
      <w:tr w:rsidR="00D22B6E" w14:paraId="6B9A1F0C" w14:textId="77777777" w:rsidTr="00EC19AB">
        <w:trPr>
          <w:trHeight w:val="65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A13DBF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6E96C63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3F008E0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A915D5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5B6453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C89554B" w14:textId="77777777" w:rsidR="00D22B6E" w:rsidRDefault="00D22B6E" w:rsidP="00EC19AB"/>
        </w:tc>
      </w:tr>
      <w:tr w:rsidR="00D22B6E" w14:paraId="3BE67097" w14:textId="77777777" w:rsidTr="00EC19AB">
        <w:trPr>
          <w:trHeight w:val="63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2A5F27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3548B3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D6E773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1E0E4A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BAFEF4B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77C055D" w14:textId="77777777" w:rsidR="00D22B6E" w:rsidRDefault="00D22B6E" w:rsidP="00EC19AB"/>
        </w:tc>
      </w:tr>
      <w:tr w:rsidR="00D22B6E" w14:paraId="638A5A9D" w14:textId="77777777" w:rsidTr="00EC19AB">
        <w:trPr>
          <w:trHeight w:val="61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27A265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31E07D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21F7EF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D56F56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C10DC7D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DE77542" w14:textId="77777777" w:rsidR="00D22B6E" w:rsidRDefault="00D22B6E" w:rsidP="00EC19AB"/>
        </w:tc>
      </w:tr>
      <w:tr w:rsidR="00D22B6E" w14:paraId="4D0DCE33" w14:textId="77777777" w:rsidTr="00EC19AB">
        <w:trPr>
          <w:trHeight w:val="736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DC319C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0C0612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F5BCCB0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FC86CA0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6FC3D85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5D0F9D9" w14:textId="77777777" w:rsidR="00D22B6E" w:rsidRDefault="00D22B6E" w:rsidP="00EC19AB"/>
        </w:tc>
      </w:tr>
      <w:tr w:rsidR="00D22B6E" w14:paraId="6AEC4F20" w14:textId="77777777" w:rsidTr="00EC19AB">
        <w:trPr>
          <w:trHeight w:val="716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5AC689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23588E7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AD1DF2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06AE82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05A271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D99A8C4" w14:textId="77777777" w:rsidR="00D22B6E" w:rsidRDefault="00D22B6E" w:rsidP="00EC19AB"/>
        </w:tc>
      </w:tr>
      <w:tr w:rsidR="00D22B6E" w14:paraId="62EBD2FB" w14:textId="77777777" w:rsidTr="00EC19AB">
        <w:trPr>
          <w:trHeight w:val="838"/>
        </w:trPr>
        <w:tc>
          <w:tcPr>
            <w:tcW w:w="7513" w:type="dxa"/>
            <w:gridSpan w:val="3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6A47C5C" w14:textId="77777777" w:rsidR="00D22B6E" w:rsidRPr="00D22B6E" w:rsidRDefault="00D22B6E" w:rsidP="00EC19AB">
            <w:pPr>
              <w:jc w:val="center"/>
            </w:pPr>
            <w:r w:rsidRPr="00D22B6E">
              <w:t xml:space="preserve">TOTAL FOR THIS PAGE. 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6F43811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BBCBEAE" w14:textId="77777777" w:rsidR="00D22B6E" w:rsidRDefault="00D22B6E" w:rsidP="00EC19AB"/>
        </w:tc>
      </w:tr>
    </w:tbl>
    <w:p w14:paraId="13C9EE40" w14:textId="77777777" w:rsidR="00D22B6E" w:rsidRDefault="00D22B6E"/>
    <w:p w14:paraId="33F22ECE" w14:textId="77777777" w:rsidR="00866E31" w:rsidRPr="00735843" w:rsidRDefault="00F230EF">
      <w:pPr>
        <w:pStyle w:val="Heading1"/>
        <w:rPr>
          <w:color w:val="4F6228" w:themeColor="accent3" w:themeShade="80"/>
          <w:sz w:val="52"/>
          <w:szCs w:val="52"/>
        </w:rPr>
      </w:pPr>
      <w:bookmarkStart w:id="5" w:name="_Toc206156933"/>
      <w:r w:rsidRPr="00735843">
        <w:rPr>
          <w:color w:val="4F6228" w:themeColor="accent3" w:themeShade="80"/>
          <w:sz w:val="52"/>
          <w:szCs w:val="52"/>
        </w:rPr>
        <w:lastRenderedPageBreak/>
        <w:t>Shopping &amp; Essentials</w:t>
      </w:r>
      <w:bookmarkEnd w:id="5"/>
    </w:p>
    <w:p w14:paraId="6CFA58B8" w14:textId="77777777" w:rsidR="00866E31" w:rsidRDefault="00F230EF">
      <w:r>
        <w:t>Use this section for groceries, clothing, and everyday household items bought on behalf of the donor.</w:t>
      </w:r>
    </w:p>
    <w:tbl>
      <w:tblPr>
        <w:tblW w:w="1445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560"/>
        <w:gridCol w:w="3745"/>
        <w:gridCol w:w="2208"/>
        <w:gridCol w:w="1134"/>
        <w:gridCol w:w="3827"/>
        <w:gridCol w:w="1985"/>
      </w:tblGrid>
      <w:tr w:rsidR="00D22B6E" w14:paraId="64970562" w14:textId="77777777" w:rsidTr="00EC19AB"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C09C2C0" w14:textId="77777777" w:rsidR="00D22B6E" w:rsidRDefault="00D22B6E" w:rsidP="00EC19AB">
            <w:pPr>
              <w:jc w:val="center"/>
            </w:pPr>
            <w:r>
              <w:t>Date</w:t>
            </w: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6D80F1E0" w14:textId="77777777" w:rsidR="00D22B6E" w:rsidRDefault="00D22B6E" w:rsidP="00EC19AB">
            <w:pPr>
              <w:jc w:val="center"/>
            </w:pPr>
            <w:r>
              <w:t>Description</w:t>
            </w: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6CC0C13" w14:textId="77777777" w:rsidR="00D22B6E" w:rsidRDefault="00D22B6E" w:rsidP="00EC19AB">
            <w:pPr>
              <w:jc w:val="center"/>
            </w:pPr>
            <w:r>
              <w:t>Recipient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5CF7E561" w14:textId="77777777" w:rsidR="00D22B6E" w:rsidRDefault="00D22B6E" w:rsidP="00EC19AB">
            <w:pPr>
              <w:jc w:val="center"/>
            </w:pPr>
            <w:r>
              <w:t>Amount (£)</w:t>
            </w: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D27A816" w14:textId="77777777" w:rsidR="00D22B6E" w:rsidRDefault="00D22B6E" w:rsidP="00EC19AB">
            <w:pPr>
              <w:jc w:val="center"/>
            </w:pPr>
            <w:r>
              <w:t>Notes (reason, best interests)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65681268" w14:textId="77777777" w:rsidR="00D22B6E" w:rsidRDefault="00D22B6E" w:rsidP="00EC19AB">
            <w:pPr>
              <w:jc w:val="center"/>
            </w:pPr>
            <w:r>
              <w:t>Receipt / Invoice Ref</w:t>
            </w:r>
          </w:p>
        </w:tc>
      </w:tr>
      <w:tr w:rsidR="00D22B6E" w14:paraId="007AA540" w14:textId="77777777" w:rsidTr="00EC19AB"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10B6662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14/08/2025</w:t>
            </w: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4078DE8C" w14:textId="2A8B10A1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Weekly food shop</w:t>
            </w: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77FE8389" w14:textId="3314BCDF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Tesco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7A09276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40</w:t>
            </w: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4C3AD984" w14:textId="6A77CAE3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Sustinence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8B7711A" w14:textId="77777777" w:rsidR="00D22B6E" w:rsidRDefault="00D22B6E" w:rsidP="00EC19AB">
            <w:r>
              <w:rPr>
                <w:rFonts w:ascii="Bradley Hand ITC" w:hAnsi="Bradley Hand ITC"/>
                <w:sz w:val="22"/>
              </w:rPr>
              <w:t>In envelope</w:t>
            </w:r>
          </w:p>
        </w:tc>
      </w:tr>
      <w:tr w:rsidR="00D22B6E" w14:paraId="586AF827" w14:textId="77777777" w:rsidTr="00EC19AB">
        <w:trPr>
          <w:trHeight w:val="94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C22419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93A562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E0812E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6CAD22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DEC397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A667A34" w14:textId="77777777" w:rsidR="00D22B6E" w:rsidRDefault="00D22B6E" w:rsidP="00EC19AB"/>
        </w:tc>
      </w:tr>
      <w:tr w:rsidR="00D22B6E" w14:paraId="5C10C911" w14:textId="77777777" w:rsidTr="00EC19AB">
        <w:trPr>
          <w:trHeight w:val="84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ABED327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5B7309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FD1191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3BCF66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344AB7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C741330" w14:textId="77777777" w:rsidR="00D22B6E" w:rsidRDefault="00D22B6E" w:rsidP="00EC19AB"/>
        </w:tc>
      </w:tr>
      <w:tr w:rsidR="00D22B6E" w14:paraId="60EA7286" w14:textId="77777777" w:rsidTr="00EC19AB">
        <w:trPr>
          <w:trHeight w:val="68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AFE669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CB2B1C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E5A1F77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275F6B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286A63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2A28C3A" w14:textId="77777777" w:rsidR="00D22B6E" w:rsidRDefault="00D22B6E" w:rsidP="00EC19AB"/>
        </w:tc>
      </w:tr>
      <w:tr w:rsidR="00D22B6E" w14:paraId="5113B8E9" w14:textId="77777777" w:rsidTr="00EC19AB">
        <w:trPr>
          <w:trHeight w:val="66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D38566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5583B9D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4F3A95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2B51885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87A87F3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FBE42C1" w14:textId="77777777" w:rsidR="00D22B6E" w:rsidRDefault="00D22B6E" w:rsidP="00EC19AB"/>
        </w:tc>
      </w:tr>
      <w:tr w:rsidR="00D22B6E" w14:paraId="1DAA9105" w14:textId="77777777" w:rsidTr="00EC19AB">
        <w:trPr>
          <w:trHeight w:val="65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CA99177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03E85B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99D286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D22FC1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22DB295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E28C8C3" w14:textId="77777777" w:rsidR="00D22B6E" w:rsidRDefault="00D22B6E" w:rsidP="00EC19AB"/>
        </w:tc>
      </w:tr>
      <w:tr w:rsidR="00D22B6E" w14:paraId="27819E70" w14:textId="77777777" w:rsidTr="00EC19AB">
        <w:trPr>
          <w:trHeight w:val="63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38A3EC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9979A4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806A043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13EF79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7AD401D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C814D5D" w14:textId="77777777" w:rsidR="00D22B6E" w:rsidRDefault="00D22B6E" w:rsidP="00EC19AB"/>
        </w:tc>
      </w:tr>
      <w:tr w:rsidR="00D22B6E" w14:paraId="775D92DF" w14:textId="77777777" w:rsidTr="00EC19AB">
        <w:trPr>
          <w:trHeight w:val="61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2A7E443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DECB34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CA7B6C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91C3C2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B3D473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8E0E929" w14:textId="77777777" w:rsidR="00D22B6E" w:rsidRDefault="00D22B6E" w:rsidP="00EC19AB"/>
        </w:tc>
      </w:tr>
      <w:tr w:rsidR="00D22B6E" w14:paraId="53C4E709" w14:textId="77777777" w:rsidTr="00EC19AB">
        <w:trPr>
          <w:trHeight w:val="736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BD8721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99CD62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0D0B08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110BF0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A7E1C4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310BA39" w14:textId="77777777" w:rsidR="00D22B6E" w:rsidRDefault="00D22B6E" w:rsidP="00EC19AB"/>
        </w:tc>
      </w:tr>
      <w:tr w:rsidR="00D22B6E" w14:paraId="0180C7D0" w14:textId="77777777" w:rsidTr="00EC19AB">
        <w:trPr>
          <w:trHeight w:val="716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3E0254D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903DD6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452925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EC5C59D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43AEAF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3557BF3" w14:textId="77777777" w:rsidR="00D22B6E" w:rsidRDefault="00D22B6E" w:rsidP="00EC19AB"/>
        </w:tc>
      </w:tr>
      <w:tr w:rsidR="00D22B6E" w14:paraId="09BD6521" w14:textId="77777777" w:rsidTr="00EC19AB">
        <w:trPr>
          <w:trHeight w:val="838"/>
        </w:trPr>
        <w:tc>
          <w:tcPr>
            <w:tcW w:w="7513" w:type="dxa"/>
            <w:gridSpan w:val="3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447E2252" w14:textId="77777777" w:rsidR="00D22B6E" w:rsidRPr="00D22B6E" w:rsidRDefault="00D22B6E" w:rsidP="00EC19AB">
            <w:pPr>
              <w:jc w:val="center"/>
            </w:pPr>
            <w:r w:rsidRPr="00D22B6E">
              <w:t xml:space="preserve">TOTAL FOR THIS PAGE. 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35F780A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730E6173" w14:textId="77777777" w:rsidR="00D22B6E" w:rsidRDefault="00D22B6E" w:rsidP="00EC19AB"/>
        </w:tc>
      </w:tr>
    </w:tbl>
    <w:p w14:paraId="6818B967" w14:textId="77777777" w:rsidR="00866E31" w:rsidRDefault="00866E31"/>
    <w:p w14:paraId="178D8680" w14:textId="77777777" w:rsidR="00866E31" w:rsidRPr="00735843" w:rsidRDefault="00F230EF">
      <w:pPr>
        <w:pStyle w:val="Heading1"/>
        <w:rPr>
          <w:color w:val="4F6228" w:themeColor="accent3" w:themeShade="80"/>
          <w:sz w:val="52"/>
          <w:szCs w:val="52"/>
        </w:rPr>
      </w:pPr>
      <w:bookmarkStart w:id="6" w:name="_Toc206156934"/>
      <w:r w:rsidRPr="00735843">
        <w:rPr>
          <w:color w:val="4F6228" w:themeColor="accent3" w:themeShade="80"/>
          <w:sz w:val="52"/>
          <w:szCs w:val="52"/>
        </w:rPr>
        <w:lastRenderedPageBreak/>
        <w:t>Medical &amp; Care Costs</w:t>
      </w:r>
      <w:bookmarkEnd w:id="6"/>
    </w:p>
    <w:p w14:paraId="2B6DAD6D" w14:textId="77777777" w:rsidR="00866E31" w:rsidRDefault="00F230EF">
      <w:r>
        <w:t>Record medical expenses such as prescriptions, GP or hospital fees, and care home or carer payments.</w:t>
      </w:r>
    </w:p>
    <w:tbl>
      <w:tblPr>
        <w:tblW w:w="1445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560"/>
        <w:gridCol w:w="3745"/>
        <w:gridCol w:w="2208"/>
        <w:gridCol w:w="1134"/>
        <w:gridCol w:w="3827"/>
        <w:gridCol w:w="1985"/>
      </w:tblGrid>
      <w:tr w:rsidR="00D22B6E" w14:paraId="0E06AC2D" w14:textId="77777777" w:rsidTr="00EC19AB"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53B390D8" w14:textId="77777777" w:rsidR="00D22B6E" w:rsidRDefault="00D22B6E" w:rsidP="00EC19AB">
            <w:pPr>
              <w:jc w:val="center"/>
            </w:pPr>
            <w:r>
              <w:t>Date</w:t>
            </w: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AC8A11C" w14:textId="77777777" w:rsidR="00D22B6E" w:rsidRDefault="00D22B6E" w:rsidP="00EC19AB">
            <w:pPr>
              <w:jc w:val="center"/>
            </w:pPr>
            <w:r>
              <w:t>Description</w:t>
            </w: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6DD98590" w14:textId="77777777" w:rsidR="00D22B6E" w:rsidRDefault="00D22B6E" w:rsidP="00EC19AB">
            <w:pPr>
              <w:jc w:val="center"/>
            </w:pPr>
            <w:r>
              <w:t>Recipient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4CE5CFB6" w14:textId="77777777" w:rsidR="00D22B6E" w:rsidRDefault="00D22B6E" w:rsidP="00EC19AB">
            <w:pPr>
              <w:jc w:val="center"/>
            </w:pPr>
            <w:r>
              <w:t>Amount (£)</w:t>
            </w: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75E5043" w14:textId="77777777" w:rsidR="00D22B6E" w:rsidRDefault="00D22B6E" w:rsidP="00EC19AB">
            <w:pPr>
              <w:jc w:val="center"/>
            </w:pPr>
            <w:r>
              <w:t>Notes (reason, best interests)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6839D754" w14:textId="77777777" w:rsidR="00D22B6E" w:rsidRDefault="00D22B6E" w:rsidP="00EC19AB">
            <w:pPr>
              <w:jc w:val="center"/>
            </w:pPr>
            <w:r>
              <w:t>Receipt / Invoice Ref</w:t>
            </w:r>
          </w:p>
        </w:tc>
      </w:tr>
      <w:tr w:rsidR="00D22B6E" w14:paraId="2112F715" w14:textId="77777777" w:rsidTr="00EC19AB"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3107FB1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14/08/2025</w:t>
            </w: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1A385270" w14:textId="0B488542" w:rsidR="00D22B6E" w:rsidRDefault="003701E0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Prescription (Annual)</w:t>
            </w: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7DBF4530" w14:textId="20205600" w:rsidR="00D22B6E" w:rsidRDefault="003701E0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Boots Chemist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DCE2C9D" w14:textId="316F6624" w:rsidR="00D22B6E" w:rsidRDefault="003701E0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100</w:t>
            </w: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59924558" w14:textId="3A5B30D2" w:rsidR="00D22B6E" w:rsidRDefault="003701E0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Medicine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5B7B37A7" w14:textId="2DCDEF5D" w:rsidR="00D22B6E" w:rsidRDefault="003701E0" w:rsidP="00EC19AB">
            <w:r>
              <w:rPr>
                <w:rFonts w:ascii="Bradley Hand ITC" w:hAnsi="Bradley Hand ITC"/>
                <w:sz w:val="22"/>
              </w:rPr>
              <w:t>B123456</w:t>
            </w:r>
          </w:p>
        </w:tc>
      </w:tr>
      <w:tr w:rsidR="00D22B6E" w14:paraId="6262B824" w14:textId="77777777" w:rsidTr="00EC19AB">
        <w:trPr>
          <w:trHeight w:val="94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F9DAC4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EE817B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8E25FD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F83497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AA73BD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CAEA0FC" w14:textId="77777777" w:rsidR="00D22B6E" w:rsidRDefault="00D22B6E" w:rsidP="00EC19AB"/>
        </w:tc>
      </w:tr>
      <w:tr w:rsidR="00D22B6E" w14:paraId="5EACBF41" w14:textId="77777777" w:rsidTr="00EC19AB">
        <w:trPr>
          <w:trHeight w:val="84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03F19B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FC96243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BCB585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308EC10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854E16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B58F49B" w14:textId="77777777" w:rsidR="00D22B6E" w:rsidRDefault="00D22B6E" w:rsidP="00EC19AB"/>
        </w:tc>
      </w:tr>
      <w:tr w:rsidR="00D22B6E" w14:paraId="63C34453" w14:textId="77777777" w:rsidTr="00EC19AB">
        <w:trPr>
          <w:trHeight w:val="68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432132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0169B23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E4A55D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4CD22C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CBC135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63E0144" w14:textId="77777777" w:rsidR="00D22B6E" w:rsidRDefault="00D22B6E" w:rsidP="00EC19AB"/>
        </w:tc>
      </w:tr>
      <w:tr w:rsidR="00D22B6E" w14:paraId="163CB76F" w14:textId="77777777" w:rsidTr="00EC19AB">
        <w:trPr>
          <w:trHeight w:val="66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5210DF3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0210F65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F589A0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5195CE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90DCE6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1B42002" w14:textId="77777777" w:rsidR="00D22B6E" w:rsidRDefault="00D22B6E" w:rsidP="00EC19AB"/>
        </w:tc>
      </w:tr>
      <w:tr w:rsidR="00D22B6E" w14:paraId="3554C3D6" w14:textId="77777777" w:rsidTr="00EC19AB">
        <w:trPr>
          <w:trHeight w:val="65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255D47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1C4F3C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BCA1B7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38CD18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C4F7A2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00D9D34" w14:textId="77777777" w:rsidR="00D22B6E" w:rsidRDefault="00D22B6E" w:rsidP="00EC19AB"/>
        </w:tc>
      </w:tr>
      <w:tr w:rsidR="00D22B6E" w14:paraId="2B1246EF" w14:textId="77777777" w:rsidTr="00EC19AB">
        <w:trPr>
          <w:trHeight w:val="63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FE9AA75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23D097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AA0241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C948F37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A47388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9505D26" w14:textId="77777777" w:rsidR="00D22B6E" w:rsidRDefault="00D22B6E" w:rsidP="00EC19AB"/>
        </w:tc>
      </w:tr>
      <w:tr w:rsidR="00D22B6E" w14:paraId="2F1D1BC1" w14:textId="77777777" w:rsidTr="00EC19AB">
        <w:trPr>
          <w:trHeight w:val="61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7380747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B7C216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41B75D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C85979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C167DA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5DFA080" w14:textId="77777777" w:rsidR="00D22B6E" w:rsidRDefault="00D22B6E" w:rsidP="00EC19AB"/>
        </w:tc>
      </w:tr>
      <w:tr w:rsidR="00D22B6E" w14:paraId="0EFDDA77" w14:textId="77777777" w:rsidTr="00EC19AB">
        <w:trPr>
          <w:trHeight w:val="736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ABE790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834F68D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2E35B3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72FE8B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400494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A078ECA" w14:textId="77777777" w:rsidR="00D22B6E" w:rsidRDefault="00D22B6E" w:rsidP="00EC19AB"/>
        </w:tc>
      </w:tr>
      <w:tr w:rsidR="00D22B6E" w14:paraId="569E38BC" w14:textId="77777777" w:rsidTr="00EC19AB">
        <w:trPr>
          <w:trHeight w:val="716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BB2BD1B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30D7F4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7D9027D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B414F9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3987B4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BBE17A7" w14:textId="77777777" w:rsidR="00D22B6E" w:rsidRDefault="00D22B6E" w:rsidP="00EC19AB"/>
        </w:tc>
      </w:tr>
      <w:tr w:rsidR="00D22B6E" w14:paraId="6D75112D" w14:textId="77777777" w:rsidTr="00EC19AB">
        <w:trPr>
          <w:trHeight w:val="838"/>
        </w:trPr>
        <w:tc>
          <w:tcPr>
            <w:tcW w:w="7513" w:type="dxa"/>
            <w:gridSpan w:val="3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EF360B0" w14:textId="77777777" w:rsidR="00D22B6E" w:rsidRPr="00D22B6E" w:rsidRDefault="00D22B6E" w:rsidP="00EC19AB">
            <w:pPr>
              <w:jc w:val="center"/>
            </w:pPr>
            <w:r w:rsidRPr="00D22B6E">
              <w:t xml:space="preserve">TOTAL FOR THIS PAGE. 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9D0F1F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4FE05DA3" w14:textId="77777777" w:rsidR="00D22B6E" w:rsidRDefault="00D22B6E" w:rsidP="00EC19AB"/>
        </w:tc>
      </w:tr>
    </w:tbl>
    <w:p w14:paraId="6150FBA9" w14:textId="77777777" w:rsidR="00D22B6E" w:rsidRDefault="00D22B6E"/>
    <w:p w14:paraId="78E865F3" w14:textId="77777777" w:rsidR="00866E31" w:rsidRPr="00735843" w:rsidRDefault="00F230EF">
      <w:pPr>
        <w:pStyle w:val="Heading1"/>
        <w:rPr>
          <w:color w:val="4F6228" w:themeColor="accent3" w:themeShade="80"/>
          <w:sz w:val="52"/>
          <w:szCs w:val="52"/>
        </w:rPr>
      </w:pPr>
      <w:bookmarkStart w:id="7" w:name="_Toc206156935"/>
      <w:r w:rsidRPr="00735843">
        <w:rPr>
          <w:color w:val="4F6228" w:themeColor="accent3" w:themeShade="80"/>
          <w:sz w:val="52"/>
          <w:szCs w:val="52"/>
        </w:rPr>
        <w:lastRenderedPageBreak/>
        <w:t>Gifts &amp; Donations</w:t>
      </w:r>
      <w:bookmarkEnd w:id="7"/>
    </w:p>
    <w:p w14:paraId="069C2466" w14:textId="77777777" w:rsidR="00866E31" w:rsidRDefault="00F230EF">
      <w:r>
        <w:t>Only record small, customary, and affordable gifts or charitable donations. The Court of Protection must approve larger or unusual gifts.</w:t>
      </w:r>
    </w:p>
    <w:tbl>
      <w:tblPr>
        <w:tblW w:w="1445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560"/>
        <w:gridCol w:w="3745"/>
        <w:gridCol w:w="2208"/>
        <w:gridCol w:w="1134"/>
        <w:gridCol w:w="3827"/>
        <w:gridCol w:w="1985"/>
      </w:tblGrid>
      <w:tr w:rsidR="008B4210" w14:paraId="6554F4F8" w14:textId="77777777" w:rsidTr="00D22B6E"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332D752E" w14:textId="77777777" w:rsidR="008B4210" w:rsidRDefault="008B4210" w:rsidP="00D22B6E">
            <w:pPr>
              <w:jc w:val="center"/>
            </w:pPr>
            <w:r>
              <w:t>Date</w:t>
            </w: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71F5246C" w14:textId="77777777" w:rsidR="008B4210" w:rsidRDefault="008B4210" w:rsidP="00D22B6E">
            <w:pPr>
              <w:jc w:val="center"/>
            </w:pPr>
            <w:r>
              <w:t>Description</w:t>
            </w: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648344B5" w14:textId="77777777" w:rsidR="008B4210" w:rsidRDefault="008B4210" w:rsidP="00D22B6E">
            <w:pPr>
              <w:jc w:val="center"/>
            </w:pPr>
            <w:r>
              <w:t>Recipient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1AEFCF2A" w14:textId="77777777" w:rsidR="008B4210" w:rsidRDefault="008B4210" w:rsidP="00D22B6E">
            <w:pPr>
              <w:jc w:val="center"/>
            </w:pPr>
            <w:r>
              <w:t>Amount (£)</w:t>
            </w: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7CEB37F3" w14:textId="77777777" w:rsidR="008B4210" w:rsidRDefault="008B4210" w:rsidP="00D22B6E">
            <w:pPr>
              <w:jc w:val="center"/>
            </w:pPr>
            <w:r>
              <w:t>Notes (reason, best interests)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164EBA7C" w14:textId="77777777" w:rsidR="008B4210" w:rsidRDefault="008B4210" w:rsidP="00D22B6E">
            <w:pPr>
              <w:jc w:val="center"/>
            </w:pPr>
            <w:r>
              <w:t>Receipt / Invoice Ref</w:t>
            </w:r>
          </w:p>
        </w:tc>
      </w:tr>
      <w:tr w:rsidR="008B4210" w14:paraId="0B782156" w14:textId="77777777" w:rsidTr="00D22B6E"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746CAB4" w14:textId="67EF1385" w:rsidR="008B4210" w:rsidRDefault="008B4210" w:rsidP="001258F4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14/08/2025</w:t>
            </w: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41DB117D" w14:textId="4BE8C48D" w:rsidR="008B4210" w:rsidRDefault="008B4210" w:rsidP="001258F4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Grandson X-Mas</w:t>
            </w:r>
            <w:r w:rsidR="003701E0">
              <w:rPr>
                <w:rFonts w:ascii="Bradley Hand ITC" w:hAnsi="Bradley Hand ITC"/>
                <w:sz w:val="22"/>
              </w:rPr>
              <w:t xml:space="preserve"> present</w:t>
            </w: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C3AC7CC" w14:textId="4C95A4CD" w:rsidR="008B4210" w:rsidRDefault="008B4210" w:rsidP="001258F4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Johny Gardner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460F995A" w14:textId="203D4603" w:rsidR="008B4210" w:rsidRDefault="003701E0" w:rsidP="001258F4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35</w:t>
            </w: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5F7AED08" w14:textId="0515518D" w:rsidR="008B4210" w:rsidRDefault="003701E0" w:rsidP="001258F4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Annual customary gift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12F2E642" w14:textId="1FEC2FE5" w:rsidR="008B4210" w:rsidRDefault="008B4210" w:rsidP="001258F4">
            <w:r>
              <w:rPr>
                <w:rFonts w:ascii="Bradley Hand ITC" w:hAnsi="Bradley Hand ITC"/>
                <w:sz w:val="22"/>
              </w:rPr>
              <w:t>In envelope</w:t>
            </w:r>
          </w:p>
        </w:tc>
      </w:tr>
      <w:tr w:rsidR="008B4210" w14:paraId="3A55EE58" w14:textId="77777777" w:rsidTr="00D22B6E">
        <w:trPr>
          <w:trHeight w:val="94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0C8902B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94FA413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F5660D1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FCD0BB1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8465001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59F463A" w14:textId="77777777" w:rsidR="008B4210" w:rsidRDefault="008B4210" w:rsidP="00EC19AB"/>
        </w:tc>
      </w:tr>
      <w:tr w:rsidR="008B4210" w14:paraId="7CF7558A" w14:textId="77777777" w:rsidTr="00D22B6E">
        <w:trPr>
          <w:trHeight w:val="84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DA5868E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227AE3C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753F38F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AB3A4E5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8C9A6E6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8AB415D" w14:textId="77777777" w:rsidR="008B4210" w:rsidRDefault="008B4210" w:rsidP="00EC19AB"/>
        </w:tc>
      </w:tr>
      <w:tr w:rsidR="008B4210" w14:paraId="15462575" w14:textId="77777777" w:rsidTr="00D22B6E">
        <w:trPr>
          <w:trHeight w:val="68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7997749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581F195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51D8E3D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9E67AF9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A0880DE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9BD7BE1" w14:textId="77777777" w:rsidR="008B4210" w:rsidRDefault="008B4210" w:rsidP="00EC19AB"/>
        </w:tc>
      </w:tr>
      <w:tr w:rsidR="008B4210" w14:paraId="01CD4EB1" w14:textId="77777777" w:rsidTr="00D22B6E">
        <w:trPr>
          <w:trHeight w:val="66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F17AE41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A84C8A9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312B517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FBA07F4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ECFD1E4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0769F63" w14:textId="77777777" w:rsidR="008B4210" w:rsidRDefault="008B4210" w:rsidP="00EC19AB"/>
        </w:tc>
      </w:tr>
      <w:tr w:rsidR="008B4210" w14:paraId="42628146" w14:textId="77777777" w:rsidTr="00D22B6E">
        <w:trPr>
          <w:trHeight w:val="65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C5098D8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B046751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2FC7EE4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B9CE364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CCC6931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C2995BE" w14:textId="77777777" w:rsidR="008B4210" w:rsidRDefault="008B4210" w:rsidP="00EC19AB"/>
        </w:tc>
      </w:tr>
      <w:tr w:rsidR="008B4210" w14:paraId="4805F679" w14:textId="77777777" w:rsidTr="00D22B6E">
        <w:trPr>
          <w:trHeight w:val="63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8063FCE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2CAB8D3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6213B36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3E9682D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C4E63DC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BABC734" w14:textId="77777777" w:rsidR="008B4210" w:rsidRDefault="008B4210" w:rsidP="00EC19AB"/>
        </w:tc>
      </w:tr>
      <w:tr w:rsidR="008B4210" w14:paraId="4D2A9321" w14:textId="77777777" w:rsidTr="00D22B6E">
        <w:trPr>
          <w:trHeight w:val="61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7CD5EF8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CC10FDC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58A3480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20CFA94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6F5BEB5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B6A6ED4" w14:textId="77777777" w:rsidR="008B4210" w:rsidRDefault="008B4210" w:rsidP="00EC19AB"/>
        </w:tc>
      </w:tr>
      <w:tr w:rsidR="008B4210" w14:paraId="09020A9F" w14:textId="77777777" w:rsidTr="00D22B6E">
        <w:trPr>
          <w:trHeight w:val="736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55B4A34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A3A9856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4F3075D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A6E58BF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64F68AF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1B71DE1" w14:textId="77777777" w:rsidR="008B4210" w:rsidRDefault="008B4210" w:rsidP="00EC19AB"/>
        </w:tc>
      </w:tr>
      <w:tr w:rsidR="008B4210" w14:paraId="4993FFEF" w14:textId="77777777" w:rsidTr="00D22B6E">
        <w:trPr>
          <w:trHeight w:val="716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E5E2CFC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DF0945D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178A54D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C6A5C01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75874D2" w14:textId="77777777" w:rsidR="008B4210" w:rsidRDefault="008B4210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A917721" w14:textId="77777777" w:rsidR="008B4210" w:rsidRDefault="008B4210" w:rsidP="00EC19AB"/>
        </w:tc>
      </w:tr>
      <w:tr w:rsidR="00D22B6E" w14:paraId="012F00AE" w14:textId="77777777" w:rsidTr="00D22B6E">
        <w:trPr>
          <w:trHeight w:val="838"/>
        </w:trPr>
        <w:tc>
          <w:tcPr>
            <w:tcW w:w="7513" w:type="dxa"/>
            <w:gridSpan w:val="3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1D6E7C7" w14:textId="5F8CAC58" w:rsidR="00D22B6E" w:rsidRPr="00D22B6E" w:rsidRDefault="00D22B6E" w:rsidP="00D22B6E">
            <w:pPr>
              <w:jc w:val="center"/>
            </w:pPr>
            <w:r w:rsidRPr="00D22B6E">
              <w:t xml:space="preserve">TOTAL FOR THIS PAGE. 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C86745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D07D97B" w14:textId="77777777" w:rsidR="00D22B6E" w:rsidRDefault="00D22B6E" w:rsidP="00EC19AB"/>
        </w:tc>
      </w:tr>
    </w:tbl>
    <w:p w14:paraId="18474290" w14:textId="7BAF1A0C" w:rsidR="00866E31" w:rsidRPr="00735843" w:rsidRDefault="00F230EF" w:rsidP="00735843">
      <w:pPr>
        <w:pStyle w:val="Heading1"/>
        <w:rPr>
          <w:color w:val="4F6228" w:themeColor="accent3" w:themeShade="80"/>
          <w:sz w:val="52"/>
          <w:szCs w:val="52"/>
        </w:rPr>
      </w:pPr>
      <w:bookmarkStart w:id="8" w:name="_Toc206156936"/>
      <w:r w:rsidRPr="00735843">
        <w:rPr>
          <w:color w:val="4F6228" w:themeColor="accent3" w:themeShade="80"/>
          <w:sz w:val="52"/>
          <w:szCs w:val="52"/>
        </w:rPr>
        <w:lastRenderedPageBreak/>
        <w:t>Miscellaneous / One</w:t>
      </w:r>
      <w:r w:rsidRPr="00735843">
        <w:rPr>
          <w:rFonts w:ascii="Cambria Math" w:hAnsi="Cambria Math" w:cs="Cambria Math"/>
          <w:color w:val="4F6228" w:themeColor="accent3" w:themeShade="80"/>
          <w:sz w:val="52"/>
          <w:szCs w:val="52"/>
        </w:rPr>
        <w:t>‑</w:t>
      </w:r>
      <w:r w:rsidRPr="00735843">
        <w:rPr>
          <w:color w:val="4F6228" w:themeColor="accent3" w:themeShade="80"/>
          <w:sz w:val="52"/>
          <w:szCs w:val="52"/>
        </w:rPr>
        <w:t>off Items</w:t>
      </w:r>
      <w:bookmarkEnd w:id="8"/>
    </w:p>
    <w:p w14:paraId="00D14D55" w14:textId="71B26A4D" w:rsidR="00866E31" w:rsidRDefault="00F230EF">
      <w:r>
        <w:t xml:space="preserve">Use this section for anything unusual or not covered above. Explain clearly in the Notes why the payment was necessary </w:t>
      </w:r>
      <w:r w:rsidR="00EF63FD">
        <w:t>and, in the donor’s</w:t>
      </w:r>
      <w:r>
        <w:t xml:space="preserve"> best interests.</w:t>
      </w:r>
    </w:p>
    <w:tbl>
      <w:tblPr>
        <w:tblW w:w="1445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560"/>
        <w:gridCol w:w="3745"/>
        <w:gridCol w:w="2208"/>
        <w:gridCol w:w="1134"/>
        <w:gridCol w:w="3827"/>
        <w:gridCol w:w="1985"/>
      </w:tblGrid>
      <w:tr w:rsidR="00D22B6E" w14:paraId="1879AA6E" w14:textId="77777777" w:rsidTr="00EC19AB"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545E51F7" w14:textId="77777777" w:rsidR="00D22B6E" w:rsidRDefault="00D22B6E" w:rsidP="00EC19AB">
            <w:pPr>
              <w:jc w:val="center"/>
            </w:pPr>
            <w:r>
              <w:t>Date</w:t>
            </w: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417B4D91" w14:textId="77777777" w:rsidR="00D22B6E" w:rsidRDefault="00D22B6E" w:rsidP="00EC19AB">
            <w:pPr>
              <w:jc w:val="center"/>
            </w:pPr>
            <w:r>
              <w:t>Description</w:t>
            </w: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325B8F8A" w14:textId="77777777" w:rsidR="00D22B6E" w:rsidRDefault="00D22B6E" w:rsidP="00EC19AB">
            <w:pPr>
              <w:jc w:val="center"/>
            </w:pPr>
            <w:r>
              <w:t>Recipient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7D9E6F21" w14:textId="77777777" w:rsidR="00D22B6E" w:rsidRDefault="00D22B6E" w:rsidP="00EC19AB">
            <w:pPr>
              <w:jc w:val="center"/>
            </w:pPr>
            <w:r>
              <w:t>Amount (£)</w:t>
            </w: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421A4890" w14:textId="77777777" w:rsidR="00D22B6E" w:rsidRDefault="00D22B6E" w:rsidP="00EC19AB">
            <w:pPr>
              <w:jc w:val="center"/>
            </w:pPr>
            <w:r>
              <w:t>Notes (reason, best interests)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55E94A8" w14:textId="77777777" w:rsidR="00D22B6E" w:rsidRDefault="00D22B6E" w:rsidP="00EC19AB">
            <w:pPr>
              <w:jc w:val="center"/>
            </w:pPr>
            <w:r>
              <w:t>Receipt / Invoice Ref</w:t>
            </w:r>
          </w:p>
        </w:tc>
      </w:tr>
      <w:tr w:rsidR="00D22B6E" w14:paraId="228526FF" w14:textId="77777777" w:rsidTr="00EC19AB"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E8BF6AF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14/08/2025</w:t>
            </w: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A835E4F" w14:textId="246ECEBF" w:rsidR="00D22B6E" w:rsidRDefault="003701E0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Taxi</w:t>
            </w: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CC5C229" w14:textId="415590D3" w:rsidR="00D22B6E" w:rsidRDefault="003701E0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AAA Cabs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19B660FC" w14:textId="0AC110CC" w:rsidR="00D22B6E" w:rsidRDefault="003701E0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12.50</w:t>
            </w: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4B35EF8" w14:textId="03D8329E" w:rsidR="00D22B6E" w:rsidRDefault="003701E0" w:rsidP="00EC19AB">
            <w:pPr>
              <w:rPr>
                <w:rFonts w:ascii="Bradley Hand ITC" w:hAnsi="Bradley Hand ITC"/>
                <w:sz w:val="22"/>
              </w:rPr>
            </w:pPr>
            <w:r>
              <w:rPr>
                <w:rFonts w:ascii="Bradley Hand ITC" w:hAnsi="Bradley Hand ITC"/>
                <w:sz w:val="22"/>
              </w:rPr>
              <w:t>Took John into town to see a friend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704F0524" w14:textId="77777777" w:rsidR="00D22B6E" w:rsidRDefault="00D22B6E" w:rsidP="00EC19AB">
            <w:r>
              <w:rPr>
                <w:rFonts w:ascii="Bradley Hand ITC" w:hAnsi="Bradley Hand ITC"/>
                <w:sz w:val="22"/>
              </w:rPr>
              <w:t>In envelope</w:t>
            </w:r>
          </w:p>
        </w:tc>
      </w:tr>
      <w:tr w:rsidR="00D22B6E" w14:paraId="2134CD28" w14:textId="77777777" w:rsidTr="00EC19AB">
        <w:trPr>
          <w:trHeight w:val="94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935D44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11DD194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FFE0B87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00D486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89F9C1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E34F8AD" w14:textId="77777777" w:rsidR="00D22B6E" w:rsidRDefault="00D22B6E" w:rsidP="00EC19AB"/>
        </w:tc>
      </w:tr>
      <w:tr w:rsidR="00D22B6E" w14:paraId="442EE016" w14:textId="77777777" w:rsidTr="00EC19AB">
        <w:trPr>
          <w:trHeight w:val="84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1AF35E0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9B28AA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17DC59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112270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070AE2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DD51FBA" w14:textId="77777777" w:rsidR="00D22B6E" w:rsidRDefault="00D22B6E" w:rsidP="00EC19AB"/>
        </w:tc>
      </w:tr>
      <w:tr w:rsidR="00D22B6E" w14:paraId="105074FC" w14:textId="77777777" w:rsidTr="00EC19AB">
        <w:trPr>
          <w:trHeight w:val="68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5578AB3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A70E5A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826C50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2609DF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F97F3A7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36B23FE" w14:textId="77777777" w:rsidR="00D22B6E" w:rsidRDefault="00D22B6E" w:rsidP="00EC19AB"/>
        </w:tc>
      </w:tr>
      <w:tr w:rsidR="00D22B6E" w14:paraId="12B47C14" w14:textId="77777777" w:rsidTr="00EC19AB">
        <w:trPr>
          <w:trHeight w:val="660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9A49360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9B6D40B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5F181BD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D0AFE0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9C078F5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7ED391A" w14:textId="77777777" w:rsidR="00D22B6E" w:rsidRDefault="00D22B6E" w:rsidP="00EC19AB"/>
        </w:tc>
      </w:tr>
      <w:tr w:rsidR="00D22B6E" w14:paraId="667E7E65" w14:textId="77777777" w:rsidTr="00EC19AB">
        <w:trPr>
          <w:trHeight w:val="65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108D8B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B6FC3D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9B81E1D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7681BA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FFA66D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448C370" w14:textId="77777777" w:rsidR="00D22B6E" w:rsidRDefault="00D22B6E" w:rsidP="00EC19AB"/>
        </w:tc>
      </w:tr>
      <w:tr w:rsidR="00D22B6E" w14:paraId="2CE15073" w14:textId="77777777" w:rsidTr="00EC19AB">
        <w:trPr>
          <w:trHeight w:val="63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DC3D950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D7485C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A3C706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BB185F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646D77D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69BAA4E" w14:textId="77777777" w:rsidR="00D22B6E" w:rsidRDefault="00D22B6E" w:rsidP="00EC19AB"/>
        </w:tc>
      </w:tr>
      <w:tr w:rsidR="00D22B6E" w14:paraId="10EAD0B8" w14:textId="77777777" w:rsidTr="00EC19AB">
        <w:trPr>
          <w:trHeight w:val="614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AD804A6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C3728FA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B2BBC0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7D98E7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03B6C55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72B7D171" w14:textId="77777777" w:rsidR="00D22B6E" w:rsidRDefault="00D22B6E" w:rsidP="00EC19AB"/>
        </w:tc>
      </w:tr>
      <w:tr w:rsidR="00D22B6E" w14:paraId="145307BD" w14:textId="77777777" w:rsidTr="00EC19AB">
        <w:trPr>
          <w:trHeight w:val="736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B55CF47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45FDA59E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EC77B89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35DB0825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2ED430F5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D6705B7" w14:textId="77777777" w:rsidR="00D22B6E" w:rsidRDefault="00D22B6E" w:rsidP="00EC19AB"/>
        </w:tc>
      </w:tr>
      <w:tr w:rsidR="00D22B6E" w14:paraId="7736E520" w14:textId="77777777" w:rsidTr="00EC19AB">
        <w:trPr>
          <w:trHeight w:val="716"/>
        </w:trPr>
        <w:tc>
          <w:tcPr>
            <w:tcW w:w="156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505C915C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74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A415D01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899960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71D59E5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0C0E6762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14:paraId="1FA0CF21" w14:textId="77777777" w:rsidR="00D22B6E" w:rsidRDefault="00D22B6E" w:rsidP="00EC19AB"/>
        </w:tc>
      </w:tr>
      <w:tr w:rsidR="00D22B6E" w14:paraId="4607801A" w14:textId="77777777" w:rsidTr="00EC19AB">
        <w:trPr>
          <w:trHeight w:val="838"/>
        </w:trPr>
        <w:tc>
          <w:tcPr>
            <w:tcW w:w="7513" w:type="dxa"/>
            <w:gridSpan w:val="3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1000E90D" w14:textId="77777777" w:rsidR="00D22B6E" w:rsidRPr="00D22B6E" w:rsidRDefault="00D22B6E" w:rsidP="00EC19AB">
            <w:pPr>
              <w:jc w:val="center"/>
            </w:pPr>
            <w:r w:rsidRPr="00D22B6E">
              <w:t xml:space="preserve">TOTAL FOR THIS PAGE. 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0DF944E8" w14:textId="77777777" w:rsidR="00D22B6E" w:rsidRDefault="00D22B6E" w:rsidP="00EC19AB">
            <w:pPr>
              <w:rPr>
                <w:rFonts w:ascii="Bradley Hand ITC" w:hAnsi="Bradley Hand ITC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2FBF2"/>
          </w:tcPr>
          <w:p w14:paraId="2ED54010" w14:textId="77777777" w:rsidR="00D22B6E" w:rsidRDefault="00D22B6E" w:rsidP="00EC19AB"/>
        </w:tc>
      </w:tr>
    </w:tbl>
    <w:p w14:paraId="14A2151D" w14:textId="3E67AD48" w:rsidR="00866E31" w:rsidRPr="00EF63FD" w:rsidRDefault="00F230EF" w:rsidP="00735843">
      <w:pPr>
        <w:pStyle w:val="Heading1"/>
        <w:rPr>
          <w:szCs w:val="22"/>
        </w:rPr>
      </w:pPr>
      <w:bookmarkStart w:id="9" w:name="_Toc206156937"/>
      <w:r w:rsidRPr="00735843">
        <w:rPr>
          <w:color w:val="4F6228" w:themeColor="accent3" w:themeShade="80"/>
          <w:sz w:val="52"/>
          <w:szCs w:val="52"/>
        </w:rPr>
        <w:lastRenderedPageBreak/>
        <w:t>Frequently Asked Questions</w:t>
      </w:r>
      <w:bookmarkEnd w:id="9"/>
    </w:p>
    <w:p w14:paraId="2910B854" w14:textId="77777777" w:rsidR="00866E31" w:rsidRPr="00C82872" w:rsidRDefault="00C82872">
      <w:pPr>
        <w:rPr>
          <w:b/>
          <w:bCs/>
        </w:rPr>
      </w:pPr>
      <w:r w:rsidRPr="00C82872">
        <w:rPr>
          <w:b/>
          <w:bCs/>
        </w:rPr>
        <w:t xml:space="preserve">Q. </w:t>
      </w:r>
      <w:r w:rsidR="00F230EF" w:rsidRPr="00C82872">
        <w:rPr>
          <w:b/>
          <w:bCs/>
        </w:rPr>
        <w:t>Do I need to keep receipts?</w:t>
      </w:r>
    </w:p>
    <w:p w14:paraId="017C2A3D" w14:textId="77777777" w:rsidR="00866E31" w:rsidRDefault="00C82872">
      <w:r>
        <w:t xml:space="preserve">A. </w:t>
      </w:r>
      <w:r w:rsidR="00F230EF">
        <w:t>Yes. Attach them to this booklet or keep them safely filed. Receipts are your evidence.</w:t>
      </w:r>
    </w:p>
    <w:p w14:paraId="136D10B9" w14:textId="77777777" w:rsidR="00866E31" w:rsidRPr="00C82872" w:rsidRDefault="00FB60D2">
      <w:pPr>
        <w:rPr>
          <w:b/>
          <w:bCs/>
        </w:rPr>
      </w:pPr>
      <w:r w:rsidRPr="00C82872">
        <w:rPr>
          <w:b/>
          <w:bCs/>
        </w:rPr>
        <w:t>Q. What</w:t>
      </w:r>
      <w:r w:rsidR="00F230EF" w:rsidRPr="00C82872">
        <w:rPr>
          <w:b/>
          <w:bCs/>
        </w:rPr>
        <w:t xml:space="preserve"> if there are joint attorneys?</w:t>
      </w:r>
    </w:p>
    <w:p w14:paraId="5A274347" w14:textId="77777777" w:rsidR="00866E31" w:rsidRDefault="00C82872">
      <w:r>
        <w:t xml:space="preserve">A. </w:t>
      </w:r>
      <w:r w:rsidR="00F230EF">
        <w:t>All attorneys should agree before making payments. Record this in the Notes column.</w:t>
      </w:r>
    </w:p>
    <w:p w14:paraId="2F4CD75E" w14:textId="77777777" w:rsidR="00866E31" w:rsidRPr="00C82872" w:rsidRDefault="00FB60D2">
      <w:pPr>
        <w:rPr>
          <w:b/>
          <w:bCs/>
        </w:rPr>
      </w:pPr>
      <w:r w:rsidRPr="00C82872">
        <w:rPr>
          <w:b/>
          <w:bCs/>
        </w:rPr>
        <w:t>Q. What</w:t>
      </w:r>
      <w:r w:rsidR="00F230EF" w:rsidRPr="00C82872">
        <w:rPr>
          <w:b/>
          <w:bCs/>
        </w:rPr>
        <w:t xml:space="preserve"> if I am unsure whether a payment is allowed?</w:t>
      </w:r>
    </w:p>
    <w:p w14:paraId="31EF07C4" w14:textId="77777777" w:rsidR="00866E31" w:rsidRDefault="00C82872">
      <w:r>
        <w:t xml:space="preserve">A. </w:t>
      </w:r>
      <w:r w:rsidR="00F230EF">
        <w:t>Do not proceed without advice. Contact Fern Wills &amp; LPAs or apply to the Court of Protection.</w:t>
      </w:r>
    </w:p>
    <w:p w14:paraId="3A09C325" w14:textId="77777777" w:rsidR="00866E31" w:rsidRPr="00C82872" w:rsidRDefault="00FB60D2">
      <w:pPr>
        <w:rPr>
          <w:b/>
          <w:bCs/>
        </w:rPr>
      </w:pPr>
      <w:r w:rsidRPr="00C82872">
        <w:rPr>
          <w:b/>
          <w:bCs/>
        </w:rPr>
        <w:t>Q. Will</w:t>
      </w:r>
      <w:r w:rsidR="00F230EF" w:rsidRPr="00C82872">
        <w:rPr>
          <w:b/>
          <w:bCs/>
        </w:rPr>
        <w:t xml:space="preserve"> my records be checked?</w:t>
      </w:r>
    </w:p>
    <w:p w14:paraId="23902D39" w14:textId="77777777" w:rsidR="00866E31" w:rsidRDefault="00C82872">
      <w:r>
        <w:t xml:space="preserve">A. </w:t>
      </w:r>
      <w:r w:rsidR="00F230EF">
        <w:t xml:space="preserve">The OPG may review records from time to time. Keeping this log up to date helps demonstrate </w:t>
      </w:r>
      <w:r>
        <w:t xml:space="preserve">that </w:t>
      </w:r>
      <w:r w:rsidR="00F230EF">
        <w:t>you are acting properly and protects you.</w:t>
      </w:r>
    </w:p>
    <w:p w14:paraId="6D23A1D2" w14:textId="1E78DCF6" w:rsidR="00866E31" w:rsidRDefault="00F230EF">
      <w:r>
        <w:t>Final Reminder: Keep this booklet safe — it could protect you if your records are ever reviewed.</w:t>
      </w:r>
    </w:p>
    <w:p w14:paraId="443CC350" w14:textId="77777777" w:rsidR="00EF63FD" w:rsidRPr="0092102D" w:rsidRDefault="00EF63FD" w:rsidP="00EF63FD">
      <w:pPr>
        <w:pStyle w:val="Heading1"/>
        <w:rPr>
          <w:color w:val="4F6228" w:themeColor="accent3" w:themeShade="80"/>
          <w:sz w:val="52"/>
          <w:szCs w:val="52"/>
        </w:rPr>
      </w:pPr>
      <w:bookmarkStart w:id="10" w:name="_Toc206156938"/>
      <w:r w:rsidRPr="0092102D">
        <w:rPr>
          <w:color w:val="4F6228" w:themeColor="accent3" w:themeShade="80"/>
          <w:sz w:val="52"/>
          <w:szCs w:val="52"/>
        </w:rPr>
        <w:t>Sources &amp; Further Reading</w:t>
      </w:r>
      <w:bookmarkEnd w:id="10"/>
    </w:p>
    <w:p w14:paraId="6A1DB252" w14:textId="4C92978B" w:rsidR="00EF63FD" w:rsidRPr="0092102D" w:rsidRDefault="00EF63FD" w:rsidP="00EF63FD">
      <w:pPr>
        <w:rPr>
          <w:color w:val="0070C0"/>
        </w:rPr>
      </w:pPr>
      <w:r>
        <w:t>Office of the Public Guardian — Duties &amp; guidance:</w:t>
      </w:r>
      <w:r w:rsidR="0092102D">
        <w:tab/>
      </w:r>
      <w:hyperlink r:id="rId9" w:history="1">
        <w:r w:rsidRPr="0092102D">
          <w:rPr>
            <w:rStyle w:val="Hyperlink"/>
          </w:rPr>
          <w:t>https://www.gov.uk/lasting-power-attorney-duties</w:t>
        </w:r>
      </w:hyperlink>
    </w:p>
    <w:p w14:paraId="104EE0F6" w14:textId="2CDFA95B" w:rsidR="00EF63FD" w:rsidRDefault="00EF63FD" w:rsidP="00EF63FD">
      <w:r>
        <w:t>Mental Capacity Act 2005 (legislation):</w:t>
      </w:r>
      <w:r w:rsidR="0092102D">
        <w:t xml:space="preserve">  </w:t>
      </w:r>
      <w:r w:rsidR="0092102D">
        <w:tab/>
      </w:r>
      <w:r w:rsidR="0092102D">
        <w:tab/>
      </w:r>
      <w:r w:rsidR="0092102D">
        <w:tab/>
      </w:r>
      <w:hyperlink r:id="rId10" w:history="1">
        <w:r w:rsidRPr="0092102D">
          <w:rPr>
            <w:rStyle w:val="Hyperlink"/>
          </w:rPr>
          <w:t>https://www.legislation.gov.uk/ukpga/2005/9/contents</w:t>
        </w:r>
      </w:hyperlink>
    </w:p>
    <w:p w14:paraId="3D1909CB" w14:textId="54DBBE21" w:rsidR="00EF63FD" w:rsidRDefault="00EF63FD" w:rsidP="00EF63FD">
      <w:r>
        <w:t>Fern Wills &amp; LPAs — Guidance for Attorneys:</w:t>
      </w:r>
      <w:r w:rsidR="0092102D">
        <w:tab/>
      </w:r>
      <w:r w:rsidR="0092102D">
        <w:tab/>
      </w:r>
      <w:hyperlink r:id="rId11" w:history="1">
        <w:r w:rsidRPr="0092102D">
          <w:rPr>
            <w:rStyle w:val="Hyperlink"/>
          </w:rPr>
          <w:t>https://www.fernwills.com</w:t>
        </w:r>
      </w:hyperlink>
    </w:p>
    <w:p w14:paraId="04999514" w14:textId="77777777" w:rsidR="00EF63FD" w:rsidRDefault="00EF63FD" w:rsidP="00EF63FD">
      <w:r>
        <w:t>These links are clickable in Word/PDF and written out in full for print readers.</w:t>
      </w:r>
    </w:p>
    <w:p w14:paraId="2F83B040" w14:textId="77777777" w:rsidR="00866E31" w:rsidRPr="00735843" w:rsidRDefault="00F230EF">
      <w:pPr>
        <w:pStyle w:val="Heading1"/>
        <w:rPr>
          <w:color w:val="4F6228" w:themeColor="accent3" w:themeShade="80"/>
          <w:sz w:val="52"/>
          <w:szCs w:val="52"/>
        </w:rPr>
      </w:pPr>
      <w:bookmarkStart w:id="11" w:name="_Toc206156939"/>
      <w:r w:rsidRPr="00735843">
        <w:rPr>
          <w:color w:val="4F6228" w:themeColor="accent3" w:themeShade="80"/>
          <w:sz w:val="52"/>
          <w:szCs w:val="52"/>
        </w:rPr>
        <w:lastRenderedPageBreak/>
        <w:t>Thank You</w:t>
      </w:r>
      <w:bookmarkEnd w:id="11"/>
    </w:p>
    <w:p w14:paraId="6A0D644F" w14:textId="77777777" w:rsidR="00866E31" w:rsidRDefault="00F230EF">
      <w:r>
        <w:t>Being an attorney is a role of trust and compassion. By keeping this record</w:t>
      </w:r>
      <w:r w:rsidR="00C82872">
        <w:t>,</w:t>
      </w:r>
      <w:r>
        <w:t xml:space="preserve"> you are protecting both the donor and </w:t>
      </w:r>
      <w:r w:rsidR="00252709">
        <w:t>yourself</w:t>
      </w:r>
      <w:r>
        <w:t>. We hope you have found this guide helpful.</w:t>
      </w:r>
      <w:r>
        <w:br/>
      </w:r>
      <w:r>
        <w:br/>
        <w:t xml:space="preserve">If you have suggestions on how this booklet could be improved, or feedback on how it has helped you, please let us </w:t>
      </w:r>
      <w:r w:rsidR="006D3C3A">
        <w:t>and others know</w:t>
      </w:r>
      <w:r>
        <w:t>.</w:t>
      </w:r>
    </w:p>
    <w:p w14:paraId="1ECE1B78" w14:textId="77777777" w:rsidR="006D3C3A" w:rsidRDefault="00A647C8">
      <w:r w:rsidRPr="00D229BC">
        <w:rPr>
          <w:noProof/>
        </w:rPr>
        <w:drawing>
          <wp:anchor distT="0" distB="0" distL="114300" distR="114300" simplePos="0" relativeHeight="251659264" behindDoc="0" locked="0" layoutInCell="1" allowOverlap="1" wp14:anchorId="460BBC2D" wp14:editId="4B3ED37A">
            <wp:simplePos x="0" y="0"/>
            <wp:positionH relativeFrom="column">
              <wp:posOffset>5915025</wp:posOffset>
            </wp:positionH>
            <wp:positionV relativeFrom="paragraph">
              <wp:posOffset>10160</wp:posOffset>
            </wp:positionV>
            <wp:extent cx="2228850" cy="2200275"/>
            <wp:effectExtent l="0" t="0" r="0" b="9525"/>
            <wp:wrapNone/>
            <wp:docPr id="226355063" name="Picture 1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55063" name="Picture 1" descr="A qr code with a few black square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8D3">
        <w:t xml:space="preserve">The business survives by the referrals, reviews and </w:t>
      </w:r>
      <w:r>
        <w:t xml:space="preserve">the </w:t>
      </w:r>
      <w:r w:rsidR="00BC18D3">
        <w:t xml:space="preserve">goodwill of </w:t>
      </w:r>
      <w:r w:rsidR="004C52F3">
        <w:t>its</w:t>
      </w:r>
      <w:r w:rsidR="00BC18D3">
        <w:t xml:space="preserve"> clients. </w:t>
      </w:r>
    </w:p>
    <w:p w14:paraId="64008C3B" w14:textId="77777777" w:rsidR="00BF1973" w:rsidRDefault="004C52F3">
      <w:r>
        <w:t xml:space="preserve">If the service </w:t>
      </w:r>
      <w:r w:rsidR="00046C5F">
        <w:t>is excellent</w:t>
      </w:r>
      <w:r w:rsidR="0053182C">
        <w:t>, please let others know</w:t>
      </w:r>
      <w:r w:rsidR="00046C5F">
        <w:t>.</w:t>
      </w:r>
    </w:p>
    <w:p w14:paraId="6C8CA5EB" w14:textId="5823D42F" w:rsidR="000515EE" w:rsidRDefault="000515EE" w:rsidP="000515EE">
      <w:pPr>
        <w:pStyle w:val="ListParagraph"/>
        <w:numPr>
          <w:ilvl w:val="0"/>
          <w:numId w:val="11"/>
        </w:numPr>
      </w:pPr>
      <w:hyperlink r:id="rId13" w:tgtFrame="_blank" w:history="1">
        <w:r w:rsidRPr="00D36FC7">
          <w:rPr>
            <w:rFonts w:ascii="Arial" w:hAnsi="Arial" w:cs="Arial"/>
            <w:b/>
            <w:bCs/>
            <w:color w:val="1155CC"/>
            <w:sz w:val="32"/>
            <w:szCs w:val="32"/>
            <w:u w:val="single"/>
            <w:shd w:val="clear" w:color="auto" w:fill="FFFFFF"/>
          </w:rPr>
          <w:t>[Click here to leave your review]</w:t>
        </w:r>
      </w:hyperlink>
      <w:r>
        <w:t xml:space="preserve"> </w:t>
      </w:r>
    </w:p>
    <w:p w14:paraId="6AC61610" w14:textId="77777777" w:rsidR="000515EE" w:rsidRPr="00D36FC7" w:rsidRDefault="000515EE" w:rsidP="000515EE">
      <w:pPr>
        <w:pStyle w:val="ListParagraph"/>
        <w:numPr>
          <w:ilvl w:val="0"/>
          <w:numId w:val="11"/>
        </w:numPr>
      </w:pPr>
      <w:r w:rsidRPr="00D36FC7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 xml:space="preserve">Or, use QR code </w:t>
      </w:r>
    </w:p>
    <w:p w14:paraId="4C496104" w14:textId="77777777" w:rsidR="000515EE" w:rsidRDefault="000515EE" w:rsidP="000515EE">
      <w:pPr>
        <w:pStyle w:val="ListParagraph"/>
        <w:numPr>
          <w:ilvl w:val="0"/>
          <w:numId w:val="11"/>
        </w:numPr>
      </w:pPr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 xml:space="preserve">Or </w:t>
      </w:r>
      <w:hyperlink r:id="rId14" w:tgtFrame="_new" w:history="1">
        <w:r w:rsidRPr="00D36FC7">
          <w:rPr>
            <w:color w:val="0000FF"/>
            <w:u w:val="single"/>
          </w:rPr>
          <w:t>www.google.com</w:t>
        </w:r>
      </w:hyperlink>
      <w:r w:rsidRPr="00D36FC7">
        <w:t xml:space="preserve"> → search </w:t>
      </w:r>
      <w:r w:rsidRPr="00D36FC7">
        <w:rPr>
          <w:b/>
          <w:bCs/>
        </w:rPr>
        <w:t>“Fern Wills &amp; LPAs Rugby”</w:t>
      </w:r>
      <w:r>
        <w:br/>
      </w:r>
    </w:p>
    <w:p w14:paraId="041091C6" w14:textId="361BC460" w:rsidR="00A647C8" w:rsidRDefault="0053182C">
      <w:r w:rsidRPr="0053182C">
        <w:rPr>
          <w:noProof/>
        </w:rPr>
        <w:drawing>
          <wp:inline distT="0" distB="0" distL="0" distR="0" wp14:anchorId="4443D3F3" wp14:editId="7926E8F1">
            <wp:extent cx="304800" cy="304800"/>
            <wp:effectExtent l="0" t="0" r="0" b="0"/>
            <wp:docPr id="383705603" name="Picture 38370560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82C">
        <w:rPr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hyperlink r:id="rId16" w:tgtFrame="_blank" w:history="1">
        <w:r w:rsidRPr="00252709">
          <w:rPr>
            <w:rFonts w:ascii="Arial" w:hAnsi="Arial" w:cs="Arial"/>
            <w:b/>
            <w:bCs/>
            <w:color w:val="1155CC"/>
            <w:sz w:val="32"/>
            <w:szCs w:val="32"/>
            <w:u w:val="single"/>
            <w:shd w:val="clear" w:color="auto" w:fill="FFFFFF"/>
          </w:rPr>
          <w:t>[Click here to leave your review]</w:t>
        </w:r>
      </w:hyperlink>
      <w:r w:rsidR="00A647C8">
        <w:t xml:space="preserve"> </w:t>
      </w:r>
      <w:r w:rsidR="00BF1973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 xml:space="preserve">Or, </w:t>
      </w:r>
      <w:r w:rsidR="00A647C8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 xml:space="preserve">use </w:t>
      </w:r>
      <w:r w:rsidR="00BF1973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 xml:space="preserve">QR code </w:t>
      </w:r>
      <w:r w:rsidR="00F230EF">
        <w:br/>
      </w:r>
    </w:p>
    <w:p w14:paraId="0AB50058" w14:textId="0226EB5D" w:rsidR="00FB60D2" w:rsidRDefault="00A647C8">
      <w:r>
        <w:t xml:space="preserve">Please also feel </w:t>
      </w:r>
      <w:r w:rsidR="0092102D">
        <w:t xml:space="preserve">welcome </w:t>
      </w:r>
      <w:r>
        <w:t xml:space="preserve">to comment on the webpage where you </w:t>
      </w:r>
      <w:r w:rsidR="0092102D">
        <w:t>found</w:t>
      </w:r>
      <w:r>
        <w:t xml:space="preserve"> </w:t>
      </w:r>
    </w:p>
    <w:p w14:paraId="5CDAF846" w14:textId="77777777" w:rsidR="00A647C8" w:rsidRDefault="00A647C8">
      <w:r>
        <w:t>this</w:t>
      </w:r>
      <w:r w:rsidR="00FB60D2">
        <w:t xml:space="preserve"> guide.</w:t>
      </w:r>
    </w:p>
    <w:p w14:paraId="042148FD" w14:textId="77777777" w:rsidR="00866E31" w:rsidRDefault="00F230EF">
      <w:r>
        <w:t>Fern Wills &amp; LPAs — here to support you:</w:t>
      </w:r>
    </w:p>
    <w:p w14:paraId="0BF9D533" w14:textId="77777777" w:rsidR="00866E31" w:rsidRDefault="00F230EF">
      <w:r>
        <w:t xml:space="preserve">📞 </w:t>
      </w:r>
      <w:r w:rsidR="00FB60D2">
        <w:t>07500 866123</w:t>
      </w:r>
    </w:p>
    <w:p w14:paraId="0A74BD5A" w14:textId="4E46749A" w:rsidR="00866E31" w:rsidRDefault="00F230EF">
      <w:r>
        <w:t xml:space="preserve">📧 </w:t>
      </w:r>
      <w:hyperlink r:id="rId17" w:history="1">
        <w:r w:rsidRPr="0092102D">
          <w:rPr>
            <w:rStyle w:val="Hyperlink"/>
          </w:rPr>
          <w:t>info@fernwills.com</w:t>
        </w:r>
      </w:hyperlink>
    </w:p>
    <w:p w14:paraId="797093C0" w14:textId="4A6CFBBD" w:rsidR="0092102D" w:rsidRDefault="00F230EF" w:rsidP="0092102D">
      <w:r>
        <w:rPr>
          <w:rFonts w:ascii="Segoe UI Emoji" w:hAnsi="Segoe UI Emoji" w:cs="Segoe UI Emoji"/>
        </w:rPr>
        <w:t>🌐</w:t>
      </w:r>
      <w:r>
        <w:t xml:space="preserve"> </w:t>
      </w:r>
      <w:hyperlink r:id="rId18" w:history="1">
        <w:r w:rsidR="0092102D" w:rsidRPr="00B558B0">
          <w:rPr>
            <w:rStyle w:val="Hyperlink"/>
          </w:rPr>
          <w:t>www.fernwills.com</w:t>
        </w:r>
      </w:hyperlink>
    </w:p>
    <w:p w14:paraId="6BC3564E" w14:textId="3FCB6864" w:rsidR="0092102D" w:rsidRDefault="00F230EF" w:rsidP="0092102D">
      <w:r>
        <w:lastRenderedPageBreak/>
        <w:br/>
        <w:t xml:space="preserve">If this guide has been </w:t>
      </w:r>
      <w:r w:rsidR="0092102D">
        <w:t>helpful</w:t>
      </w:r>
      <w:r>
        <w:t xml:space="preserve">, please share it with other attorneys and deputies. </w:t>
      </w:r>
    </w:p>
    <w:p w14:paraId="15AC48C8" w14:textId="77777777" w:rsidR="0092102D" w:rsidRDefault="00F230EF" w:rsidP="0092102D">
      <w:r>
        <w:t>Additional copies can be downloaded free from our website or requested directly.</w:t>
      </w:r>
    </w:p>
    <w:p w14:paraId="021ACC62" w14:textId="0D70E9F1" w:rsidR="006527AE" w:rsidRDefault="0092102D" w:rsidP="0092102D">
      <w:r>
        <w:t>Printed and bound copies available for £12.</w:t>
      </w:r>
    </w:p>
    <w:sectPr w:rsidR="006527AE" w:rsidSect="0092102D">
      <w:footerReference w:type="default" r:id="rId19"/>
      <w:footerReference w:type="first" r:id="rId20"/>
      <w:pgSz w:w="15840" w:h="12240" w:orient="landscape"/>
      <w:pgMar w:top="720" w:right="720" w:bottom="720" w:left="720" w:header="283" w:footer="28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8D99" w14:textId="77777777" w:rsidR="002E3B38" w:rsidRDefault="002E3B38">
      <w:pPr>
        <w:spacing w:after="0" w:line="240" w:lineRule="auto"/>
      </w:pPr>
      <w:r>
        <w:separator/>
      </w:r>
    </w:p>
  </w:endnote>
  <w:endnote w:type="continuationSeparator" w:id="0">
    <w:p w14:paraId="0FE1BF8F" w14:textId="77777777" w:rsidR="002E3B38" w:rsidRDefault="002E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47AA" w14:textId="1E025ED1" w:rsidR="00866E31" w:rsidRPr="00C40C2F" w:rsidRDefault="0092102D" w:rsidP="00EF63FD">
    <w:pPr>
      <w:rPr>
        <w:color w:val="4F6228" w:themeColor="accent3" w:themeShade="80"/>
      </w:rPr>
    </w:pPr>
    <w:r>
      <w:t xml:space="preserve">                                                           </w:t>
    </w:r>
    <w:hyperlink r:id="rId1" w:history="1">
      <w:r w:rsidRPr="00B558B0">
        <w:rPr>
          <w:rStyle w:val="Hyperlink"/>
        </w:rPr>
        <w:t>www.fernwills.com</w:t>
      </w:r>
    </w:hyperlink>
    <w:r w:rsidR="00F230EF" w:rsidRPr="00C40C2F">
      <w:rPr>
        <w:color w:val="4F6228" w:themeColor="accent3" w:themeShade="80"/>
      </w:rPr>
      <w:t xml:space="preserve">  </w:t>
    </w:r>
    <w:hyperlink r:id="rId2" w:history="1">
      <w:r w:rsidR="00F230EF" w:rsidRPr="00C40C2F">
        <w:rPr>
          <w:rStyle w:val="Hyperlink"/>
          <w:color w:val="4F6228" w:themeColor="accent3" w:themeShade="80"/>
        </w:rPr>
        <w:t>info@fernwills.com</w:t>
      </w:r>
    </w:hyperlink>
    <w:r>
      <w:rPr>
        <w:color w:val="4F6228" w:themeColor="accent3" w:themeShade="80"/>
      </w:rPr>
      <w:tab/>
    </w:r>
    <w:r w:rsidR="00EF63FD">
      <w:t>V.</w:t>
    </w:r>
    <w:r w:rsidR="003701E0">
      <w:t>1.0.0</w:t>
    </w:r>
    <w:r w:rsidR="00EF63FD">
      <w:t xml:space="preserve"> — Last updated: 15 August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2D34" w14:textId="77777777" w:rsidR="004B3EBF" w:rsidRPr="00530281" w:rsidRDefault="004B3EBF" w:rsidP="004B3EBF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530281">
      <w:rPr>
        <w:rFonts w:eastAsia="Times New Roman" w:cs="Times New Roman"/>
        <w:sz w:val="20"/>
        <w:szCs w:val="20"/>
      </w:rPr>
      <w:t xml:space="preserve">Fern Wills &amp; </w:t>
    </w:r>
    <w:r>
      <w:rPr>
        <w:rFonts w:eastAsia="Times New Roman" w:cs="Times New Roman"/>
        <w:sz w:val="20"/>
        <w:szCs w:val="20"/>
      </w:rPr>
      <w:t>LPAs</w:t>
    </w:r>
    <w:r w:rsidRPr="00530281">
      <w:rPr>
        <w:rFonts w:eastAsia="Times New Roman" w:cs="Times New Roman"/>
        <w:sz w:val="20"/>
        <w:szCs w:val="20"/>
      </w:rPr>
      <w:t xml:space="preserve"> is a trading name of Plan C Plus Ltd.</w:t>
    </w:r>
  </w:p>
  <w:p w14:paraId="6B53EC7E" w14:textId="77777777" w:rsidR="004B3EBF" w:rsidRDefault="004B3EBF" w:rsidP="004B3EBF">
    <w:pPr>
      <w:spacing w:after="0" w:line="240" w:lineRule="auto"/>
      <w:jc w:val="center"/>
      <w:rPr>
        <w:rFonts w:cs="Times New Roman"/>
        <w:sz w:val="20"/>
        <w:szCs w:val="20"/>
      </w:rPr>
    </w:pPr>
    <w:r w:rsidRPr="00530281">
      <w:rPr>
        <w:rFonts w:eastAsia="Times New Roman" w:cs="Times New Roman"/>
        <w:sz w:val="20"/>
        <w:szCs w:val="20"/>
      </w:rPr>
      <w:t xml:space="preserve">Registered Address: 7 Fern Close, Rugby, Warwickshire, CV23 0UQ   </w:t>
    </w:r>
    <w:r w:rsidRPr="00530281">
      <w:rPr>
        <w:rFonts w:cs="Times New Roman"/>
        <w:sz w:val="20"/>
        <w:szCs w:val="20"/>
      </w:rPr>
      <w:t>Registered in England &amp; Wales No: 7269170</w:t>
    </w:r>
  </w:p>
  <w:p w14:paraId="0DA49E5B" w14:textId="77777777" w:rsidR="004B3EBF" w:rsidRPr="00EE000F" w:rsidRDefault="004B3EBF" w:rsidP="004B3EBF">
    <w:pPr>
      <w:pStyle w:val="Header"/>
      <w:jc w:val="center"/>
      <w:rPr>
        <w:rFonts w:eastAsia="Times New Roman" w:cs="Times New Roman"/>
        <w:sz w:val="20"/>
        <w:szCs w:val="20"/>
      </w:rPr>
    </w:pPr>
    <w:r w:rsidRPr="00EE000F">
      <w:rPr>
        <w:rFonts w:eastAsia="Times New Roman" w:cs="Times New Roman"/>
        <w:sz w:val="20"/>
        <w:szCs w:val="20"/>
      </w:rPr>
      <w:t>Admin (Returned Post) Office: Admin Office: 11 Wakefield Drive, Welford, Northants NN6 6HN</w:t>
    </w:r>
  </w:p>
  <w:p w14:paraId="7F5BB0D8" w14:textId="77777777" w:rsidR="00F230EF" w:rsidRDefault="00F23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B79C8" w14:textId="77777777" w:rsidR="002E3B38" w:rsidRDefault="002E3B38">
      <w:pPr>
        <w:spacing w:after="0" w:line="240" w:lineRule="auto"/>
      </w:pPr>
      <w:r>
        <w:separator/>
      </w:r>
    </w:p>
  </w:footnote>
  <w:footnote w:type="continuationSeparator" w:id="0">
    <w:p w14:paraId="402A9391" w14:textId="77777777" w:rsidR="002E3B38" w:rsidRDefault="002E3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2841AC"/>
    <w:multiLevelType w:val="hybridMultilevel"/>
    <w:tmpl w:val="5E207B28"/>
    <w:lvl w:ilvl="0" w:tplc="73ECB356">
      <w:start w:val="1"/>
      <w:numFmt w:val="decimal"/>
      <w:lvlText w:val="%1)"/>
      <w:lvlJc w:val="left"/>
      <w:pPr>
        <w:ind w:left="720" w:hanging="360"/>
      </w:pPr>
      <w:rPr>
        <w:rFonts w:hint="default"/>
        <w:sz w:val="44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14D2"/>
    <w:multiLevelType w:val="multilevel"/>
    <w:tmpl w:val="F490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128375">
    <w:abstractNumId w:val="8"/>
  </w:num>
  <w:num w:numId="2" w16cid:durableId="1016419908">
    <w:abstractNumId w:val="6"/>
  </w:num>
  <w:num w:numId="3" w16cid:durableId="610279263">
    <w:abstractNumId w:val="5"/>
  </w:num>
  <w:num w:numId="4" w16cid:durableId="343898081">
    <w:abstractNumId w:val="4"/>
  </w:num>
  <w:num w:numId="5" w16cid:durableId="242102655">
    <w:abstractNumId w:val="7"/>
  </w:num>
  <w:num w:numId="6" w16cid:durableId="245382109">
    <w:abstractNumId w:val="3"/>
  </w:num>
  <w:num w:numId="7" w16cid:durableId="1164395073">
    <w:abstractNumId w:val="2"/>
  </w:num>
  <w:num w:numId="8" w16cid:durableId="790318414">
    <w:abstractNumId w:val="1"/>
  </w:num>
  <w:num w:numId="9" w16cid:durableId="1250427792">
    <w:abstractNumId w:val="0"/>
  </w:num>
  <w:num w:numId="10" w16cid:durableId="1664308940">
    <w:abstractNumId w:val="10"/>
  </w:num>
  <w:num w:numId="11" w16cid:durableId="1653942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C5F"/>
    <w:rsid w:val="000515EE"/>
    <w:rsid w:val="0006063C"/>
    <w:rsid w:val="001258F4"/>
    <w:rsid w:val="0015074B"/>
    <w:rsid w:val="00252709"/>
    <w:rsid w:val="0029639D"/>
    <w:rsid w:val="002E08F9"/>
    <w:rsid w:val="002E3B38"/>
    <w:rsid w:val="00326F90"/>
    <w:rsid w:val="003701E0"/>
    <w:rsid w:val="00385392"/>
    <w:rsid w:val="00392867"/>
    <w:rsid w:val="004B3EBF"/>
    <w:rsid w:val="004C52F3"/>
    <w:rsid w:val="0053128F"/>
    <w:rsid w:val="0053182C"/>
    <w:rsid w:val="00585FCA"/>
    <w:rsid w:val="006527AE"/>
    <w:rsid w:val="006D3C3A"/>
    <w:rsid w:val="00735843"/>
    <w:rsid w:val="00752B5D"/>
    <w:rsid w:val="00780300"/>
    <w:rsid w:val="00866E31"/>
    <w:rsid w:val="008B4210"/>
    <w:rsid w:val="0092102D"/>
    <w:rsid w:val="00926763"/>
    <w:rsid w:val="009822B3"/>
    <w:rsid w:val="00A647C8"/>
    <w:rsid w:val="00AA1D8D"/>
    <w:rsid w:val="00AB7CCB"/>
    <w:rsid w:val="00B47730"/>
    <w:rsid w:val="00BC18D3"/>
    <w:rsid w:val="00BF1973"/>
    <w:rsid w:val="00BF698E"/>
    <w:rsid w:val="00C40C2F"/>
    <w:rsid w:val="00C82872"/>
    <w:rsid w:val="00CB0664"/>
    <w:rsid w:val="00D229BC"/>
    <w:rsid w:val="00D22B6E"/>
    <w:rsid w:val="00DB2829"/>
    <w:rsid w:val="00E34E49"/>
    <w:rsid w:val="00EF63FD"/>
    <w:rsid w:val="00F230EF"/>
    <w:rsid w:val="00FA49E1"/>
    <w:rsid w:val="00FB60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0CFA3"/>
  <w14:defaultImageDpi w14:val="300"/>
  <w15:docId w15:val="{93EBF6E2-3112-48A8-93D6-6A29CFEE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FD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230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0E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53128F"/>
    <w:pPr>
      <w:spacing w:after="100" w:line="259" w:lineRule="auto"/>
      <w:ind w:left="220"/>
    </w:pPr>
    <w:rPr>
      <w:rFonts w:asciiTheme="minorHAnsi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53128F"/>
    <w:pPr>
      <w:spacing w:after="100" w:line="259" w:lineRule="auto"/>
    </w:pPr>
    <w:rPr>
      <w:rFonts w:asciiTheme="minorHAnsi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3128F"/>
    <w:pPr>
      <w:spacing w:after="100" w:line="259" w:lineRule="auto"/>
      <w:ind w:left="440"/>
    </w:pPr>
    <w:rPr>
      <w:rFonts w:asciiTheme="minorHAnsi" w:hAnsiTheme="minorHAnsi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210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58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.page/r/CWObGt6Oa-XTEAE/review" TargetMode="External"/><Relationship Id="rId18" Type="http://schemas.openxmlformats.org/officeDocument/2006/relationships/hyperlink" Target="http://www.fernwills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file:///C:\Users\Chris\Downloads\info@fernwill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.page/r/CWObGt6Oa-XTEAE/revie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rnwills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legislation.gov.uk/ukpga/2005/9/conten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lasting-power-attorney-duties" TargetMode="External"/><Relationship Id="rId14" Type="http://schemas.openxmlformats.org/officeDocument/2006/relationships/hyperlink" Target="http://www.google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ernwills.com?subject=attorney%20log" TargetMode="External"/><Relationship Id="rId1" Type="http://schemas.openxmlformats.org/officeDocument/2006/relationships/hyperlink" Target="http://www.fernwil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1338</Words>
  <Characters>6949</Characters>
  <Application>Microsoft Office Word</Application>
  <DocSecurity>0</DocSecurity>
  <Lines>631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Watts</cp:lastModifiedBy>
  <cp:revision>3</cp:revision>
  <dcterms:created xsi:type="dcterms:W3CDTF">2025-08-15T12:50:00Z</dcterms:created>
  <dcterms:modified xsi:type="dcterms:W3CDTF">2025-08-15T13:19:00Z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fae95fe7-7849-42cb-b258-03360dd442e7</vt:lpwstr>
  </property>
</Properties>
</file>