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CA6CC" w14:textId="77777777" w:rsidR="00DB5005" w:rsidRPr="00DB5005" w:rsidRDefault="00DB5005" w:rsidP="00DB5005">
      <w:pPr>
        <w:shd w:val="clear" w:color="auto" w:fill="FFFFFF"/>
        <w:spacing w:line="240" w:lineRule="auto"/>
        <w:jc w:val="center"/>
        <w:outlineLvl w:val="0"/>
        <w:rPr>
          <w:rFonts w:ascii="Calibri" w:eastAsia="Times New Roman" w:hAnsi="Calibri" w:cs="Calibri"/>
          <w:color w:val="3D4246"/>
          <w:kern w:val="36"/>
          <w:sz w:val="20"/>
          <w:szCs w:val="20"/>
          <w:lang w:eastAsia="en-GB"/>
          <w14:ligatures w14:val="none"/>
        </w:rPr>
      </w:pPr>
      <w:r w:rsidRPr="00DB5005">
        <w:rPr>
          <w:rFonts w:ascii="Calibri" w:eastAsia="Times New Roman" w:hAnsi="Calibri" w:cs="Calibri"/>
          <w:color w:val="3D4246"/>
          <w:kern w:val="36"/>
          <w:sz w:val="20"/>
          <w:szCs w:val="20"/>
          <w:lang w:eastAsia="en-GB"/>
          <w14:ligatures w14:val="none"/>
        </w:rPr>
        <w:t>EzeeSport Manual Handling Policy</w:t>
      </w:r>
    </w:p>
    <w:p w14:paraId="5837B11B"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 xml:space="preserve">Manual handling is one of the major causes of absence through injury in the workplace. At EzeeSport we work with our staff, provide training, and undertake risk assessments </w:t>
      </w:r>
      <w:proofErr w:type="gramStart"/>
      <w:r w:rsidRPr="00DB5005">
        <w:rPr>
          <w:rFonts w:ascii="Calibri" w:eastAsia="Times New Roman" w:hAnsi="Calibri" w:cs="Calibri"/>
          <w:color w:val="69727B"/>
          <w:kern w:val="0"/>
          <w:sz w:val="20"/>
          <w:szCs w:val="20"/>
          <w:lang w:eastAsia="en-GB"/>
          <w14:ligatures w14:val="none"/>
        </w:rPr>
        <w:t>in order to</w:t>
      </w:r>
      <w:proofErr w:type="gramEnd"/>
      <w:r w:rsidRPr="00DB5005">
        <w:rPr>
          <w:rFonts w:ascii="Calibri" w:eastAsia="Times New Roman" w:hAnsi="Calibri" w:cs="Calibri"/>
          <w:color w:val="69727B"/>
          <w:kern w:val="0"/>
          <w:sz w:val="20"/>
          <w:szCs w:val="20"/>
          <w:lang w:eastAsia="en-GB"/>
          <w14:ligatures w14:val="none"/>
        </w:rPr>
        <w:t xml:space="preserve"> eliminate hazardous manual handling activities as far as possible.</w:t>
      </w:r>
    </w:p>
    <w:p w14:paraId="6B924035"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This policy is written with reference to the </w:t>
      </w:r>
      <w:r w:rsidRPr="00DB5005">
        <w:rPr>
          <w:rFonts w:ascii="Calibri" w:eastAsia="Times New Roman" w:hAnsi="Calibri" w:cs="Calibri"/>
          <w:i/>
          <w:iCs/>
          <w:color w:val="69727B"/>
          <w:kern w:val="0"/>
          <w:sz w:val="20"/>
          <w:szCs w:val="20"/>
          <w:lang w:eastAsia="en-GB"/>
          <w14:ligatures w14:val="none"/>
        </w:rPr>
        <w:t>Health and Safety at Work Act 1974</w:t>
      </w:r>
      <w:r w:rsidRPr="00DB5005">
        <w:rPr>
          <w:rFonts w:ascii="Calibri" w:eastAsia="Times New Roman" w:hAnsi="Calibri" w:cs="Calibri"/>
          <w:color w:val="69727B"/>
          <w:kern w:val="0"/>
          <w:sz w:val="20"/>
          <w:szCs w:val="20"/>
          <w:lang w:eastAsia="en-GB"/>
          <w14:ligatures w14:val="none"/>
        </w:rPr>
        <w:t>, which places a duty on employers “to ensure so far as is reasonably practicable, the health, safety and welfare of its employees”, and to the </w:t>
      </w:r>
      <w:r w:rsidRPr="00DB5005">
        <w:rPr>
          <w:rFonts w:ascii="Calibri" w:eastAsia="Times New Roman" w:hAnsi="Calibri" w:cs="Calibri"/>
          <w:i/>
          <w:iCs/>
          <w:color w:val="69727B"/>
          <w:kern w:val="0"/>
          <w:sz w:val="20"/>
          <w:szCs w:val="20"/>
          <w:lang w:eastAsia="en-GB"/>
          <w14:ligatures w14:val="none"/>
        </w:rPr>
        <w:t>Manual Handling Operations Regulations 1992 (as amended)</w:t>
      </w:r>
      <w:r w:rsidRPr="00DB5005">
        <w:rPr>
          <w:rFonts w:ascii="Calibri" w:eastAsia="Times New Roman" w:hAnsi="Calibri" w:cs="Calibri"/>
          <w:color w:val="69727B"/>
          <w:kern w:val="0"/>
          <w:sz w:val="20"/>
          <w:szCs w:val="20"/>
          <w:lang w:eastAsia="en-GB"/>
          <w14:ligatures w14:val="none"/>
        </w:rPr>
        <w:t>.</w:t>
      </w:r>
    </w:p>
    <w:p w14:paraId="64B62491"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b/>
          <w:bCs/>
          <w:color w:val="69727B"/>
          <w:kern w:val="0"/>
          <w:sz w:val="20"/>
          <w:szCs w:val="20"/>
          <w:lang w:eastAsia="en-GB"/>
          <w14:ligatures w14:val="none"/>
        </w:rPr>
        <w:t>Procedure</w:t>
      </w:r>
    </w:p>
    <w:p w14:paraId="3AA5BD7F"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proofErr w:type="gramStart"/>
      <w:r w:rsidRPr="00DB5005">
        <w:rPr>
          <w:rFonts w:ascii="Calibri" w:eastAsia="Times New Roman" w:hAnsi="Calibri" w:cs="Calibri"/>
          <w:color w:val="69727B"/>
          <w:kern w:val="0"/>
          <w:sz w:val="20"/>
          <w:szCs w:val="20"/>
          <w:lang w:eastAsia="en-GB"/>
          <w14:ligatures w14:val="none"/>
        </w:rPr>
        <w:t>In order to</w:t>
      </w:r>
      <w:proofErr w:type="gramEnd"/>
      <w:r w:rsidRPr="00DB5005">
        <w:rPr>
          <w:rFonts w:ascii="Calibri" w:eastAsia="Times New Roman" w:hAnsi="Calibri" w:cs="Calibri"/>
          <w:color w:val="69727B"/>
          <w:kern w:val="0"/>
          <w:sz w:val="20"/>
          <w:szCs w:val="20"/>
          <w:lang w:eastAsia="en-GB"/>
          <w14:ligatures w14:val="none"/>
        </w:rPr>
        <w:t xml:space="preserve"> limit the risk of injury from manual handling operations, EzeeSport will:</w:t>
      </w:r>
    </w:p>
    <w:p w14:paraId="03637D6B" w14:textId="77777777" w:rsidR="00DB5005" w:rsidRPr="00DB5005" w:rsidRDefault="00DB5005" w:rsidP="00DB5005">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Eliminate hazardous manual handling activities, as far as is reasonably practicable</w:t>
      </w:r>
    </w:p>
    <w:p w14:paraId="1ACF21E7" w14:textId="77777777" w:rsidR="00DB5005" w:rsidRPr="00DB5005" w:rsidRDefault="00DB5005" w:rsidP="00DB5005">
      <w:pPr>
        <w:numPr>
          <w:ilvl w:val="0"/>
          <w:numId w:val="1"/>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Assess the risks associated with any manual handling activities that cannot be avoided.</w:t>
      </w:r>
    </w:p>
    <w:p w14:paraId="17545EF5"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The purpose of the risk assessment is to reduce the risk of injury to the lowest possible levels, and should consider:</w:t>
      </w:r>
    </w:p>
    <w:p w14:paraId="1ACB8DC9" w14:textId="77777777" w:rsidR="00DB5005" w:rsidRPr="00DB5005" w:rsidRDefault="00DB5005" w:rsidP="00DB5005">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The task</w:t>
      </w:r>
    </w:p>
    <w:p w14:paraId="0E0B1504" w14:textId="77777777" w:rsidR="00DB5005" w:rsidRPr="00DB5005" w:rsidRDefault="00DB5005" w:rsidP="00DB5005">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The load</w:t>
      </w:r>
    </w:p>
    <w:p w14:paraId="5A31E862" w14:textId="77777777" w:rsidR="00DB5005" w:rsidRPr="00DB5005" w:rsidRDefault="00DB5005" w:rsidP="00DB5005">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The individual undertaking the task</w:t>
      </w:r>
    </w:p>
    <w:p w14:paraId="47ACDEB4" w14:textId="77777777" w:rsidR="00DB5005" w:rsidRPr="00DB5005" w:rsidRDefault="00DB5005" w:rsidP="00DB5005">
      <w:pPr>
        <w:numPr>
          <w:ilvl w:val="0"/>
          <w:numId w:val="2"/>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The working environment.</w:t>
      </w:r>
    </w:p>
    <w:p w14:paraId="4DE876D5"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 xml:space="preserve">The main manual handling hazard at EzeeSport is likely to be the setting-up and clearing-away of equipment. This is unavoidable, but staff should carry out the operation with reference to the guidance given in the manual handling training that we provide. It may be necessary to seek the assistance of an additional member of staff </w:t>
      </w:r>
      <w:proofErr w:type="gramStart"/>
      <w:r w:rsidRPr="00DB5005">
        <w:rPr>
          <w:rFonts w:ascii="Calibri" w:eastAsia="Times New Roman" w:hAnsi="Calibri" w:cs="Calibri"/>
          <w:color w:val="69727B"/>
          <w:kern w:val="0"/>
          <w:sz w:val="20"/>
          <w:szCs w:val="20"/>
          <w:lang w:eastAsia="en-GB"/>
          <w14:ligatures w14:val="none"/>
        </w:rPr>
        <w:t>in order to</w:t>
      </w:r>
      <w:proofErr w:type="gramEnd"/>
      <w:r w:rsidRPr="00DB5005">
        <w:rPr>
          <w:rFonts w:ascii="Calibri" w:eastAsia="Times New Roman" w:hAnsi="Calibri" w:cs="Calibri"/>
          <w:color w:val="69727B"/>
          <w:kern w:val="0"/>
          <w:sz w:val="20"/>
          <w:szCs w:val="20"/>
          <w:lang w:eastAsia="en-GB"/>
          <w14:ligatures w14:val="none"/>
        </w:rPr>
        <w:t xml:space="preserve"> minimise the risk of injury, for example when carrying tables and other heavy or bulky items.</w:t>
      </w:r>
    </w:p>
    <w:p w14:paraId="6A23A23E"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b/>
          <w:bCs/>
          <w:color w:val="69727B"/>
          <w:kern w:val="0"/>
          <w:sz w:val="20"/>
          <w:szCs w:val="20"/>
          <w:lang w:eastAsia="en-GB"/>
          <w14:ligatures w14:val="none"/>
        </w:rPr>
        <w:t>Employee’s duties</w:t>
      </w:r>
    </w:p>
    <w:p w14:paraId="74140EB2"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It is the responsibility of all staff at EzeeSport to:</w:t>
      </w:r>
    </w:p>
    <w:p w14:paraId="4084AB44" w14:textId="77777777" w:rsidR="00DB5005" w:rsidRPr="00DB5005" w:rsidRDefault="00DB5005" w:rsidP="00DB5005">
      <w:pPr>
        <w:numPr>
          <w:ilvl w:val="0"/>
          <w:numId w:val="3"/>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Comply with any instructions and training provided in safe manual handling techniques</w:t>
      </w:r>
    </w:p>
    <w:p w14:paraId="3CAB190F" w14:textId="77777777" w:rsidR="00DB5005" w:rsidRPr="00DB5005" w:rsidRDefault="00DB5005" w:rsidP="00DB5005">
      <w:pPr>
        <w:numPr>
          <w:ilvl w:val="0"/>
          <w:numId w:val="3"/>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Not put their own health and safety or that of others at risk by carrying out unsafe manual handling activities</w:t>
      </w:r>
    </w:p>
    <w:p w14:paraId="0AED27A0" w14:textId="77777777" w:rsidR="00DB5005" w:rsidRPr="00DB5005" w:rsidRDefault="00DB5005" w:rsidP="00DB5005">
      <w:pPr>
        <w:numPr>
          <w:ilvl w:val="0"/>
          <w:numId w:val="3"/>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Report to the Manager any problems which may affect their ability to undertake manual handling activities, including physical and medical conditions (</w:t>
      </w:r>
      <w:proofErr w:type="spellStart"/>
      <w:r w:rsidRPr="00DB5005">
        <w:rPr>
          <w:rFonts w:ascii="Calibri" w:eastAsia="Times New Roman" w:hAnsi="Calibri" w:cs="Calibri"/>
          <w:color w:val="69727B"/>
          <w:kern w:val="0"/>
          <w:sz w:val="20"/>
          <w:szCs w:val="20"/>
          <w:lang w:eastAsia="en-GB"/>
          <w14:ligatures w14:val="none"/>
        </w:rPr>
        <w:t>eg</w:t>
      </w:r>
      <w:proofErr w:type="spellEnd"/>
      <w:r w:rsidRPr="00DB5005">
        <w:rPr>
          <w:rFonts w:ascii="Calibri" w:eastAsia="Times New Roman" w:hAnsi="Calibri" w:cs="Calibri"/>
          <w:color w:val="69727B"/>
          <w:kern w:val="0"/>
          <w:sz w:val="20"/>
          <w:szCs w:val="20"/>
          <w:lang w:eastAsia="en-GB"/>
          <w14:ligatures w14:val="none"/>
        </w:rPr>
        <w:t xml:space="preserve"> pregnancy, back problems).</w:t>
      </w:r>
    </w:p>
    <w:p w14:paraId="4715CA11"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b/>
          <w:bCs/>
          <w:color w:val="69727B"/>
          <w:kern w:val="0"/>
          <w:sz w:val="20"/>
          <w:szCs w:val="20"/>
          <w:lang w:eastAsia="en-GB"/>
          <w14:ligatures w14:val="none"/>
        </w:rPr>
        <w:t>In summary</w:t>
      </w:r>
    </w:p>
    <w:p w14:paraId="29F5B6B5"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b/>
          <w:bCs/>
          <w:color w:val="69727B"/>
          <w:kern w:val="0"/>
          <w:sz w:val="20"/>
          <w:szCs w:val="20"/>
          <w:lang w:eastAsia="en-GB"/>
          <w14:ligatures w14:val="none"/>
        </w:rPr>
        <w:t>Avoid</w:t>
      </w:r>
      <w:r w:rsidRPr="00DB5005">
        <w:rPr>
          <w:rFonts w:ascii="Calibri" w:eastAsia="Times New Roman" w:hAnsi="Calibri" w:cs="Calibri"/>
          <w:color w:val="69727B"/>
          <w:kern w:val="0"/>
          <w:sz w:val="20"/>
          <w:szCs w:val="20"/>
          <w:lang w:eastAsia="en-GB"/>
          <w14:ligatures w14:val="none"/>
        </w:rPr>
        <w:t>         Whenever possible, avoid manual handling situations.</w:t>
      </w:r>
    </w:p>
    <w:p w14:paraId="526F1100"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b/>
          <w:bCs/>
          <w:color w:val="69727B"/>
          <w:kern w:val="0"/>
          <w:sz w:val="20"/>
          <w:szCs w:val="20"/>
          <w:lang w:eastAsia="en-GB"/>
          <w14:ligatures w14:val="none"/>
        </w:rPr>
        <w:t>Assess</w:t>
      </w:r>
      <w:r w:rsidRPr="00DB5005">
        <w:rPr>
          <w:rFonts w:ascii="Calibri" w:eastAsia="Times New Roman" w:hAnsi="Calibri" w:cs="Calibri"/>
          <w:color w:val="69727B"/>
          <w:kern w:val="0"/>
          <w:sz w:val="20"/>
          <w:szCs w:val="20"/>
          <w:lang w:eastAsia="en-GB"/>
          <w14:ligatures w14:val="none"/>
        </w:rPr>
        <w:t>        If avoidance is not possible, make a proper assessment of the hazard and risks.</w:t>
      </w:r>
    </w:p>
    <w:p w14:paraId="09EBFF46"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b/>
          <w:bCs/>
          <w:color w:val="69727B"/>
          <w:kern w:val="0"/>
          <w:sz w:val="20"/>
          <w:szCs w:val="20"/>
          <w:lang w:eastAsia="en-GB"/>
          <w14:ligatures w14:val="none"/>
        </w:rPr>
        <w:t>Reduce</w:t>
      </w:r>
      <w:r w:rsidRPr="00DB5005">
        <w:rPr>
          <w:rFonts w:ascii="Calibri" w:eastAsia="Times New Roman" w:hAnsi="Calibri" w:cs="Calibri"/>
          <w:color w:val="69727B"/>
          <w:kern w:val="0"/>
          <w:sz w:val="20"/>
          <w:szCs w:val="20"/>
          <w:lang w:eastAsia="en-GB"/>
          <w14:ligatures w14:val="none"/>
        </w:rPr>
        <w:t xml:space="preserve">      </w:t>
      </w:r>
      <w:proofErr w:type="spellStart"/>
      <w:r w:rsidRPr="00DB5005">
        <w:rPr>
          <w:rFonts w:ascii="Calibri" w:eastAsia="Times New Roman" w:hAnsi="Calibri" w:cs="Calibri"/>
          <w:color w:val="69727B"/>
          <w:kern w:val="0"/>
          <w:sz w:val="20"/>
          <w:szCs w:val="20"/>
          <w:lang w:eastAsia="en-GB"/>
          <w14:ligatures w14:val="none"/>
        </w:rPr>
        <w:t>Reduce</w:t>
      </w:r>
      <w:proofErr w:type="spellEnd"/>
      <w:r w:rsidRPr="00DB5005">
        <w:rPr>
          <w:rFonts w:ascii="Calibri" w:eastAsia="Times New Roman" w:hAnsi="Calibri" w:cs="Calibri"/>
          <w:color w:val="69727B"/>
          <w:kern w:val="0"/>
          <w:sz w:val="20"/>
          <w:szCs w:val="20"/>
          <w:lang w:eastAsia="en-GB"/>
          <w14:ligatures w14:val="none"/>
        </w:rPr>
        <w:t xml:space="preserve"> the risk of injury by defining and implementing a safe system of work.</w:t>
      </w:r>
    </w:p>
    <w:p w14:paraId="3DACE4D7"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b/>
          <w:bCs/>
          <w:color w:val="69727B"/>
          <w:kern w:val="0"/>
          <w:sz w:val="20"/>
          <w:szCs w:val="20"/>
          <w:lang w:eastAsia="en-GB"/>
          <w14:ligatures w14:val="none"/>
        </w:rPr>
        <w:t>Review</w:t>
      </w:r>
      <w:r w:rsidRPr="00DB5005">
        <w:rPr>
          <w:rFonts w:ascii="Calibri" w:eastAsia="Times New Roman" w:hAnsi="Calibri" w:cs="Calibri"/>
          <w:color w:val="69727B"/>
          <w:kern w:val="0"/>
          <w:sz w:val="20"/>
          <w:szCs w:val="20"/>
          <w:lang w:eastAsia="en-GB"/>
          <w14:ligatures w14:val="none"/>
        </w:rPr>
        <w:t xml:space="preserve">      </w:t>
      </w:r>
      <w:proofErr w:type="spellStart"/>
      <w:r w:rsidRPr="00DB5005">
        <w:rPr>
          <w:rFonts w:ascii="Calibri" w:eastAsia="Times New Roman" w:hAnsi="Calibri" w:cs="Calibri"/>
          <w:color w:val="69727B"/>
          <w:kern w:val="0"/>
          <w:sz w:val="20"/>
          <w:szCs w:val="20"/>
          <w:lang w:eastAsia="en-GB"/>
          <w14:ligatures w14:val="none"/>
        </w:rPr>
        <w:t>Review</w:t>
      </w:r>
      <w:proofErr w:type="spellEnd"/>
      <w:r w:rsidRPr="00DB5005">
        <w:rPr>
          <w:rFonts w:ascii="Calibri" w:eastAsia="Times New Roman" w:hAnsi="Calibri" w:cs="Calibri"/>
          <w:color w:val="69727B"/>
          <w:kern w:val="0"/>
          <w:sz w:val="20"/>
          <w:szCs w:val="20"/>
          <w:lang w:eastAsia="en-GB"/>
          <w14:ligatures w14:val="none"/>
        </w:rPr>
        <w:t xml:space="preserve"> your systems regularly, to monitor the overall effectiveness of the policy</w:t>
      </w:r>
    </w:p>
    <w:p w14:paraId="2CD3DFBA" w14:textId="77777777" w:rsidR="00DB5005" w:rsidRPr="00DB5005" w:rsidRDefault="00DB5005" w:rsidP="00DB5005">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 </w:t>
      </w:r>
    </w:p>
    <w:p w14:paraId="573AB152" w14:textId="77777777" w:rsidR="00DB5005" w:rsidRPr="00DB5005" w:rsidRDefault="00DB5005" w:rsidP="00DB5005">
      <w:pPr>
        <w:shd w:val="clear" w:color="auto" w:fill="FFFFFF"/>
        <w:spacing w:after="0" w:line="240" w:lineRule="auto"/>
        <w:rPr>
          <w:rFonts w:ascii="Calibri" w:eastAsia="Times New Roman" w:hAnsi="Calibri" w:cs="Calibri"/>
          <w:color w:val="69727B"/>
          <w:kern w:val="0"/>
          <w:sz w:val="20"/>
          <w:szCs w:val="20"/>
          <w:lang w:eastAsia="en-GB"/>
          <w14:ligatures w14:val="none"/>
        </w:rPr>
      </w:pPr>
      <w:r w:rsidRPr="00DB5005">
        <w:rPr>
          <w:rFonts w:ascii="Calibri" w:eastAsia="Times New Roman" w:hAnsi="Calibri" w:cs="Calibri"/>
          <w:color w:val="69727B"/>
          <w:kern w:val="0"/>
          <w:sz w:val="20"/>
          <w:szCs w:val="20"/>
          <w:lang w:eastAsia="en-GB"/>
          <w14:ligatures w14:val="none"/>
        </w:rPr>
        <w:t>Written in accordance with the </w:t>
      </w:r>
      <w:r w:rsidRPr="00DB5005">
        <w:rPr>
          <w:rFonts w:ascii="Calibri" w:eastAsia="Times New Roman" w:hAnsi="Calibri" w:cs="Calibri"/>
          <w:i/>
          <w:iCs/>
          <w:color w:val="69727B"/>
          <w:kern w:val="0"/>
          <w:sz w:val="20"/>
          <w:szCs w:val="20"/>
          <w:lang w:eastAsia="en-GB"/>
          <w14:ligatures w14:val="none"/>
        </w:rPr>
        <w:t>Statutory Framework for the Early Years Foundation Stage (2024): Safeguarding and Welfare Requirements: Qualifications, training, support and skills [3.27]</w:t>
      </w:r>
    </w:p>
    <w:p w14:paraId="248B5674" w14:textId="77777777" w:rsidR="00DB5005" w:rsidRPr="00DB5005" w:rsidRDefault="00DB5005">
      <w:pPr>
        <w:rPr>
          <w:rFonts w:ascii="Calibri" w:hAnsi="Calibri" w:cs="Calibri"/>
          <w:sz w:val="20"/>
          <w:szCs w:val="20"/>
        </w:rPr>
      </w:pPr>
    </w:p>
    <w:sectPr w:rsidR="00DB5005" w:rsidRPr="00DB5005" w:rsidSect="00DB500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420A9"/>
    <w:multiLevelType w:val="multilevel"/>
    <w:tmpl w:val="5662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393821"/>
    <w:multiLevelType w:val="multilevel"/>
    <w:tmpl w:val="299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A76767"/>
    <w:multiLevelType w:val="multilevel"/>
    <w:tmpl w:val="36F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027977">
    <w:abstractNumId w:val="0"/>
  </w:num>
  <w:num w:numId="2" w16cid:durableId="1913349512">
    <w:abstractNumId w:val="1"/>
  </w:num>
  <w:num w:numId="3" w16cid:durableId="164215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5"/>
    <w:rsid w:val="004669FA"/>
    <w:rsid w:val="00DB5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E03C0"/>
  <w15:chartTrackingRefBased/>
  <w15:docId w15:val="{0E829B12-2BB7-4E92-A24B-D31BAE3D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005"/>
    <w:rPr>
      <w:rFonts w:eastAsiaTheme="majorEastAsia" w:cstheme="majorBidi"/>
      <w:color w:val="272727" w:themeColor="text1" w:themeTint="D8"/>
    </w:rPr>
  </w:style>
  <w:style w:type="paragraph" w:styleId="Title">
    <w:name w:val="Title"/>
    <w:basedOn w:val="Normal"/>
    <w:next w:val="Normal"/>
    <w:link w:val="TitleChar"/>
    <w:uiPriority w:val="10"/>
    <w:qFormat/>
    <w:rsid w:val="00DB5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005"/>
    <w:pPr>
      <w:spacing w:before="160"/>
      <w:jc w:val="center"/>
    </w:pPr>
    <w:rPr>
      <w:i/>
      <w:iCs/>
      <w:color w:val="404040" w:themeColor="text1" w:themeTint="BF"/>
    </w:rPr>
  </w:style>
  <w:style w:type="character" w:customStyle="1" w:styleId="QuoteChar">
    <w:name w:val="Quote Char"/>
    <w:basedOn w:val="DefaultParagraphFont"/>
    <w:link w:val="Quote"/>
    <w:uiPriority w:val="29"/>
    <w:rsid w:val="00DB5005"/>
    <w:rPr>
      <w:i/>
      <w:iCs/>
      <w:color w:val="404040" w:themeColor="text1" w:themeTint="BF"/>
    </w:rPr>
  </w:style>
  <w:style w:type="paragraph" w:styleId="ListParagraph">
    <w:name w:val="List Paragraph"/>
    <w:basedOn w:val="Normal"/>
    <w:uiPriority w:val="34"/>
    <w:qFormat/>
    <w:rsid w:val="00DB5005"/>
    <w:pPr>
      <w:ind w:left="720"/>
      <w:contextualSpacing/>
    </w:pPr>
  </w:style>
  <w:style w:type="character" w:styleId="IntenseEmphasis">
    <w:name w:val="Intense Emphasis"/>
    <w:basedOn w:val="DefaultParagraphFont"/>
    <w:uiPriority w:val="21"/>
    <w:qFormat/>
    <w:rsid w:val="00DB5005"/>
    <w:rPr>
      <w:i/>
      <w:iCs/>
      <w:color w:val="0F4761" w:themeColor="accent1" w:themeShade="BF"/>
    </w:rPr>
  </w:style>
  <w:style w:type="paragraph" w:styleId="IntenseQuote">
    <w:name w:val="Intense Quote"/>
    <w:basedOn w:val="Normal"/>
    <w:next w:val="Normal"/>
    <w:link w:val="IntenseQuoteChar"/>
    <w:uiPriority w:val="30"/>
    <w:qFormat/>
    <w:rsid w:val="00DB5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005"/>
    <w:rPr>
      <w:i/>
      <w:iCs/>
      <w:color w:val="0F4761" w:themeColor="accent1" w:themeShade="BF"/>
    </w:rPr>
  </w:style>
  <w:style w:type="character" w:styleId="IntenseReference">
    <w:name w:val="Intense Reference"/>
    <w:basedOn w:val="DefaultParagraphFont"/>
    <w:uiPriority w:val="32"/>
    <w:qFormat/>
    <w:rsid w:val="00DB5005"/>
    <w:rPr>
      <w:b/>
      <w:bCs/>
      <w:smallCaps/>
      <w:color w:val="0F4761" w:themeColor="accent1" w:themeShade="BF"/>
      <w:spacing w:val="5"/>
    </w:rPr>
  </w:style>
  <w:style w:type="paragraph" w:styleId="NormalWeb">
    <w:name w:val="Normal (Web)"/>
    <w:basedOn w:val="Normal"/>
    <w:uiPriority w:val="99"/>
    <w:semiHidden/>
    <w:unhideWhenUsed/>
    <w:rsid w:val="00DB500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DB5005"/>
    <w:rPr>
      <w:i/>
      <w:iCs/>
    </w:rPr>
  </w:style>
  <w:style w:type="character" w:styleId="Strong">
    <w:name w:val="Strong"/>
    <w:basedOn w:val="DefaultParagraphFont"/>
    <w:uiPriority w:val="22"/>
    <w:qFormat/>
    <w:rsid w:val="00DB5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345536">
      <w:bodyDiv w:val="1"/>
      <w:marLeft w:val="0"/>
      <w:marRight w:val="0"/>
      <w:marTop w:val="0"/>
      <w:marBottom w:val="0"/>
      <w:divBdr>
        <w:top w:val="none" w:sz="0" w:space="0" w:color="auto"/>
        <w:left w:val="none" w:sz="0" w:space="0" w:color="auto"/>
        <w:bottom w:val="none" w:sz="0" w:space="0" w:color="auto"/>
        <w:right w:val="none" w:sz="0" w:space="0" w:color="auto"/>
      </w:divBdr>
      <w:divsChild>
        <w:div w:id="1494297227">
          <w:marLeft w:val="0"/>
          <w:marRight w:val="0"/>
          <w:marTop w:val="0"/>
          <w:marBottom w:val="825"/>
          <w:divBdr>
            <w:top w:val="none" w:sz="0" w:space="0" w:color="auto"/>
            <w:left w:val="none" w:sz="0" w:space="0" w:color="auto"/>
            <w:bottom w:val="none" w:sz="0" w:space="0" w:color="auto"/>
            <w:right w:val="none" w:sz="0" w:space="0" w:color="auto"/>
          </w:divBdr>
        </w:div>
        <w:div w:id="74029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2066</Characters>
  <Application>Microsoft Office Word</Application>
  <DocSecurity>0</DocSecurity>
  <Lines>33</Lines>
  <Paragraphs>24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Tascha Hermann</dc:creator>
  <cp:keywords/>
  <dc:description/>
  <cp:lastModifiedBy>Tascha Hermann</cp:lastModifiedBy>
  <cp:revision>1</cp:revision>
  <dcterms:created xsi:type="dcterms:W3CDTF">2024-07-17T15:30:00Z</dcterms:created>
  <dcterms:modified xsi:type="dcterms:W3CDTF">2024-07-17T15:31:00Z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edbedbba-f661-4432-abe2-7c32360e24f7</vt:lpwstr>
  </property>
</Properties>
</file>