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2658" w14:textId="77777777" w:rsidR="00F00B53" w:rsidRDefault="00000000">
      <w:pPr>
        <w:jc w:val="center"/>
      </w:pPr>
      <w:r>
        <w:rPr>
          <w:noProof/>
        </w:rPr>
        <w:drawing>
          <wp:inline distT="0" distB="0" distL="0" distR="0" wp14:anchorId="72EB7A86" wp14:editId="4EC85114">
            <wp:extent cx="1828800" cy="8182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mcSup_Generique (1) copi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18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5ADB3" w14:textId="77777777" w:rsidR="00F00B53" w:rsidRDefault="00000000">
      <w:pPr>
        <w:pStyle w:val="Titre1"/>
      </w:pPr>
      <w:r>
        <w:t>Modalités d’examen BTS MCO – Épreuves ponctuelles (hors CCF)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F00B53" w14:paraId="41FA74A8" w14:textId="77777777">
        <w:tc>
          <w:tcPr>
            <w:tcW w:w="1728" w:type="dxa"/>
          </w:tcPr>
          <w:p w14:paraId="21257A8E" w14:textId="77777777" w:rsidR="00F00B53" w:rsidRDefault="00000000">
            <w:r>
              <w:t>Épreuve</w:t>
            </w:r>
          </w:p>
        </w:tc>
        <w:tc>
          <w:tcPr>
            <w:tcW w:w="1728" w:type="dxa"/>
          </w:tcPr>
          <w:p w14:paraId="35DB5AD9" w14:textId="77777777" w:rsidR="00F00B53" w:rsidRDefault="00000000">
            <w:r>
              <w:t>Code épreuve</w:t>
            </w:r>
          </w:p>
        </w:tc>
        <w:tc>
          <w:tcPr>
            <w:tcW w:w="1728" w:type="dxa"/>
          </w:tcPr>
          <w:p w14:paraId="3B3918B0" w14:textId="77777777" w:rsidR="00F00B53" w:rsidRDefault="00000000">
            <w:r>
              <w:t>Nature</w:t>
            </w:r>
          </w:p>
        </w:tc>
        <w:tc>
          <w:tcPr>
            <w:tcW w:w="1728" w:type="dxa"/>
          </w:tcPr>
          <w:p w14:paraId="1874FA52" w14:textId="77777777" w:rsidR="00F00B53" w:rsidRDefault="00000000">
            <w:r>
              <w:t>Durée</w:t>
            </w:r>
          </w:p>
        </w:tc>
        <w:tc>
          <w:tcPr>
            <w:tcW w:w="1728" w:type="dxa"/>
          </w:tcPr>
          <w:p w14:paraId="5AB3E238" w14:textId="77777777" w:rsidR="00F00B53" w:rsidRDefault="00000000">
            <w:r>
              <w:t>Coefficient</w:t>
            </w:r>
          </w:p>
        </w:tc>
      </w:tr>
      <w:tr w:rsidR="00F00B53" w14:paraId="7C26EF65" w14:textId="77777777">
        <w:tc>
          <w:tcPr>
            <w:tcW w:w="1728" w:type="dxa"/>
          </w:tcPr>
          <w:p w14:paraId="405A239A" w14:textId="77777777" w:rsidR="00F00B53" w:rsidRDefault="00000000">
            <w:r>
              <w:t>Culture générale et expression</w:t>
            </w:r>
          </w:p>
        </w:tc>
        <w:tc>
          <w:tcPr>
            <w:tcW w:w="1728" w:type="dxa"/>
          </w:tcPr>
          <w:p w14:paraId="5D14AB3A" w14:textId="77777777" w:rsidR="00F00B53" w:rsidRDefault="00000000">
            <w:r>
              <w:t>E1</w:t>
            </w:r>
          </w:p>
        </w:tc>
        <w:tc>
          <w:tcPr>
            <w:tcW w:w="1728" w:type="dxa"/>
          </w:tcPr>
          <w:p w14:paraId="7CF9B991" w14:textId="77777777" w:rsidR="00F00B53" w:rsidRDefault="00000000">
            <w:r>
              <w:t>Ponctuelle écrite</w:t>
            </w:r>
          </w:p>
        </w:tc>
        <w:tc>
          <w:tcPr>
            <w:tcW w:w="1728" w:type="dxa"/>
          </w:tcPr>
          <w:p w14:paraId="1350E64A" w14:textId="77777777" w:rsidR="00F00B53" w:rsidRDefault="00000000">
            <w:r>
              <w:t>4h</w:t>
            </w:r>
          </w:p>
        </w:tc>
        <w:tc>
          <w:tcPr>
            <w:tcW w:w="1728" w:type="dxa"/>
          </w:tcPr>
          <w:p w14:paraId="219F6D0A" w14:textId="77777777" w:rsidR="00F00B53" w:rsidRDefault="00000000">
            <w:r>
              <w:t>3</w:t>
            </w:r>
          </w:p>
        </w:tc>
      </w:tr>
      <w:tr w:rsidR="00F00B53" w14:paraId="291A674D" w14:textId="77777777">
        <w:tc>
          <w:tcPr>
            <w:tcW w:w="1728" w:type="dxa"/>
          </w:tcPr>
          <w:p w14:paraId="7CBB02EE" w14:textId="77777777" w:rsidR="00F00B53" w:rsidRDefault="00000000">
            <w:r>
              <w:t>Langue vivante étrangère A (Anglais)</w:t>
            </w:r>
          </w:p>
        </w:tc>
        <w:tc>
          <w:tcPr>
            <w:tcW w:w="1728" w:type="dxa"/>
          </w:tcPr>
          <w:p w14:paraId="2D6C4D70" w14:textId="77777777" w:rsidR="00F00B53" w:rsidRDefault="00000000">
            <w:r>
              <w:t>E2</w:t>
            </w:r>
          </w:p>
        </w:tc>
        <w:tc>
          <w:tcPr>
            <w:tcW w:w="1728" w:type="dxa"/>
          </w:tcPr>
          <w:p w14:paraId="2EE38799" w14:textId="77777777" w:rsidR="00F00B53" w:rsidRDefault="00000000">
            <w:r>
              <w:t>Ponctuelle orale</w:t>
            </w:r>
          </w:p>
        </w:tc>
        <w:tc>
          <w:tcPr>
            <w:tcW w:w="1728" w:type="dxa"/>
          </w:tcPr>
          <w:p w14:paraId="69D5BE1D" w14:textId="77777777" w:rsidR="00F00B53" w:rsidRDefault="00000000">
            <w:r>
              <w:t>20 min (+ préparation)</w:t>
            </w:r>
          </w:p>
        </w:tc>
        <w:tc>
          <w:tcPr>
            <w:tcW w:w="1728" w:type="dxa"/>
          </w:tcPr>
          <w:p w14:paraId="47EB4DF4" w14:textId="7388816F" w:rsidR="00F00B53" w:rsidRDefault="00B266B6">
            <w:r>
              <w:t>1,5</w:t>
            </w:r>
          </w:p>
        </w:tc>
      </w:tr>
      <w:tr w:rsidR="00B266B6" w14:paraId="06678850" w14:textId="77777777">
        <w:tc>
          <w:tcPr>
            <w:tcW w:w="1728" w:type="dxa"/>
          </w:tcPr>
          <w:p w14:paraId="0C83F0C0" w14:textId="0B4FFECB" w:rsidR="00B266B6" w:rsidRDefault="00B266B6">
            <w:r>
              <w:t xml:space="preserve">Langue </w:t>
            </w:r>
            <w:proofErr w:type="spellStart"/>
            <w:r>
              <w:t>vivante</w:t>
            </w:r>
            <w:proofErr w:type="spellEnd"/>
            <w:r>
              <w:t xml:space="preserve"> </w:t>
            </w:r>
            <w:proofErr w:type="spellStart"/>
            <w:r>
              <w:t>étrangère</w:t>
            </w:r>
            <w:proofErr w:type="spellEnd"/>
            <w:r>
              <w:t xml:space="preserve"> A (</w:t>
            </w:r>
            <w:proofErr w:type="spellStart"/>
            <w:r>
              <w:t>Anglais</w:t>
            </w:r>
            <w:proofErr w:type="spellEnd"/>
            <w:r>
              <w:t>)</w:t>
            </w:r>
          </w:p>
        </w:tc>
        <w:tc>
          <w:tcPr>
            <w:tcW w:w="1728" w:type="dxa"/>
          </w:tcPr>
          <w:p w14:paraId="3CB7A135" w14:textId="51779B58" w:rsidR="00B266B6" w:rsidRDefault="00B266B6">
            <w:r>
              <w:t>E2</w:t>
            </w:r>
          </w:p>
        </w:tc>
        <w:tc>
          <w:tcPr>
            <w:tcW w:w="1728" w:type="dxa"/>
          </w:tcPr>
          <w:p w14:paraId="4D8C8415" w14:textId="77777777" w:rsidR="00B266B6" w:rsidRDefault="00B266B6">
            <w:proofErr w:type="spellStart"/>
            <w:r>
              <w:t>Ponctuelle</w:t>
            </w:r>
            <w:proofErr w:type="spellEnd"/>
          </w:p>
          <w:p w14:paraId="6BB05594" w14:textId="2DABDE98" w:rsidR="00B266B6" w:rsidRDefault="00B266B6">
            <w:proofErr w:type="spellStart"/>
            <w:r>
              <w:t>écrite</w:t>
            </w:r>
            <w:proofErr w:type="spellEnd"/>
          </w:p>
        </w:tc>
        <w:tc>
          <w:tcPr>
            <w:tcW w:w="1728" w:type="dxa"/>
          </w:tcPr>
          <w:p w14:paraId="66CFFB1C" w14:textId="20D226BA" w:rsidR="00B266B6" w:rsidRDefault="00B266B6">
            <w:r>
              <w:t>2h</w:t>
            </w:r>
          </w:p>
        </w:tc>
        <w:tc>
          <w:tcPr>
            <w:tcW w:w="1728" w:type="dxa"/>
          </w:tcPr>
          <w:p w14:paraId="53E15430" w14:textId="73375EAF" w:rsidR="00B266B6" w:rsidRDefault="00B266B6">
            <w:r>
              <w:t>1,5</w:t>
            </w:r>
          </w:p>
        </w:tc>
      </w:tr>
      <w:tr w:rsidR="00F00B53" w14:paraId="5843F722" w14:textId="77777777">
        <w:tc>
          <w:tcPr>
            <w:tcW w:w="1728" w:type="dxa"/>
          </w:tcPr>
          <w:p w14:paraId="74F9D0C2" w14:textId="77777777" w:rsidR="00F00B53" w:rsidRDefault="00000000">
            <w:r>
              <w:t xml:space="preserve">Culture </w:t>
            </w:r>
            <w:proofErr w:type="spellStart"/>
            <w:r>
              <w:t>économique</w:t>
            </w:r>
            <w:proofErr w:type="spellEnd"/>
            <w:r>
              <w:t xml:space="preserve">, </w:t>
            </w:r>
            <w:proofErr w:type="spellStart"/>
            <w:r>
              <w:t>juridique</w:t>
            </w:r>
            <w:proofErr w:type="spellEnd"/>
            <w:r>
              <w:t xml:space="preserve"> et managériale</w:t>
            </w:r>
          </w:p>
        </w:tc>
        <w:tc>
          <w:tcPr>
            <w:tcW w:w="1728" w:type="dxa"/>
          </w:tcPr>
          <w:p w14:paraId="2ECA8FE0" w14:textId="77777777" w:rsidR="00F00B53" w:rsidRDefault="00000000">
            <w:r>
              <w:t>E3</w:t>
            </w:r>
          </w:p>
        </w:tc>
        <w:tc>
          <w:tcPr>
            <w:tcW w:w="1728" w:type="dxa"/>
          </w:tcPr>
          <w:p w14:paraId="2BFE3F58" w14:textId="77777777" w:rsidR="00F00B53" w:rsidRDefault="00000000">
            <w:r>
              <w:t>Ponctuelle écrite</w:t>
            </w:r>
          </w:p>
        </w:tc>
        <w:tc>
          <w:tcPr>
            <w:tcW w:w="1728" w:type="dxa"/>
          </w:tcPr>
          <w:p w14:paraId="53D0EAEF" w14:textId="77777777" w:rsidR="00F00B53" w:rsidRDefault="00000000">
            <w:r>
              <w:t>4h</w:t>
            </w:r>
          </w:p>
        </w:tc>
        <w:tc>
          <w:tcPr>
            <w:tcW w:w="1728" w:type="dxa"/>
          </w:tcPr>
          <w:p w14:paraId="10D1B61B" w14:textId="77777777" w:rsidR="00F00B53" w:rsidRDefault="00000000">
            <w:r>
              <w:t>3</w:t>
            </w:r>
          </w:p>
        </w:tc>
      </w:tr>
      <w:tr w:rsidR="00F00B53" w14:paraId="7022E9A9" w14:textId="77777777">
        <w:tc>
          <w:tcPr>
            <w:tcW w:w="1728" w:type="dxa"/>
          </w:tcPr>
          <w:p w14:paraId="426CBE93" w14:textId="77777777" w:rsidR="00F00B53" w:rsidRDefault="00000000">
            <w:r>
              <w:t>Développement de la relation client et vente conseil</w:t>
            </w:r>
          </w:p>
        </w:tc>
        <w:tc>
          <w:tcPr>
            <w:tcW w:w="1728" w:type="dxa"/>
          </w:tcPr>
          <w:p w14:paraId="60D7E478" w14:textId="77777777" w:rsidR="00F00B53" w:rsidRDefault="00000000">
            <w:r>
              <w:t>E4</w:t>
            </w:r>
          </w:p>
        </w:tc>
        <w:tc>
          <w:tcPr>
            <w:tcW w:w="1728" w:type="dxa"/>
          </w:tcPr>
          <w:p w14:paraId="5564ABFB" w14:textId="77777777" w:rsidR="00F00B53" w:rsidRDefault="00000000">
            <w:r>
              <w:t>Ponctuelle orale</w:t>
            </w:r>
          </w:p>
        </w:tc>
        <w:tc>
          <w:tcPr>
            <w:tcW w:w="1728" w:type="dxa"/>
          </w:tcPr>
          <w:p w14:paraId="1226949A" w14:textId="77777777" w:rsidR="00F00B53" w:rsidRDefault="00000000">
            <w:r>
              <w:t>30 min</w:t>
            </w:r>
          </w:p>
        </w:tc>
        <w:tc>
          <w:tcPr>
            <w:tcW w:w="1728" w:type="dxa"/>
          </w:tcPr>
          <w:p w14:paraId="6D1F984E" w14:textId="02C5FCD5" w:rsidR="00F00B53" w:rsidRDefault="00B266B6">
            <w:r>
              <w:t>3</w:t>
            </w:r>
          </w:p>
        </w:tc>
      </w:tr>
      <w:tr w:rsidR="00F00B53" w14:paraId="11855D18" w14:textId="77777777">
        <w:tc>
          <w:tcPr>
            <w:tcW w:w="1728" w:type="dxa"/>
          </w:tcPr>
          <w:p w14:paraId="066AE605" w14:textId="77777777" w:rsidR="00F00B53" w:rsidRDefault="00000000">
            <w:r>
              <w:t>Animation et dynamisation de l’offre commerciale</w:t>
            </w:r>
          </w:p>
        </w:tc>
        <w:tc>
          <w:tcPr>
            <w:tcW w:w="1728" w:type="dxa"/>
          </w:tcPr>
          <w:p w14:paraId="4E06F767" w14:textId="77777777" w:rsidR="00F00B53" w:rsidRDefault="00000000">
            <w:r>
              <w:t>E5</w:t>
            </w:r>
          </w:p>
        </w:tc>
        <w:tc>
          <w:tcPr>
            <w:tcW w:w="1728" w:type="dxa"/>
          </w:tcPr>
          <w:p w14:paraId="7C4DFCFC" w14:textId="77777777" w:rsidR="00F00B53" w:rsidRDefault="00000000">
            <w:r>
              <w:t>Ponctuelle orale</w:t>
            </w:r>
          </w:p>
        </w:tc>
        <w:tc>
          <w:tcPr>
            <w:tcW w:w="1728" w:type="dxa"/>
          </w:tcPr>
          <w:p w14:paraId="56EF5631" w14:textId="77777777" w:rsidR="00F00B53" w:rsidRDefault="00000000">
            <w:r>
              <w:t>30 min</w:t>
            </w:r>
          </w:p>
        </w:tc>
        <w:tc>
          <w:tcPr>
            <w:tcW w:w="1728" w:type="dxa"/>
          </w:tcPr>
          <w:p w14:paraId="36CA7F60" w14:textId="6452F21B" w:rsidR="00F00B53" w:rsidRDefault="00B266B6">
            <w:r>
              <w:t>3</w:t>
            </w:r>
          </w:p>
        </w:tc>
      </w:tr>
      <w:tr w:rsidR="00F00B53" w14:paraId="68213599" w14:textId="77777777">
        <w:tc>
          <w:tcPr>
            <w:tcW w:w="1728" w:type="dxa"/>
          </w:tcPr>
          <w:p w14:paraId="445125AE" w14:textId="77777777" w:rsidR="00F00B53" w:rsidRDefault="00000000">
            <w:r>
              <w:t>Gestion opérationnelle</w:t>
            </w:r>
          </w:p>
        </w:tc>
        <w:tc>
          <w:tcPr>
            <w:tcW w:w="1728" w:type="dxa"/>
          </w:tcPr>
          <w:p w14:paraId="781F5462" w14:textId="77777777" w:rsidR="00F00B53" w:rsidRDefault="00000000">
            <w:r>
              <w:t>E6</w:t>
            </w:r>
          </w:p>
        </w:tc>
        <w:tc>
          <w:tcPr>
            <w:tcW w:w="1728" w:type="dxa"/>
          </w:tcPr>
          <w:p w14:paraId="64F51B13" w14:textId="77777777" w:rsidR="00F00B53" w:rsidRDefault="00000000">
            <w:r>
              <w:t>Ponctuelle écrite</w:t>
            </w:r>
          </w:p>
        </w:tc>
        <w:tc>
          <w:tcPr>
            <w:tcW w:w="1728" w:type="dxa"/>
          </w:tcPr>
          <w:p w14:paraId="2A1CA243" w14:textId="77777777" w:rsidR="00F00B53" w:rsidRDefault="00000000">
            <w:r>
              <w:t>3h</w:t>
            </w:r>
          </w:p>
        </w:tc>
        <w:tc>
          <w:tcPr>
            <w:tcW w:w="1728" w:type="dxa"/>
          </w:tcPr>
          <w:p w14:paraId="2789AF92" w14:textId="77777777" w:rsidR="00F00B53" w:rsidRDefault="00000000">
            <w:r>
              <w:t>3</w:t>
            </w:r>
          </w:p>
        </w:tc>
      </w:tr>
      <w:tr w:rsidR="00F00B53" w14:paraId="61FF211E" w14:textId="77777777">
        <w:tc>
          <w:tcPr>
            <w:tcW w:w="1728" w:type="dxa"/>
          </w:tcPr>
          <w:p w14:paraId="5D122C4F" w14:textId="77777777" w:rsidR="00F00B53" w:rsidRDefault="00000000">
            <w:r>
              <w:t>Management de l’équipe commerciale</w:t>
            </w:r>
          </w:p>
        </w:tc>
        <w:tc>
          <w:tcPr>
            <w:tcW w:w="1728" w:type="dxa"/>
          </w:tcPr>
          <w:p w14:paraId="1D3ACAF6" w14:textId="77777777" w:rsidR="00F00B53" w:rsidRDefault="00000000">
            <w:r>
              <w:t>E7</w:t>
            </w:r>
          </w:p>
        </w:tc>
        <w:tc>
          <w:tcPr>
            <w:tcW w:w="1728" w:type="dxa"/>
          </w:tcPr>
          <w:p w14:paraId="6C6941E2" w14:textId="77777777" w:rsidR="00F00B53" w:rsidRDefault="00000000">
            <w:r>
              <w:t xml:space="preserve">Ponctuelle </w:t>
            </w:r>
          </w:p>
          <w:p w14:paraId="7389074C" w14:textId="48D4B392" w:rsidR="00B266B6" w:rsidRDefault="00B266B6">
            <w:proofErr w:type="spellStart"/>
            <w:r>
              <w:t>écrite</w:t>
            </w:r>
            <w:proofErr w:type="spellEnd"/>
          </w:p>
        </w:tc>
        <w:tc>
          <w:tcPr>
            <w:tcW w:w="1728" w:type="dxa"/>
          </w:tcPr>
          <w:p w14:paraId="6AE9D6D5" w14:textId="59ED72E2" w:rsidR="00F00B53" w:rsidRDefault="00B266B6">
            <w:r>
              <w:t>3h</w:t>
            </w:r>
          </w:p>
        </w:tc>
        <w:tc>
          <w:tcPr>
            <w:tcW w:w="1728" w:type="dxa"/>
          </w:tcPr>
          <w:p w14:paraId="27E39CB2" w14:textId="77777777" w:rsidR="00F00B53" w:rsidRDefault="00000000">
            <w:r>
              <w:t>3</w:t>
            </w:r>
          </w:p>
        </w:tc>
      </w:tr>
    </w:tbl>
    <w:p w14:paraId="13A66E8B" w14:textId="77777777" w:rsidR="000344EE" w:rsidRDefault="000344EE"/>
    <w:sectPr w:rsidR="000344E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288846">
    <w:abstractNumId w:val="8"/>
  </w:num>
  <w:num w:numId="2" w16cid:durableId="374430843">
    <w:abstractNumId w:val="6"/>
  </w:num>
  <w:num w:numId="3" w16cid:durableId="758016879">
    <w:abstractNumId w:val="5"/>
  </w:num>
  <w:num w:numId="4" w16cid:durableId="260454651">
    <w:abstractNumId w:val="4"/>
  </w:num>
  <w:num w:numId="5" w16cid:durableId="188220556">
    <w:abstractNumId w:val="7"/>
  </w:num>
  <w:num w:numId="6" w16cid:durableId="531456392">
    <w:abstractNumId w:val="3"/>
  </w:num>
  <w:num w:numId="7" w16cid:durableId="2028172605">
    <w:abstractNumId w:val="2"/>
  </w:num>
  <w:num w:numId="8" w16cid:durableId="145172612">
    <w:abstractNumId w:val="1"/>
  </w:num>
  <w:num w:numId="9" w16cid:durableId="205326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4EE"/>
    <w:rsid w:val="00034616"/>
    <w:rsid w:val="0006063C"/>
    <w:rsid w:val="0015074B"/>
    <w:rsid w:val="0029639D"/>
    <w:rsid w:val="00326F90"/>
    <w:rsid w:val="00AA1D8D"/>
    <w:rsid w:val="00B266B6"/>
    <w:rsid w:val="00B47730"/>
    <w:rsid w:val="00CB0664"/>
    <w:rsid w:val="00F00B5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5D022"/>
  <w14:defaultImageDpi w14:val="300"/>
  <w15:docId w15:val="{714D59CB-1BBC-C145-9037-72D30C2A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c.lamauve.ifa.trouville@gmail.com</cp:lastModifiedBy>
  <cp:revision>2</cp:revision>
  <dcterms:created xsi:type="dcterms:W3CDTF">2013-12-23T23:15:00Z</dcterms:created>
  <dcterms:modified xsi:type="dcterms:W3CDTF">2025-06-19T11:48:00Z</dcterms:modified>
  <cp:category/>
</cp:coreProperties>
</file>