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8F759" w14:textId="5DB0A122" w:rsidR="005E43F5" w:rsidRPr="00605C17" w:rsidRDefault="005E43F5" w:rsidP="005E43F5">
      <w:pPr>
        <w:pStyle w:val="ListParagraph"/>
        <w:numPr>
          <w:ilvl w:val="0"/>
          <w:numId w:val="17"/>
        </w:numPr>
        <w:contextualSpacing/>
        <w:rPr>
          <w:rFonts w:eastAsia="Times New Roman" w:cstheme="minorHAnsi"/>
          <w:color w:val="212529"/>
        </w:rPr>
      </w:pPr>
      <w:r w:rsidRPr="00605C17">
        <w:rPr>
          <w:rFonts w:eastAsia="Times New Roman" w:cstheme="minorHAnsi"/>
          <w:color w:val="212529"/>
        </w:rPr>
        <w:t>Connie Meyers, BGA President welcomed members to the meeting.</w:t>
      </w:r>
    </w:p>
    <w:p w14:paraId="5025F7E8" w14:textId="77777777" w:rsidR="005E43F5" w:rsidRPr="00605C17" w:rsidRDefault="005E43F5" w:rsidP="005E43F5">
      <w:pPr>
        <w:pStyle w:val="ListParagraph"/>
        <w:rPr>
          <w:rFonts w:eastAsia="Times New Roman" w:cstheme="minorHAnsi"/>
          <w:color w:val="212529"/>
        </w:rPr>
      </w:pPr>
    </w:p>
    <w:p w14:paraId="5BA472AB" w14:textId="77777777" w:rsidR="005E43F5" w:rsidRPr="00605C17" w:rsidRDefault="005E43F5" w:rsidP="005E43F5">
      <w:pPr>
        <w:pStyle w:val="ListParagraph"/>
        <w:numPr>
          <w:ilvl w:val="0"/>
          <w:numId w:val="17"/>
        </w:numPr>
        <w:contextualSpacing/>
        <w:rPr>
          <w:rFonts w:eastAsia="Times New Roman" w:cstheme="minorHAnsi"/>
          <w:color w:val="212529"/>
        </w:rPr>
      </w:pPr>
      <w:r w:rsidRPr="00605C17">
        <w:rPr>
          <w:rFonts w:cstheme="minorHAnsi"/>
        </w:rPr>
        <w:t>Members in attendance:</w:t>
      </w:r>
    </w:p>
    <w:p w14:paraId="4ECFFFD5" w14:textId="5025F75E" w:rsidR="005E43F5" w:rsidRPr="00605C17" w:rsidRDefault="005E43F5" w:rsidP="005E43F5">
      <w:pPr>
        <w:pStyle w:val="ListParagraph"/>
        <w:numPr>
          <w:ilvl w:val="2"/>
          <w:numId w:val="17"/>
        </w:numPr>
        <w:contextualSpacing/>
        <w:jc w:val="both"/>
        <w:rPr>
          <w:rFonts w:cstheme="minorHAnsi"/>
          <w:lang w:val="fr-FR"/>
        </w:rPr>
      </w:pPr>
      <w:r w:rsidRPr="00605C17">
        <w:rPr>
          <w:rFonts w:cstheme="minorHAnsi"/>
          <w:lang w:val="fr-FR"/>
        </w:rPr>
        <w:t>Connie Meyers</w:t>
      </w:r>
      <w:r w:rsidR="00BB1F37" w:rsidRPr="00605C17">
        <w:rPr>
          <w:rFonts w:cstheme="minorHAnsi"/>
          <w:lang w:val="fr-FR"/>
        </w:rPr>
        <w:t xml:space="preserve">  </w:t>
      </w:r>
      <w:r w:rsidR="00BB1F37" w:rsidRPr="00605C17">
        <w:rPr>
          <w:rFonts w:cstheme="minorHAnsi"/>
          <w:lang w:val="fr-FR"/>
        </w:rPr>
        <w:tab/>
        <w:t>iii.   Alan Rogan</w:t>
      </w:r>
    </w:p>
    <w:p w14:paraId="1C9675EF" w14:textId="0809D58D" w:rsidR="005E43F5" w:rsidRPr="00605C17" w:rsidRDefault="005E43F5" w:rsidP="005E43F5">
      <w:pPr>
        <w:pStyle w:val="ListParagraph"/>
        <w:numPr>
          <w:ilvl w:val="2"/>
          <w:numId w:val="17"/>
        </w:numPr>
        <w:contextualSpacing/>
        <w:jc w:val="both"/>
        <w:rPr>
          <w:rFonts w:cstheme="minorHAnsi"/>
        </w:rPr>
      </w:pPr>
      <w:r w:rsidRPr="00605C17">
        <w:rPr>
          <w:rFonts w:cstheme="minorHAnsi"/>
        </w:rPr>
        <w:t>Kevin Shivley</w:t>
      </w:r>
      <w:r w:rsidR="00BB1F37" w:rsidRPr="00605C17">
        <w:rPr>
          <w:rFonts w:cstheme="minorHAnsi"/>
        </w:rPr>
        <w:tab/>
      </w:r>
      <w:r w:rsidR="00BB1F37" w:rsidRPr="00605C17">
        <w:rPr>
          <w:rFonts w:cstheme="minorHAnsi"/>
        </w:rPr>
        <w:tab/>
        <w:t>iv.   Dave Rohde</w:t>
      </w:r>
    </w:p>
    <w:p w14:paraId="1B07E0F2" w14:textId="77777777" w:rsidR="005E43F5" w:rsidRPr="00605C17" w:rsidRDefault="005E43F5" w:rsidP="005E43F5">
      <w:pPr>
        <w:rPr>
          <w:rFonts w:eastAsia="Times New Roman" w:cstheme="minorHAnsi"/>
          <w:color w:val="212529"/>
        </w:rPr>
      </w:pPr>
    </w:p>
    <w:p w14:paraId="6DD5DE31" w14:textId="6D860FEB" w:rsidR="005E43F5" w:rsidRPr="00605C17" w:rsidRDefault="00CE2160" w:rsidP="00CE2160">
      <w:pPr>
        <w:pStyle w:val="ListParagraph"/>
        <w:numPr>
          <w:ilvl w:val="0"/>
          <w:numId w:val="17"/>
        </w:numPr>
        <w:contextualSpacing/>
        <w:rPr>
          <w:rFonts w:eastAsia="Times New Roman" w:cstheme="minorHAnsi"/>
          <w:color w:val="212529"/>
        </w:rPr>
      </w:pPr>
      <w:r w:rsidRPr="00605C17">
        <w:rPr>
          <w:rFonts w:eastAsia="Times New Roman" w:cstheme="minorHAnsi"/>
          <w:color w:val="212529"/>
        </w:rPr>
        <w:t xml:space="preserve">Treasurer’s Report: </w:t>
      </w:r>
      <w:r w:rsidR="00D80005" w:rsidRPr="00605C17">
        <w:rPr>
          <w:rFonts w:eastAsia="Times New Roman" w:cstheme="minorHAnsi"/>
          <w:color w:val="212529"/>
        </w:rPr>
        <w:t xml:space="preserve">Connie Meyers </w:t>
      </w:r>
      <w:r w:rsidR="00C147B4" w:rsidRPr="00605C17">
        <w:rPr>
          <w:rFonts w:eastAsia="Times New Roman" w:cstheme="minorHAnsi"/>
          <w:color w:val="212529"/>
        </w:rPr>
        <w:t xml:space="preserve">provided </w:t>
      </w:r>
      <w:r w:rsidR="00476C35" w:rsidRPr="00605C17">
        <w:rPr>
          <w:rFonts w:eastAsia="Times New Roman" w:cstheme="minorHAnsi"/>
          <w:color w:val="212529"/>
        </w:rPr>
        <w:t>the following updates:</w:t>
      </w:r>
    </w:p>
    <w:p w14:paraId="432C6DC2" w14:textId="56A669D0" w:rsidR="00476C35" w:rsidRPr="00605C17" w:rsidRDefault="00476C35" w:rsidP="00476C35">
      <w:pPr>
        <w:pStyle w:val="ListParagraph"/>
        <w:numPr>
          <w:ilvl w:val="1"/>
          <w:numId w:val="17"/>
        </w:numPr>
        <w:contextualSpacing/>
        <w:rPr>
          <w:rFonts w:eastAsia="Times New Roman" w:cstheme="minorHAnsi"/>
          <w:color w:val="212529"/>
        </w:rPr>
      </w:pPr>
      <w:r w:rsidRPr="00605C17">
        <w:rPr>
          <w:rFonts w:eastAsia="Times New Roman" w:cstheme="minorHAnsi"/>
          <w:color w:val="212529"/>
        </w:rPr>
        <w:t>Current banking balance: $17,</w:t>
      </w:r>
      <w:r w:rsidR="00F0212E" w:rsidRPr="00605C17">
        <w:rPr>
          <w:rFonts w:eastAsia="Times New Roman" w:cstheme="minorHAnsi"/>
          <w:color w:val="212529"/>
        </w:rPr>
        <w:t>865.23</w:t>
      </w:r>
      <w:r w:rsidR="00224142" w:rsidRPr="00605C17">
        <w:rPr>
          <w:rFonts w:eastAsia="Times New Roman" w:cstheme="minorHAnsi"/>
          <w:color w:val="212529"/>
        </w:rPr>
        <w:t>.  Working balance is $13,590.53 assuming the following:</w:t>
      </w:r>
    </w:p>
    <w:p w14:paraId="15838A9A" w14:textId="59C29BBA" w:rsidR="009D75F7" w:rsidRPr="00605C17" w:rsidRDefault="00BA5B8E" w:rsidP="00476C35">
      <w:pPr>
        <w:pStyle w:val="ListParagraph"/>
        <w:numPr>
          <w:ilvl w:val="1"/>
          <w:numId w:val="17"/>
        </w:numPr>
        <w:contextualSpacing/>
        <w:rPr>
          <w:rFonts w:eastAsia="Times New Roman" w:cstheme="minorHAnsi"/>
          <w:color w:val="212529"/>
        </w:rPr>
      </w:pPr>
      <w:r>
        <w:rPr>
          <w:rFonts w:eastAsia="Times New Roman" w:cstheme="minorHAnsi"/>
          <w:color w:val="212529"/>
        </w:rPr>
        <w:t>Outstanding</w:t>
      </w:r>
      <w:r w:rsidR="00850ED9">
        <w:rPr>
          <w:rFonts w:eastAsia="Times New Roman" w:cstheme="minorHAnsi"/>
          <w:color w:val="212529"/>
        </w:rPr>
        <w:t>/pending</w:t>
      </w:r>
      <w:r w:rsidR="00F0212E" w:rsidRPr="00605C17">
        <w:rPr>
          <w:rFonts w:eastAsia="Times New Roman" w:cstheme="minorHAnsi"/>
          <w:color w:val="212529"/>
        </w:rPr>
        <w:t xml:space="preserve"> expenses:  </w:t>
      </w:r>
    </w:p>
    <w:p w14:paraId="5A09DD31" w14:textId="77777777" w:rsidR="009D75F7" w:rsidRPr="00605C17" w:rsidRDefault="009D75F7" w:rsidP="009D75F7">
      <w:pPr>
        <w:pStyle w:val="ListParagraph"/>
        <w:numPr>
          <w:ilvl w:val="2"/>
          <w:numId w:val="17"/>
        </w:numPr>
        <w:contextualSpacing/>
        <w:rPr>
          <w:rFonts w:eastAsia="Times New Roman" w:cstheme="minorHAnsi"/>
          <w:color w:val="212529"/>
        </w:rPr>
      </w:pPr>
      <w:r w:rsidRPr="00605C17">
        <w:rPr>
          <w:rFonts w:eastAsia="Times New Roman" w:cstheme="minorHAnsi"/>
          <w:color w:val="212529"/>
        </w:rPr>
        <w:t>Bridges Golf Club:</w:t>
      </w:r>
    </w:p>
    <w:p w14:paraId="6BDC27B6" w14:textId="6A316157" w:rsidR="009D75F7" w:rsidRPr="00605C17" w:rsidRDefault="009D75F7" w:rsidP="009D75F7">
      <w:pPr>
        <w:pStyle w:val="ListParagraph"/>
        <w:numPr>
          <w:ilvl w:val="3"/>
          <w:numId w:val="17"/>
        </w:numPr>
        <w:contextualSpacing/>
        <w:rPr>
          <w:rFonts w:eastAsia="Times New Roman" w:cstheme="minorHAnsi"/>
          <w:color w:val="212529"/>
          <w:lang w:val="fr-FR"/>
        </w:rPr>
      </w:pPr>
      <w:r w:rsidRPr="00605C17">
        <w:rPr>
          <w:rFonts w:eastAsia="Times New Roman" w:cstheme="minorHAnsi"/>
          <w:color w:val="212529"/>
          <w:lang w:val="fr-FR"/>
        </w:rPr>
        <w:t>$1,129.70 ABCD</w:t>
      </w:r>
      <w:r w:rsidR="00083CE9" w:rsidRPr="00605C17">
        <w:rPr>
          <w:rFonts w:eastAsia="Times New Roman" w:cstheme="minorHAnsi"/>
          <w:color w:val="212529"/>
          <w:lang w:val="fr-FR"/>
        </w:rPr>
        <w:t xml:space="preserve"> </w:t>
      </w:r>
      <w:r w:rsidR="00083CE9" w:rsidRPr="00605C17">
        <w:rPr>
          <w:rFonts w:eastAsia="Times New Roman" w:cstheme="minorHAnsi"/>
          <w:color w:val="212529"/>
        </w:rPr>
        <w:t>tournament</w:t>
      </w:r>
    </w:p>
    <w:p w14:paraId="06927B30" w14:textId="0117D5E4" w:rsidR="00F0212E" w:rsidRPr="00605C17" w:rsidRDefault="009D75F7" w:rsidP="009D75F7">
      <w:pPr>
        <w:pStyle w:val="ListParagraph"/>
        <w:numPr>
          <w:ilvl w:val="3"/>
          <w:numId w:val="17"/>
        </w:numPr>
        <w:contextualSpacing/>
        <w:rPr>
          <w:rFonts w:eastAsia="Times New Roman" w:cstheme="minorHAnsi"/>
          <w:color w:val="212529"/>
          <w:lang w:val="fr-FR"/>
        </w:rPr>
      </w:pPr>
      <w:r w:rsidRPr="00605C17">
        <w:rPr>
          <w:rFonts w:eastAsia="Times New Roman" w:cstheme="minorHAnsi"/>
          <w:color w:val="212529"/>
          <w:lang w:val="fr-FR"/>
        </w:rPr>
        <w:t xml:space="preserve">$2,520.00 3 Person Scramble </w:t>
      </w:r>
      <w:r w:rsidR="00083CE9" w:rsidRPr="00605C17">
        <w:rPr>
          <w:rFonts w:eastAsia="Times New Roman" w:cstheme="minorHAnsi"/>
          <w:color w:val="212529"/>
        </w:rPr>
        <w:t>tournament</w:t>
      </w:r>
    </w:p>
    <w:p w14:paraId="10B5272F" w14:textId="725508EB" w:rsidR="00754044" w:rsidRPr="00605C17" w:rsidRDefault="00754044" w:rsidP="009D75F7">
      <w:pPr>
        <w:pStyle w:val="ListParagraph"/>
        <w:numPr>
          <w:ilvl w:val="3"/>
          <w:numId w:val="17"/>
        </w:numPr>
        <w:contextualSpacing/>
        <w:rPr>
          <w:rFonts w:eastAsia="Times New Roman" w:cstheme="minorHAnsi"/>
          <w:color w:val="212529"/>
          <w:lang w:val="fr-FR"/>
        </w:rPr>
      </w:pPr>
      <w:r w:rsidRPr="00605C17">
        <w:rPr>
          <w:rFonts w:eastAsia="Times New Roman" w:cstheme="minorHAnsi"/>
          <w:color w:val="212529"/>
          <w:lang w:val="fr-FR"/>
        </w:rPr>
        <w:t>$1,500.00 bag tags</w:t>
      </w:r>
    </w:p>
    <w:p w14:paraId="26D563A7" w14:textId="4FA2C9AB" w:rsidR="00754044" w:rsidRPr="00605C17" w:rsidRDefault="00605C17" w:rsidP="00754044">
      <w:pPr>
        <w:pStyle w:val="ListParagraph"/>
        <w:numPr>
          <w:ilvl w:val="2"/>
          <w:numId w:val="17"/>
        </w:numPr>
        <w:contextualSpacing/>
        <w:rPr>
          <w:rFonts w:eastAsia="Times New Roman" w:cstheme="minorHAnsi"/>
          <w:color w:val="212529"/>
        </w:rPr>
      </w:pPr>
      <w:r w:rsidRPr="00605C17">
        <w:rPr>
          <w:rFonts w:eastAsia="Times New Roman" w:cstheme="minorHAnsi"/>
          <w:color w:val="212529"/>
        </w:rPr>
        <w:t>Recognition</w:t>
      </w:r>
      <w:r>
        <w:rPr>
          <w:rFonts w:eastAsia="Times New Roman" w:cstheme="minorHAnsi"/>
          <w:color w:val="212529"/>
        </w:rPr>
        <w:t>s</w:t>
      </w:r>
      <w:r w:rsidR="0004243E" w:rsidRPr="00605C17">
        <w:rPr>
          <w:rFonts w:eastAsia="Times New Roman" w:cstheme="minorHAnsi"/>
          <w:color w:val="212529"/>
        </w:rPr>
        <w:t> </w:t>
      </w:r>
      <w:r w:rsidR="00517053" w:rsidRPr="00605C17">
        <w:rPr>
          <w:rFonts w:eastAsia="Times New Roman" w:cstheme="minorHAnsi"/>
          <w:color w:val="212529"/>
        </w:rPr>
        <w:t>(to be paid following approval of updated bylaws)</w:t>
      </w:r>
      <w:r w:rsidR="0004243E" w:rsidRPr="00605C17">
        <w:rPr>
          <w:rFonts w:eastAsia="Times New Roman" w:cstheme="minorHAnsi"/>
          <w:color w:val="212529"/>
        </w:rPr>
        <w:t>:</w:t>
      </w:r>
    </w:p>
    <w:p w14:paraId="20C645D0" w14:textId="0FCCAEAC" w:rsidR="0004243E" w:rsidRPr="00605C17" w:rsidRDefault="0004243E" w:rsidP="0004243E">
      <w:pPr>
        <w:pStyle w:val="ListParagraph"/>
        <w:numPr>
          <w:ilvl w:val="3"/>
          <w:numId w:val="17"/>
        </w:numPr>
        <w:contextualSpacing/>
        <w:rPr>
          <w:rFonts w:eastAsia="Times New Roman" w:cstheme="minorHAnsi"/>
          <w:color w:val="212529"/>
        </w:rPr>
      </w:pPr>
      <w:r w:rsidRPr="00605C17">
        <w:rPr>
          <w:rFonts w:eastAsia="Times New Roman" w:cstheme="minorHAnsi"/>
          <w:color w:val="212529"/>
        </w:rPr>
        <w:t>$250 Rachel Doty Thank you (website)</w:t>
      </w:r>
    </w:p>
    <w:p w14:paraId="028EB617" w14:textId="32F35338" w:rsidR="0004243E" w:rsidRPr="00605C17" w:rsidRDefault="00DD44F6" w:rsidP="0004243E">
      <w:pPr>
        <w:pStyle w:val="ListParagraph"/>
        <w:numPr>
          <w:ilvl w:val="3"/>
          <w:numId w:val="17"/>
        </w:numPr>
        <w:contextualSpacing/>
        <w:rPr>
          <w:rFonts w:eastAsia="Times New Roman" w:cstheme="minorHAnsi"/>
          <w:color w:val="212529"/>
        </w:rPr>
      </w:pPr>
      <w:r w:rsidRPr="00605C17">
        <w:rPr>
          <w:rFonts w:eastAsia="Times New Roman" w:cstheme="minorHAnsi"/>
          <w:color w:val="212529"/>
        </w:rPr>
        <w:t xml:space="preserve">$150 St. </w:t>
      </w:r>
      <w:proofErr w:type="spellStart"/>
      <w:r w:rsidRPr="00605C17">
        <w:rPr>
          <w:rFonts w:eastAsia="Times New Roman" w:cstheme="minorHAnsi"/>
          <w:color w:val="212529"/>
        </w:rPr>
        <w:t>Judes</w:t>
      </w:r>
      <w:proofErr w:type="spellEnd"/>
      <w:r w:rsidRPr="00605C17">
        <w:rPr>
          <w:rFonts w:eastAsia="Times New Roman" w:cstheme="minorHAnsi"/>
          <w:color w:val="212529"/>
        </w:rPr>
        <w:t xml:space="preserve"> </w:t>
      </w:r>
      <w:r w:rsidR="00340D51" w:rsidRPr="00605C17">
        <w:rPr>
          <w:rFonts w:eastAsia="Times New Roman" w:cstheme="minorHAnsi"/>
          <w:color w:val="212529"/>
        </w:rPr>
        <w:t>Children’s</w:t>
      </w:r>
      <w:r w:rsidRPr="00605C17">
        <w:rPr>
          <w:rFonts w:eastAsia="Times New Roman" w:cstheme="minorHAnsi"/>
          <w:color w:val="212529"/>
        </w:rPr>
        <w:t xml:space="preserve"> Hospital in honor of Josh Haynes’ mother</w:t>
      </w:r>
      <w:r w:rsidR="00340D51" w:rsidRPr="00605C17">
        <w:rPr>
          <w:rFonts w:eastAsia="Times New Roman" w:cstheme="minorHAnsi"/>
          <w:color w:val="212529"/>
        </w:rPr>
        <w:t xml:space="preserve"> (who recently passed)</w:t>
      </w:r>
    </w:p>
    <w:p w14:paraId="402D6A42" w14:textId="50688DB6" w:rsidR="00224142" w:rsidRPr="00605C17" w:rsidRDefault="00224142" w:rsidP="00224142">
      <w:pPr>
        <w:pStyle w:val="ListParagraph"/>
        <w:numPr>
          <w:ilvl w:val="1"/>
          <w:numId w:val="17"/>
        </w:numPr>
        <w:contextualSpacing/>
        <w:rPr>
          <w:rFonts w:eastAsia="Times New Roman" w:cstheme="minorHAnsi"/>
          <w:color w:val="212529"/>
        </w:rPr>
      </w:pPr>
      <w:r w:rsidRPr="00605C17">
        <w:rPr>
          <w:rFonts w:eastAsia="Times New Roman" w:cstheme="minorHAnsi"/>
          <w:color w:val="212529"/>
        </w:rPr>
        <w:t>Pending income:</w:t>
      </w:r>
    </w:p>
    <w:p w14:paraId="70E513D0" w14:textId="1BEB1433" w:rsidR="00224142" w:rsidRPr="00605C17" w:rsidRDefault="00083CE9" w:rsidP="00224142">
      <w:pPr>
        <w:pStyle w:val="ListParagraph"/>
        <w:numPr>
          <w:ilvl w:val="2"/>
          <w:numId w:val="17"/>
        </w:numPr>
        <w:contextualSpacing/>
        <w:rPr>
          <w:rFonts w:eastAsia="Times New Roman" w:cstheme="minorHAnsi"/>
          <w:color w:val="212529"/>
        </w:rPr>
      </w:pPr>
      <w:r w:rsidRPr="00605C17">
        <w:rPr>
          <w:rFonts w:eastAsia="Times New Roman" w:cstheme="minorHAnsi"/>
          <w:color w:val="212529"/>
        </w:rPr>
        <w:t xml:space="preserve">15 unpaid 3 Person Scramble tournament fees </w:t>
      </w:r>
      <w:r w:rsidR="00D22B49" w:rsidRPr="00605C17">
        <w:rPr>
          <w:rFonts w:eastAsia="Times New Roman" w:cstheme="minorHAnsi"/>
          <w:color w:val="212529"/>
        </w:rPr>
        <w:t>(to be paid day of tournament via cash/check)</w:t>
      </w:r>
    </w:p>
    <w:p w14:paraId="6C394E84" w14:textId="77777777" w:rsidR="00332D74" w:rsidRPr="00605C17" w:rsidRDefault="00332D74" w:rsidP="00332D74">
      <w:pPr>
        <w:pStyle w:val="ListParagraph"/>
        <w:ind w:left="2160"/>
        <w:contextualSpacing/>
        <w:rPr>
          <w:rFonts w:eastAsia="Times New Roman" w:cstheme="minorHAnsi"/>
          <w:color w:val="212529"/>
        </w:rPr>
      </w:pPr>
    </w:p>
    <w:p w14:paraId="2CD3BCA6" w14:textId="10494BD3" w:rsidR="00966E8C" w:rsidRPr="00605C17" w:rsidRDefault="00332D74" w:rsidP="00966E8C">
      <w:pPr>
        <w:pStyle w:val="ListParagraph"/>
        <w:numPr>
          <w:ilvl w:val="0"/>
          <w:numId w:val="17"/>
        </w:numPr>
        <w:contextualSpacing/>
        <w:rPr>
          <w:rFonts w:eastAsia="Times New Roman" w:cstheme="minorHAnsi"/>
          <w:color w:val="212529"/>
        </w:rPr>
      </w:pPr>
      <w:r w:rsidRPr="00605C17">
        <w:rPr>
          <w:rFonts w:eastAsia="Times New Roman" w:cstheme="minorHAnsi"/>
          <w:color w:val="212529"/>
        </w:rPr>
        <w:t xml:space="preserve">Bylaw Modifications </w:t>
      </w:r>
    </w:p>
    <w:p w14:paraId="13055003" w14:textId="3331F40D" w:rsidR="00364D87" w:rsidRPr="00605C17" w:rsidRDefault="001A2F7C" w:rsidP="00364D87">
      <w:pPr>
        <w:pStyle w:val="ListParagraph"/>
        <w:numPr>
          <w:ilvl w:val="1"/>
          <w:numId w:val="17"/>
        </w:numPr>
        <w:contextualSpacing/>
        <w:rPr>
          <w:rFonts w:eastAsia="Times New Roman" w:cstheme="minorHAnsi"/>
          <w:color w:val="212529"/>
        </w:rPr>
      </w:pPr>
      <w:r w:rsidRPr="00605C17">
        <w:rPr>
          <w:rFonts w:eastAsia="Times New Roman" w:cstheme="minorHAnsi"/>
          <w:color w:val="212529"/>
        </w:rPr>
        <w:t>Presented updated verbiage for proposed bylaw modifications</w:t>
      </w:r>
      <w:r w:rsidR="0060241E">
        <w:rPr>
          <w:rFonts w:eastAsia="Times New Roman" w:cstheme="minorHAnsi"/>
          <w:color w:val="212529"/>
        </w:rPr>
        <w:t xml:space="preserve"> to be voted on at </w:t>
      </w:r>
      <w:r w:rsidR="00850ED9">
        <w:rPr>
          <w:rFonts w:eastAsia="Times New Roman" w:cstheme="minorHAnsi"/>
          <w:color w:val="212529"/>
        </w:rPr>
        <w:t>April’s</w:t>
      </w:r>
      <w:r w:rsidR="0060241E">
        <w:rPr>
          <w:rFonts w:eastAsia="Times New Roman" w:cstheme="minorHAnsi"/>
          <w:color w:val="212529"/>
        </w:rPr>
        <w:t xml:space="preserve"> meeting</w:t>
      </w:r>
      <w:r w:rsidRPr="00605C17">
        <w:rPr>
          <w:rFonts w:eastAsia="Times New Roman" w:cstheme="minorHAnsi"/>
          <w:color w:val="212529"/>
        </w:rPr>
        <w:t xml:space="preserve"> (see attached</w:t>
      </w:r>
      <w:r w:rsidR="00D22B49" w:rsidRPr="00605C17">
        <w:rPr>
          <w:rFonts w:eastAsia="Times New Roman" w:cstheme="minorHAnsi"/>
          <w:color w:val="212529"/>
        </w:rPr>
        <w:t>/following</w:t>
      </w:r>
      <w:r w:rsidRPr="00605C17">
        <w:rPr>
          <w:rFonts w:eastAsia="Times New Roman" w:cstheme="minorHAnsi"/>
          <w:color w:val="212529"/>
        </w:rPr>
        <w:t xml:space="preserve"> documentation) </w:t>
      </w:r>
      <w:r w:rsidR="00424ED2" w:rsidRPr="00605C17">
        <w:rPr>
          <w:rFonts w:eastAsia="Times New Roman" w:cstheme="minorHAnsi"/>
          <w:color w:val="212529"/>
        </w:rPr>
        <w:t>to address:</w:t>
      </w:r>
    </w:p>
    <w:p w14:paraId="3EAB4C39" w14:textId="4D524C8B" w:rsidR="00424ED2" w:rsidRPr="00605C17" w:rsidRDefault="00424ED2" w:rsidP="00424ED2">
      <w:pPr>
        <w:pStyle w:val="ListParagraph"/>
        <w:numPr>
          <w:ilvl w:val="2"/>
          <w:numId w:val="17"/>
        </w:numPr>
        <w:contextualSpacing/>
        <w:rPr>
          <w:rFonts w:eastAsia="Times New Roman" w:cstheme="minorHAnsi"/>
          <w:color w:val="212529"/>
        </w:rPr>
      </w:pPr>
      <w:r w:rsidRPr="00605C17">
        <w:rPr>
          <w:rFonts w:eastAsia="Times New Roman" w:cstheme="minorHAnsi"/>
          <w:color w:val="212529"/>
        </w:rPr>
        <w:t>Director at Large board position</w:t>
      </w:r>
    </w:p>
    <w:p w14:paraId="7B385CD1" w14:textId="37E6A777" w:rsidR="00CF0C3A" w:rsidRPr="00605C17" w:rsidRDefault="00CF0C3A" w:rsidP="00CF0C3A">
      <w:pPr>
        <w:pStyle w:val="ListParagraph"/>
        <w:numPr>
          <w:ilvl w:val="3"/>
          <w:numId w:val="17"/>
        </w:numPr>
        <w:contextualSpacing/>
        <w:rPr>
          <w:rFonts w:eastAsia="Times New Roman" w:cstheme="minorHAnsi"/>
          <w:color w:val="212529"/>
        </w:rPr>
      </w:pPr>
      <w:r w:rsidRPr="00605C17">
        <w:rPr>
          <w:rFonts w:eastAsia="Times New Roman" w:cstheme="minorHAnsi"/>
          <w:color w:val="212529"/>
        </w:rPr>
        <w:t xml:space="preserve">Updated </w:t>
      </w:r>
      <w:r w:rsidR="00B9780A" w:rsidRPr="00605C17">
        <w:rPr>
          <w:rFonts w:eastAsia="Times New Roman" w:cstheme="minorHAnsi"/>
          <w:color w:val="212529"/>
        </w:rPr>
        <w:t>verbiage</w:t>
      </w:r>
    </w:p>
    <w:p w14:paraId="24255CEC" w14:textId="00CB0897" w:rsidR="00424ED2" w:rsidRPr="00605C17" w:rsidRDefault="00424ED2" w:rsidP="00424ED2">
      <w:pPr>
        <w:pStyle w:val="ListParagraph"/>
        <w:numPr>
          <w:ilvl w:val="2"/>
          <w:numId w:val="17"/>
        </w:numPr>
        <w:contextualSpacing/>
        <w:rPr>
          <w:rFonts w:eastAsia="Times New Roman" w:cstheme="minorHAnsi"/>
          <w:color w:val="212529"/>
        </w:rPr>
      </w:pPr>
      <w:r w:rsidRPr="00605C17">
        <w:rPr>
          <w:rFonts w:eastAsia="Times New Roman" w:cstheme="minorHAnsi"/>
          <w:color w:val="212529"/>
        </w:rPr>
        <w:t>Ryder Cup points earnings</w:t>
      </w:r>
    </w:p>
    <w:p w14:paraId="31F797B5" w14:textId="503FDDF6" w:rsidR="00424ED2" w:rsidRPr="00605C17" w:rsidRDefault="00424ED2" w:rsidP="00424ED2">
      <w:pPr>
        <w:pStyle w:val="ListParagraph"/>
        <w:numPr>
          <w:ilvl w:val="2"/>
          <w:numId w:val="17"/>
        </w:numPr>
        <w:contextualSpacing/>
        <w:rPr>
          <w:rFonts w:eastAsia="Times New Roman" w:cstheme="minorHAnsi"/>
          <w:color w:val="212529"/>
        </w:rPr>
      </w:pPr>
      <w:r w:rsidRPr="00605C17">
        <w:rPr>
          <w:rFonts w:eastAsia="Times New Roman" w:cstheme="minorHAnsi"/>
          <w:color w:val="212529"/>
        </w:rPr>
        <w:t>Board of Directors spending limitations</w:t>
      </w:r>
    </w:p>
    <w:p w14:paraId="43F06F24" w14:textId="219BAA68" w:rsidR="00CF0C3A" w:rsidRDefault="005B0ED0" w:rsidP="00CF0C3A">
      <w:pPr>
        <w:pStyle w:val="ListParagraph"/>
        <w:numPr>
          <w:ilvl w:val="3"/>
          <w:numId w:val="17"/>
        </w:numPr>
        <w:contextualSpacing/>
        <w:rPr>
          <w:rFonts w:eastAsia="Times New Roman" w:cstheme="minorHAnsi"/>
          <w:color w:val="212529"/>
        </w:rPr>
      </w:pPr>
      <w:r w:rsidRPr="00605C17">
        <w:rPr>
          <w:rFonts w:eastAsia="Times New Roman" w:cstheme="minorHAnsi"/>
          <w:color w:val="212529"/>
        </w:rPr>
        <w:t xml:space="preserve">Will modify verbiage to allow for $500 limitation as opposed to originally proposed $300 per the </w:t>
      </w:r>
      <w:r w:rsidR="00CE586D" w:rsidRPr="00605C17">
        <w:rPr>
          <w:rFonts w:eastAsia="Times New Roman" w:cstheme="minorHAnsi"/>
          <w:color w:val="212529"/>
        </w:rPr>
        <w:t>recommendation of Dave Ro</w:t>
      </w:r>
      <w:r w:rsidR="00605C17" w:rsidRPr="00605C17">
        <w:rPr>
          <w:rFonts w:eastAsia="Times New Roman" w:cstheme="minorHAnsi"/>
          <w:color w:val="212529"/>
        </w:rPr>
        <w:t>h</w:t>
      </w:r>
      <w:r w:rsidR="00CE586D" w:rsidRPr="00605C17">
        <w:rPr>
          <w:rFonts w:eastAsia="Times New Roman" w:cstheme="minorHAnsi"/>
          <w:color w:val="212529"/>
        </w:rPr>
        <w:t>de, seconded by Alan Rogan.</w:t>
      </w:r>
    </w:p>
    <w:p w14:paraId="7EEC45E5" w14:textId="4296FF79" w:rsidR="00232C63" w:rsidRDefault="00232C63" w:rsidP="00232C63">
      <w:pPr>
        <w:pStyle w:val="ListParagraph"/>
        <w:numPr>
          <w:ilvl w:val="2"/>
          <w:numId w:val="17"/>
        </w:numPr>
        <w:contextualSpacing/>
        <w:rPr>
          <w:rFonts w:eastAsia="Times New Roman" w:cstheme="minorHAnsi"/>
          <w:color w:val="212529"/>
        </w:rPr>
      </w:pPr>
      <w:r>
        <w:rPr>
          <w:rFonts w:eastAsia="Times New Roman" w:cstheme="minorHAnsi"/>
          <w:color w:val="212529"/>
        </w:rPr>
        <w:t>Membership dues</w:t>
      </w:r>
    </w:p>
    <w:p w14:paraId="497AD536" w14:textId="78D70E78" w:rsidR="009765F7" w:rsidRPr="00850ED9" w:rsidRDefault="0060241E" w:rsidP="00850ED9">
      <w:pPr>
        <w:pStyle w:val="ListParagraph"/>
        <w:numPr>
          <w:ilvl w:val="3"/>
          <w:numId w:val="17"/>
        </w:numPr>
        <w:contextualSpacing/>
        <w:rPr>
          <w:rFonts w:eastAsia="Times New Roman" w:cstheme="minorHAnsi"/>
          <w:color w:val="212529"/>
        </w:rPr>
      </w:pPr>
      <w:r>
        <w:rPr>
          <w:rFonts w:eastAsia="Times New Roman" w:cstheme="minorHAnsi"/>
          <w:color w:val="212529"/>
        </w:rPr>
        <w:t>Prorated for those who join outside of a full year.</w:t>
      </w:r>
    </w:p>
    <w:p w14:paraId="7896E908" w14:textId="77777777" w:rsidR="00BC4390" w:rsidRPr="00605C17" w:rsidRDefault="00BC4390" w:rsidP="00BC4390">
      <w:pPr>
        <w:pStyle w:val="ListParagraph"/>
        <w:ind w:left="1440"/>
        <w:contextualSpacing/>
        <w:rPr>
          <w:rFonts w:eastAsia="Times New Roman" w:cstheme="minorHAnsi"/>
          <w:color w:val="212529"/>
        </w:rPr>
      </w:pPr>
    </w:p>
    <w:p w14:paraId="08E58F43" w14:textId="44D6F18C" w:rsidR="00DF2DFF" w:rsidRPr="00605C17" w:rsidRDefault="00BC4390" w:rsidP="00DF2DFF">
      <w:pPr>
        <w:pStyle w:val="ListParagraph"/>
        <w:numPr>
          <w:ilvl w:val="0"/>
          <w:numId w:val="17"/>
        </w:numPr>
        <w:contextualSpacing/>
        <w:rPr>
          <w:rFonts w:eastAsia="Times New Roman" w:cstheme="minorHAnsi"/>
          <w:color w:val="212529"/>
        </w:rPr>
      </w:pPr>
      <w:r w:rsidRPr="00605C17">
        <w:rPr>
          <w:rFonts w:eastAsia="Times New Roman" w:cstheme="minorHAnsi"/>
          <w:color w:val="212529"/>
        </w:rPr>
        <w:t>Upcoming Tournaments:</w:t>
      </w:r>
    </w:p>
    <w:p w14:paraId="1CAA5B87" w14:textId="09EC8CB7" w:rsidR="00D53D67" w:rsidRPr="00605C17" w:rsidRDefault="00D53D67" w:rsidP="00BC4390">
      <w:pPr>
        <w:pStyle w:val="ListParagraph"/>
        <w:numPr>
          <w:ilvl w:val="1"/>
          <w:numId w:val="17"/>
        </w:numPr>
        <w:contextualSpacing/>
        <w:rPr>
          <w:rFonts w:eastAsia="Times New Roman" w:cstheme="minorHAnsi"/>
          <w:color w:val="212529"/>
        </w:rPr>
      </w:pPr>
      <w:r w:rsidRPr="00605C17">
        <w:rPr>
          <w:rFonts w:eastAsia="Times New Roman" w:cstheme="minorHAnsi"/>
          <w:color w:val="212529"/>
        </w:rPr>
        <w:t>3 Person Scramble</w:t>
      </w:r>
      <w:r w:rsidR="00BD2EE8" w:rsidRPr="00605C17">
        <w:rPr>
          <w:rFonts w:eastAsia="Times New Roman" w:cstheme="minorHAnsi"/>
          <w:color w:val="212529"/>
        </w:rPr>
        <w:t xml:space="preserve">, March </w:t>
      </w:r>
      <w:r w:rsidR="0037553B" w:rsidRPr="00605C17">
        <w:rPr>
          <w:rFonts w:eastAsia="Times New Roman" w:cstheme="minorHAnsi"/>
          <w:color w:val="212529"/>
        </w:rPr>
        <w:t>22</w:t>
      </w:r>
      <w:r w:rsidR="0037553B" w:rsidRPr="00605C17">
        <w:rPr>
          <w:rFonts w:eastAsia="Times New Roman" w:cstheme="minorHAnsi"/>
          <w:color w:val="212529"/>
          <w:vertAlign w:val="superscript"/>
        </w:rPr>
        <w:t>nd</w:t>
      </w:r>
      <w:r w:rsidR="0037553B" w:rsidRPr="00605C17">
        <w:rPr>
          <w:rFonts w:eastAsia="Times New Roman" w:cstheme="minorHAnsi"/>
          <w:color w:val="212529"/>
        </w:rPr>
        <w:t xml:space="preserve"> </w:t>
      </w:r>
    </w:p>
    <w:p w14:paraId="099A381B" w14:textId="1296A67E" w:rsidR="00D53D67" w:rsidRPr="00605C17" w:rsidRDefault="00D53D67" w:rsidP="00D53D67">
      <w:pPr>
        <w:pStyle w:val="ListParagraph"/>
        <w:numPr>
          <w:ilvl w:val="2"/>
          <w:numId w:val="17"/>
        </w:numPr>
        <w:contextualSpacing/>
        <w:rPr>
          <w:rFonts w:eastAsia="Times New Roman" w:cstheme="minorHAnsi"/>
          <w:color w:val="212529"/>
        </w:rPr>
      </w:pPr>
      <w:r w:rsidRPr="00605C17">
        <w:rPr>
          <w:rFonts w:eastAsia="Times New Roman" w:cstheme="minorHAnsi"/>
          <w:color w:val="212529"/>
        </w:rPr>
        <w:t>Handicaps, tee assignmen</w:t>
      </w:r>
      <w:r w:rsidR="00D20DFA" w:rsidRPr="00605C17">
        <w:rPr>
          <w:rFonts w:eastAsia="Times New Roman" w:cstheme="minorHAnsi"/>
          <w:color w:val="212529"/>
        </w:rPr>
        <w:t xml:space="preserve">ts and rules have been published.  </w:t>
      </w:r>
    </w:p>
    <w:p w14:paraId="7E97DA34" w14:textId="763C0F1A" w:rsidR="005B2DBA" w:rsidRPr="00605C17" w:rsidRDefault="005B2DBA" w:rsidP="00D53D67">
      <w:pPr>
        <w:pStyle w:val="ListParagraph"/>
        <w:numPr>
          <w:ilvl w:val="2"/>
          <w:numId w:val="17"/>
        </w:numPr>
        <w:contextualSpacing/>
        <w:rPr>
          <w:rFonts w:eastAsia="Times New Roman" w:cstheme="minorHAnsi"/>
          <w:color w:val="212529"/>
        </w:rPr>
      </w:pPr>
      <w:r w:rsidRPr="00605C17">
        <w:rPr>
          <w:rFonts w:eastAsia="Times New Roman" w:cstheme="minorHAnsi"/>
          <w:color w:val="212529"/>
        </w:rPr>
        <w:t>Registration from 7:30-8:30, shotgun start at 9</w:t>
      </w:r>
    </w:p>
    <w:p w14:paraId="08F2D22F" w14:textId="2D6C7E06" w:rsidR="00BC4390" w:rsidRPr="00605C17" w:rsidRDefault="00BC4390" w:rsidP="005B2DBA">
      <w:pPr>
        <w:pStyle w:val="ListParagraph"/>
        <w:numPr>
          <w:ilvl w:val="1"/>
          <w:numId w:val="17"/>
        </w:numPr>
        <w:contextualSpacing/>
        <w:rPr>
          <w:rFonts w:eastAsia="Times New Roman" w:cstheme="minorHAnsi"/>
          <w:color w:val="212529"/>
        </w:rPr>
      </w:pPr>
      <w:r w:rsidRPr="00605C17">
        <w:rPr>
          <w:rFonts w:eastAsia="Times New Roman" w:cstheme="minorHAnsi"/>
          <w:color w:val="212529"/>
        </w:rPr>
        <w:t>Masters Pro Pairing</w:t>
      </w:r>
      <w:r w:rsidR="0037553B" w:rsidRPr="00605C17">
        <w:rPr>
          <w:rFonts w:eastAsia="Times New Roman" w:cstheme="minorHAnsi"/>
          <w:color w:val="212529"/>
        </w:rPr>
        <w:t>, April 12</w:t>
      </w:r>
      <w:r w:rsidR="0037553B" w:rsidRPr="00605C17">
        <w:rPr>
          <w:rFonts w:eastAsia="Times New Roman" w:cstheme="minorHAnsi"/>
          <w:color w:val="212529"/>
          <w:vertAlign w:val="superscript"/>
        </w:rPr>
        <w:t>th</w:t>
      </w:r>
      <w:r w:rsidR="0037553B" w:rsidRPr="00605C17">
        <w:rPr>
          <w:rFonts w:eastAsia="Times New Roman" w:cstheme="minorHAnsi"/>
          <w:color w:val="212529"/>
        </w:rPr>
        <w:t xml:space="preserve"> </w:t>
      </w:r>
    </w:p>
    <w:p w14:paraId="61745966" w14:textId="1919663A" w:rsidR="00BC4390" w:rsidRPr="00605C17" w:rsidRDefault="005B2DBA" w:rsidP="00BC4390">
      <w:pPr>
        <w:pStyle w:val="ListParagraph"/>
        <w:numPr>
          <w:ilvl w:val="2"/>
          <w:numId w:val="17"/>
        </w:numPr>
        <w:contextualSpacing/>
        <w:rPr>
          <w:rFonts w:eastAsia="Times New Roman" w:cstheme="minorHAnsi"/>
          <w:color w:val="212529"/>
        </w:rPr>
      </w:pPr>
      <w:r w:rsidRPr="00605C17">
        <w:rPr>
          <w:rFonts w:eastAsia="Times New Roman" w:cstheme="minorHAnsi"/>
          <w:color w:val="212529"/>
        </w:rPr>
        <w:t xml:space="preserve">Rules committee to </w:t>
      </w:r>
      <w:r w:rsidR="00240EB1" w:rsidRPr="00605C17">
        <w:rPr>
          <w:rFonts w:eastAsia="Times New Roman" w:cstheme="minorHAnsi"/>
          <w:color w:val="212529"/>
        </w:rPr>
        <w:t>draw up official rules for this (new to BGA) tournament.</w:t>
      </w:r>
    </w:p>
    <w:p w14:paraId="53EFB2BE" w14:textId="381353CC" w:rsidR="0037553B" w:rsidRPr="00605C17" w:rsidRDefault="0037553B" w:rsidP="00BC4390">
      <w:pPr>
        <w:pStyle w:val="ListParagraph"/>
        <w:numPr>
          <w:ilvl w:val="2"/>
          <w:numId w:val="17"/>
        </w:numPr>
        <w:contextualSpacing/>
        <w:rPr>
          <w:rFonts w:eastAsia="Times New Roman" w:cstheme="minorHAnsi"/>
          <w:color w:val="212529"/>
        </w:rPr>
      </w:pPr>
      <w:r w:rsidRPr="00605C17">
        <w:rPr>
          <w:rFonts w:eastAsia="Times New Roman" w:cstheme="minorHAnsi"/>
          <w:color w:val="212529"/>
        </w:rPr>
        <w:t xml:space="preserve">Only participation points </w:t>
      </w:r>
      <w:r w:rsidR="00D36EE1" w:rsidRPr="00605C17">
        <w:rPr>
          <w:rFonts w:eastAsia="Times New Roman" w:cstheme="minorHAnsi"/>
          <w:color w:val="212529"/>
        </w:rPr>
        <w:t>awarded, no finishing points.</w:t>
      </w:r>
    </w:p>
    <w:p w14:paraId="304B7C05" w14:textId="72F04BED" w:rsidR="00240EB1" w:rsidRPr="00605C17" w:rsidRDefault="00240EB1" w:rsidP="00BC4390">
      <w:pPr>
        <w:pStyle w:val="ListParagraph"/>
        <w:numPr>
          <w:ilvl w:val="2"/>
          <w:numId w:val="17"/>
        </w:numPr>
        <w:contextualSpacing/>
        <w:rPr>
          <w:rFonts w:eastAsia="Times New Roman" w:cstheme="minorHAnsi"/>
          <w:color w:val="212529"/>
        </w:rPr>
      </w:pPr>
      <w:r w:rsidRPr="00605C17">
        <w:rPr>
          <w:rFonts w:eastAsia="Times New Roman" w:cstheme="minorHAnsi"/>
          <w:color w:val="212529"/>
        </w:rPr>
        <w:t xml:space="preserve">Will consider </w:t>
      </w:r>
      <w:r w:rsidR="00BA5D7E" w:rsidRPr="00605C17">
        <w:rPr>
          <w:rFonts w:eastAsia="Times New Roman" w:cstheme="minorHAnsi"/>
          <w:color w:val="212529"/>
        </w:rPr>
        <w:t xml:space="preserve">alternatives for </w:t>
      </w:r>
      <w:r w:rsidRPr="00605C17">
        <w:rPr>
          <w:rFonts w:eastAsia="Times New Roman" w:cstheme="minorHAnsi"/>
          <w:color w:val="212529"/>
        </w:rPr>
        <w:t xml:space="preserve">pro selection, should inclement weather </w:t>
      </w:r>
      <w:r w:rsidR="00BA5D7E" w:rsidRPr="00605C17">
        <w:rPr>
          <w:rFonts w:eastAsia="Times New Roman" w:cstheme="minorHAnsi"/>
          <w:color w:val="212529"/>
        </w:rPr>
        <w:t xml:space="preserve">present itself prohibiting </w:t>
      </w:r>
      <w:r w:rsidR="008F6415" w:rsidRPr="00605C17">
        <w:rPr>
          <w:rFonts w:eastAsia="Times New Roman" w:cstheme="minorHAnsi"/>
          <w:color w:val="212529"/>
        </w:rPr>
        <w:t>pros from finishing Round 2 to allow for selection of pros on Friday evening.</w:t>
      </w:r>
    </w:p>
    <w:p w14:paraId="4A46138D" w14:textId="1D2B1BEE" w:rsidR="008F6415" w:rsidRPr="00605C17" w:rsidRDefault="008F6415" w:rsidP="00BC4390">
      <w:pPr>
        <w:pStyle w:val="ListParagraph"/>
        <w:numPr>
          <w:ilvl w:val="2"/>
          <w:numId w:val="17"/>
        </w:numPr>
        <w:contextualSpacing/>
        <w:rPr>
          <w:rFonts w:eastAsia="Times New Roman" w:cstheme="minorHAnsi"/>
          <w:color w:val="212529"/>
        </w:rPr>
      </w:pPr>
      <w:r w:rsidRPr="00605C17">
        <w:rPr>
          <w:rFonts w:eastAsia="Times New Roman" w:cstheme="minorHAnsi"/>
          <w:color w:val="212529"/>
        </w:rPr>
        <w:t xml:space="preserve">Food &amp; Beverage selections </w:t>
      </w:r>
      <w:r w:rsidR="00B17485" w:rsidRPr="00605C17">
        <w:rPr>
          <w:rFonts w:eastAsia="Times New Roman" w:cstheme="minorHAnsi"/>
          <w:color w:val="212529"/>
        </w:rPr>
        <w:t>to be determined for Friday evening and Saturday following play.</w:t>
      </w:r>
    </w:p>
    <w:p w14:paraId="3053F531" w14:textId="27468318" w:rsidR="00B17485" w:rsidRPr="00605C17" w:rsidRDefault="00B17485" w:rsidP="00BC4390">
      <w:pPr>
        <w:pStyle w:val="ListParagraph"/>
        <w:numPr>
          <w:ilvl w:val="2"/>
          <w:numId w:val="17"/>
        </w:numPr>
        <w:contextualSpacing/>
        <w:rPr>
          <w:rFonts w:eastAsia="Times New Roman" w:cstheme="minorHAnsi"/>
          <w:color w:val="212529"/>
        </w:rPr>
      </w:pPr>
      <w:r w:rsidRPr="00605C17">
        <w:rPr>
          <w:rFonts w:eastAsia="Times New Roman" w:cstheme="minorHAnsi"/>
          <w:color w:val="212529"/>
        </w:rPr>
        <w:t xml:space="preserve">Will </w:t>
      </w:r>
      <w:r w:rsidR="000816D9" w:rsidRPr="00605C17">
        <w:rPr>
          <w:rFonts w:eastAsia="Times New Roman" w:cstheme="minorHAnsi"/>
          <w:color w:val="212529"/>
        </w:rPr>
        <w:t xml:space="preserve">promote immediately following </w:t>
      </w:r>
      <w:r w:rsidR="00D22B49" w:rsidRPr="00605C17">
        <w:rPr>
          <w:rFonts w:eastAsia="Times New Roman" w:cstheme="minorHAnsi"/>
          <w:color w:val="212529"/>
        </w:rPr>
        <w:t xml:space="preserve">3 Person Scramble </w:t>
      </w:r>
    </w:p>
    <w:p w14:paraId="0437B79D" w14:textId="5A8D36F6" w:rsidR="0016249A" w:rsidRDefault="00BD2EE8" w:rsidP="002847EA">
      <w:pPr>
        <w:pStyle w:val="ListParagraph"/>
        <w:numPr>
          <w:ilvl w:val="1"/>
          <w:numId w:val="17"/>
        </w:numPr>
        <w:contextualSpacing/>
        <w:rPr>
          <w:rFonts w:eastAsia="Times New Roman" w:cstheme="minorHAnsi"/>
          <w:color w:val="212529"/>
        </w:rPr>
      </w:pPr>
      <w:r w:rsidRPr="00605C17">
        <w:rPr>
          <w:rFonts w:eastAsia="Times New Roman" w:cstheme="minorHAnsi"/>
          <w:color w:val="212529"/>
        </w:rPr>
        <w:t>Spring Fourball</w:t>
      </w:r>
      <w:r w:rsidR="0037553B" w:rsidRPr="00605C17">
        <w:rPr>
          <w:rFonts w:eastAsia="Times New Roman" w:cstheme="minorHAnsi"/>
          <w:color w:val="212529"/>
        </w:rPr>
        <w:t>, April 26</w:t>
      </w:r>
      <w:r w:rsidR="0037553B" w:rsidRPr="00605C17">
        <w:rPr>
          <w:rFonts w:eastAsia="Times New Roman" w:cstheme="minorHAnsi"/>
          <w:color w:val="212529"/>
          <w:vertAlign w:val="superscript"/>
        </w:rPr>
        <w:t>th</w:t>
      </w:r>
      <w:r w:rsidR="0037553B" w:rsidRPr="00605C17">
        <w:rPr>
          <w:rFonts w:eastAsia="Times New Roman" w:cstheme="minorHAnsi"/>
          <w:color w:val="212529"/>
        </w:rPr>
        <w:t xml:space="preserve"> and 27</w:t>
      </w:r>
      <w:r w:rsidR="0037553B" w:rsidRPr="00605C17">
        <w:rPr>
          <w:rFonts w:eastAsia="Times New Roman" w:cstheme="minorHAnsi"/>
          <w:color w:val="212529"/>
          <w:vertAlign w:val="superscript"/>
        </w:rPr>
        <w:t>th</w:t>
      </w:r>
      <w:r w:rsidR="0037553B" w:rsidRPr="00605C17">
        <w:rPr>
          <w:rFonts w:eastAsia="Times New Roman" w:cstheme="minorHAnsi"/>
          <w:color w:val="212529"/>
        </w:rPr>
        <w:t xml:space="preserve"> </w:t>
      </w:r>
    </w:p>
    <w:p w14:paraId="5A8A32B6" w14:textId="77777777" w:rsidR="00605C17" w:rsidRPr="00605C17" w:rsidRDefault="00605C17" w:rsidP="00605C17">
      <w:pPr>
        <w:pStyle w:val="ListParagraph"/>
        <w:ind w:left="1440"/>
        <w:contextualSpacing/>
        <w:rPr>
          <w:rFonts w:eastAsia="Times New Roman" w:cstheme="minorHAnsi"/>
          <w:color w:val="212529"/>
        </w:rPr>
      </w:pPr>
    </w:p>
    <w:p w14:paraId="253BF0E1" w14:textId="2DD13423" w:rsidR="00231D08" w:rsidRDefault="0016249A" w:rsidP="00850ED9">
      <w:pPr>
        <w:spacing w:before="100" w:beforeAutospacing="1" w:after="100" w:afterAutospacing="1"/>
        <w:ind w:left="360"/>
        <w:contextualSpacing/>
        <w:rPr>
          <w:rFonts w:eastAsia="Times New Roman" w:cstheme="minorHAnsi"/>
          <w:color w:val="212529"/>
        </w:rPr>
      </w:pPr>
      <w:r w:rsidRPr="00605C17">
        <w:rPr>
          <w:rFonts w:eastAsia="Times New Roman" w:cstheme="minorHAnsi"/>
          <w:color w:val="000000"/>
        </w:rPr>
        <w:t>Adjournment</w:t>
      </w:r>
      <w:r w:rsidR="00850ED9">
        <w:rPr>
          <w:rFonts w:eastAsia="Times New Roman" w:cstheme="minorHAnsi"/>
          <w:color w:val="000000"/>
        </w:rPr>
        <w:t xml:space="preserve">; </w:t>
      </w:r>
      <w:r w:rsidR="00850ED9" w:rsidRPr="00605C17">
        <w:rPr>
          <w:rFonts w:eastAsia="Times New Roman" w:cstheme="minorHAnsi"/>
          <w:color w:val="212529"/>
        </w:rPr>
        <w:t>Next Meeting: Thursday, April 17</w:t>
      </w:r>
      <w:r w:rsidR="00850ED9" w:rsidRPr="00605C17">
        <w:rPr>
          <w:rFonts w:eastAsia="Times New Roman" w:cstheme="minorHAnsi"/>
          <w:color w:val="212529"/>
          <w:vertAlign w:val="superscript"/>
        </w:rPr>
        <w:t>th</w:t>
      </w:r>
      <w:r w:rsidR="00850ED9" w:rsidRPr="00605C17">
        <w:rPr>
          <w:rFonts w:eastAsia="Times New Roman" w:cstheme="minorHAnsi"/>
          <w:color w:val="212529"/>
        </w:rPr>
        <w:t xml:space="preserve"> at 6 pm – Bridges Club House</w:t>
      </w:r>
    </w:p>
    <w:p w14:paraId="1DC5C541" w14:textId="77777777" w:rsidR="001B5ED4" w:rsidRPr="00EF7908" w:rsidRDefault="001B5ED4" w:rsidP="001B5ED4">
      <w:pPr>
        <w:ind w:left="990" w:hanging="990"/>
        <w:rPr>
          <w:rFonts w:ascii="Times New Roman" w:eastAsia="Times New Roman" w:hAnsi="Times New Roman" w:cs="Times New Roman"/>
          <w:sz w:val="24"/>
          <w:szCs w:val="24"/>
          <w:u w:val="single"/>
        </w:rPr>
      </w:pPr>
      <w:r w:rsidRPr="00EF7908">
        <w:rPr>
          <w:rFonts w:ascii="Times New Roman" w:eastAsia="Times New Roman" w:hAnsi="Times New Roman" w:cs="Times New Roman"/>
          <w:sz w:val="24"/>
          <w:szCs w:val="24"/>
          <w:u w:val="single"/>
        </w:rPr>
        <w:lastRenderedPageBreak/>
        <w:t xml:space="preserve">PROPOSED </w:t>
      </w:r>
      <w:r>
        <w:rPr>
          <w:rFonts w:ascii="Times New Roman" w:eastAsia="Times New Roman" w:hAnsi="Times New Roman" w:cs="Times New Roman"/>
          <w:sz w:val="24"/>
          <w:szCs w:val="24"/>
          <w:u w:val="single"/>
        </w:rPr>
        <w:t>AMENDMENTS</w:t>
      </w:r>
      <w:r w:rsidRPr="00EF7908">
        <w:rPr>
          <w:rFonts w:ascii="Times New Roman" w:eastAsia="Times New Roman" w:hAnsi="Times New Roman" w:cs="Times New Roman"/>
          <w:sz w:val="24"/>
          <w:szCs w:val="24"/>
          <w:u w:val="single"/>
        </w:rPr>
        <w:t>:</w:t>
      </w:r>
    </w:p>
    <w:p w14:paraId="472D107A" w14:textId="77777777" w:rsidR="001B5ED4" w:rsidRPr="00EF7908" w:rsidRDefault="001B5ED4" w:rsidP="001B5ED4">
      <w:pPr>
        <w:ind w:left="990" w:hanging="990"/>
        <w:rPr>
          <w:rFonts w:ascii="Times New Roman" w:eastAsia="Times New Roman" w:hAnsi="Times New Roman" w:cs="Times New Roman"/>
          <w:sz w:val="24"/>
          <w:szCs w:val="24"/>
          <w:u w:val="single"/>
        </w:rPr>
      </w:pPr>
    </w:p>
    <w:p w14:paraId="26DDE533" w14:textId="77777777" w:rsidR="001B5ED4" w:rsidRDefault="001B5ED4" w:rsidP="001B5ED4">
      <w:pPr>
        <w:pStyle w:val="ListParagraph"/>
        <w:numPr>
          <w:ilvl w:val="0"/>
          <w:numId w:val="13"/>
        </w:numPr>
        <w:rPr>
          <w:rFonts w:ascii="Times New Roman" w:eastAsia="Times New Roman" w:hAnsi="Times New Roman" w:cs="Times New Roman"/>
          <w:sz w:val="24"/>
          <w:szCs w:val="24"/>
        </w:rPr>
      </w:pPr>
      <w:r w:rsidRPr="00EF7908">
        <w:rPr>
          <w:rFonts w:ascii="Times New Roman" w:eastAsia="Times New Roman" w:hAnsi="Times New Roman" w:cs="Times New Roman"/>
          <w:sz w:val="24"/>
          <w:szCs w:val="24"/>
        </w:rPr>
        <w:t>Director at Large</w:t>
      </w:r>
    </w:p>
    <w:p w14:paraId="0899D32A" w14:textId="7E02F154" w:rsidR="001B5ED4" w:rsidRPr="00EF7908" w:rsidRDefault="001B5ED4" w:rsidP="001B5ED4">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Prorated Membership </w:t>
      </w:r>
      <w:r w:rsidR="00DD5590">
        <w:rPr>
          <w:rFonts w:ascii="Times New Roman" w:eastAsia="Times New Roman" w:hAnsi="Times New Roman" w:cs="Times New Roman"/>
          <w:sz w:val="24"/>
          <w:szCs w:val="24"/>
        </w:rPr>
        <w:t>Dues</w:t>
      </w:r>
    </w:p>
    <w:p w14:paraId="29AE96F1" w14:textId="77777777" w:rsidR="001B5ED4" w:rsidRPr="00EF7908" w:rsidRDefault="001B5ED4" w:rsidP="001B5ED4">
      <w:pPr>
        <w:pStyle w:val="ListParagraph"/>
        <w:numPr>
          <w:ilvl w:val="0"/>
          <w:numId w:val="13"/>
        </w:numPr>
        <w:rPr>
          <w:rFonts w:ascii="Times New Roman" w:eastAsia="Times New Roman" w:hAnsi="Times New Roman" w:cs="Times New Roman"/>
          <w:sz w:val="24"/>
          <w:szCs w:val="24"/>
        </w:rPr>
      </w:pPr>
      <w:r w:rsidRPr="00EF7908">
        <w:rPr>
          <w:rFonts w:ascii="Times New Roman" w:eastAsia="Times New Roman" w:hAnsi="Times New Roman" w:cs="Times New Roman"/>
          <w:sz w:val="24"/>
          <w:szCs w:val="24"/>
        </w:rPr>
        <w:t>Ryder Cup Point Earning Specifications</w:t>
      </w:r>
    </w:p>
    <w:p w14:paraId="29E164FB" w14:textId="33E37B82" w:rsidR="001B5ED4" w:rsidRDefault="00D73780" w:rsidP="001B5ED4">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Tournament and Extra Curricular Spending </w:t>
      </w:r>
    </w:p>
    <w:p w14:paraId="1E255BC6" w14:textId="28DCFD53" w:rsidR="001B5ED4" w:rsidRPr="001B5ED4" w:rsidRDefault="001B5ED4" w:rsidP="001B5ED4">
      <w:pPr>
        <w:ind w:left="360"/>
        <w:rPr>
          <w:rFonts w:ascii="Times New Roman" w:eastAsia="Times New Roman" w:hAnsi="Times New Roman" w:cs="Times New Roman"/>
          <w:sz w:val="24"/>
          <w:szCs w:val="24"/>
        </w:rPr>
      </w:pPr>
    </w:p>
    <w:p w14:paraId="46EBCB52" w14:textId="77777777" w:rsidR="001B5ED4" w:rsidRPr="00EF7908" w:rsidRDefault="001B5ED4" w:rsidP="001B5ED4">
      <w:pPr>
        <w:pStyle w:val="ListParagraph"/>
        <w:rPr>
          <w:rFonts w:ascii="Times New Roman" w:eastAsia="Times New Roman" w:hAnsi="Times New Roman" w:cs="Times New Roman"/>
          <w:sz w:val="24"/>
          <w:szCs w:val="24"/>
          <w:u w:val="single"/>
        </w:rPr>
      </w:pPr>
    </w:p>
    <w:p w14:paraId="5EE3F655" w14:textId="77777777" w:rsidR="001B5ED4" w:rsidRPr="00EF7908" w:rsidRDefault="001B5ED4" w:rsidP="001B5ED4">
      <w:pPr>
        <w:ind w:left="990" w:hanging="990"/>
        <w:rPr>
          <w:rFonts w:ascii="Times New Roman" w:eastAsia="Times New Roman" w:hAnsi="Times New Roman" w:cs="Times New Roman"/>
          <w:sz w:val="24"/>
          <w:szCs w:val="24"/>
          <w:u w:val="single"/>
        </w:rPr>
      </w:pPr>
    </w:p>
    <w:p w14:paraId="6A6E0A25" w14:textId="77777777" w:rsidR="001B5ED4" w:rsidRPr="00EF7908" w:rsidRDefault="001B5ED4" w:rsidP="001B5ED4">
      <w:pPr>
        <w:ind w:left="990" w:hanging="990"/>
        <w:rPr>
          <w:rFonts w:ascii="Times New Roman" w:eastAsia="Times New Roman" w:hAnsi="Times New Roman" w:cs="Times New Roman"/>
          <w:bCs/>
          <w:sz w:val="24"/>
          <w:szCs w:val="24"/>
          <w:u w:val="single"/>
        </w:rPr>
      </w:pPr>
      <w:r w:rsidRPr="00EF7908">
        <w:rPr>
          <w:rFonts w:ascii="Times New Roman" w:eastAsia="Times New Roman" w:hAnsi="Times New Roman" w:cs="Times New Roman"/>
          <w:bCs/>
          <w:sz w:val="24"/>
          <w:szCs w:val="24"/>
          <w:u w:val="single"/>
        </w:rPr>
        <w:t xml:space="preserve">DIRECTOR AT LARGE </w:t>
      </w:r>
    </w:p>
    <w:p w14:paraId="1A882388" w14:textId="4B7A487E" w:rsidR="001B5ED4" w:rsidRDefault="001B5ED4" w:rsidP="001B5ED4">
      <w:pPr>
        <w:ind w:left="990" w:hanging="990"/>
        <w:rPr>
          <w:rFonts w:ascii="Times New Roman" w:eastAsia="Times New Roman" w:hAnsi="Times New Roman" w:cs="Times New Roman"/>
          <w:bCs/>
          <w:sz w:val="24"/>
          <w:szCs w:val="24"/>
        </w:rPr>
      </w:pPr>
    </w:p>
    <w:p w14:paraId="5AEA661B" w14:textId="55407E50" w:rsidR="00F96390" w:rsidRPr="00EF7908" w:rsidRDefault="003B3815" w:rsidP="00F96390">
      <w:pPr>
        <w:ind w:left="990" w:hanging="99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To be added under Article </w:t>
      </w:r>
      <w:r w:rsidR="00147C74">
        <w:rPr>
          <w:rFonts w:ascii="Times New Roman" w:eastAsia="Times New Roman" w:hAnsi="Times New Roman" w:cs="Times New Roman"/>
          <w:bCs/>
          <w:sz w:val="24"/>
          <w:szCs w:val="24"/>
        </w:rPr>
        <w:t xml:space="preserve">IV. </w:t>
      </w:r>
      <w:r w:rsidR="00FD0468">
        <w:rPr>
          <w:rFonts w:ascii="Times New Roman" w:eastAsia="Times New Roman" w:hAnsi="Times New Roman" w:cs="Times New Roman"/>
          <w:bCs/>
          <w:sz w:val="24"/>
          <w:szCs w:val="24"/>
        </w:rPr>
        <w:t>Board of Directors</w:t>
      </w:r>
      <w:r w:rsidR="00F96390">
        <w:rPr>
          <w:rFonts w:ascii="Times New Roman" w:eastAsia="Times New Roman" w:hAnsi="Times New Roman" w:cs="Times New Roman"/>
          <w:bCs/>
          <w:sz w:val="24"/>
          <w:szCs w:val="24"/>
        </w:rPr>
        <w:t xml:space="preserve">: </w:t>
      </w:r>
    </w:p>
    <w:p w14:paraId="73C7D612" w14:textId="77777777" w:rsidR="001B5ED4" w:rsidRPr="00EF7908" w:rsidRDefault="001B5ED4" w:rsidP="001B5ED4">
      <w:pPr>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The Director at Large serves as a voting member of the Board of Directors. This role supports the association’s mission, strategic objectives, and governance while providing leadership, oversight, and advocacy for the growth and development of the organization and sport.</w:t>
      </w:r>
    </w:p>
    <w:p w14:paraId="546C5D2F" w14:textId="77777777" w:rsidR="001B5ED4" w:rsidRPr="00EF7908" w:rsidRDefault="001B5ED4" w:rsidP="001B5ED4">
      <w:pPr>
        <w:ind w:left="990" w:hanging="990"/>
        <w:rPr>
          <w:rFonts w:ascii="Times New Roman" w:eastAsia="Times New Roman" w:hAnsi="Times New Roman" w:cs="Times New Roman"/>
          <w:bCs/>
          <w:sz w:val="24"/>
          <w:szCs w:val="24"/>
        </w:rPr>
      </w:pPr>
    </w:p>
    <w:p w14:paraId="5C3FBC99" w14:textId="77777777" w:rsidR="001B5ED4" w:rsidRPr="00EF7908" w:rsidRDefault="001B5ED4" w:rsidP="001B5ED4">
      <w:pPr>
        <w:ind w:left="990" w:hanging="990"/>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The Director at Large shall:</w:t>
      </w:r>
    </w:p>
    <w:p w14:paraId="14332256" w14:textId="77777777" w:rsidR="001B5ED4" w:rsidRPr="00EF7908" w:rsidRDefault="001B5ED4" w:rsidP="001B5ED4">
      <w:pPr>
        <w:numPr>
          <w:ilvl w:val="0"/>
          <w:numId w:val="12"/>
        </w:numPr>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Support the Board of Directors and membership in any capacity that is deemed appropriate and can act in the same capacity as any member of the board aside from the President.</w:t>
      </w:r>
    </w:p>
    <w:p w14:paraId="08B8EE2D" w14:textId="77777777" w:rsidR="001B5ED4" w:rsidRPr="00EF7908" w:rsidRDefault="001B5ED4" w:rsidP="001B5ED4">
      <w:pPr>
        <w:numPr>
          <w:ilvl w:val="0"/>
          <w:numId w:val="12"/>
        </w:numPr>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Participate in board meetings and contribute to strategic planning and policy development.</w:t>
      </w:r>
    </w:p>
    <w:p w14:paraId="3995D8EA" w14:textId="77777777" w:rsidR="001B5ED4" w:rsidRPr="00EF7908" w:rsidRDefault="001B5ED4" w:rsidP="001B5ED4">
      <w:pPr>
        <w:numPr>
          <w:ilvl w:val="0"/>
          <w:numId w:val="12"/>
        </w:numPr>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Support the execution of association programs, events, and initiatives.</w:t>
      </w:r>
    </w:p>
    <w:p w14:paraId="44AF550F" w14:textId="77777777" w:rsidR="001B5ED4" w:rsidRPr="00EF7908" w:rsidRDefault="001B5ED4" w:rsidP="001B5ED4">
      <w:pPr>
        <w:numPr>
          <w:ilvl w:val="0"/>
          <w:numId w:val="12"/>
        </w:numPr>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Serve as a liaison to committees or special projects as assigned.</w:t>
      </w:r>
    </w:p>
    <w:p w14:paraId="78D50C87" w14:textId="223F7BB8" w:rsidR="001B5ED4" w:rsidRDefault="001B5ED4" w:rsidP="001B5ED4">
      <w:pPr>
        <w:numPr>
          <w:ilvl w:val="0"/>
          <w:numId w:val="12"/>
        </w:numPr>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Uphold the association’s bylaws, policies, and ethical standards.</w:t>
      </w:r>
    </w:p>
    <w:p w14:paraId="7E68470C" w14:textId="77777777" w:rsidR="00045A61" w:rsidRDefault="00045A61" w:rsidP="00045A61">
      <w:pPr>
        <w:rPr>
          <w:rFonts w:ascii="Times New Roman" w:eastAsia="Times New Roman" w:hAnsi="Times New Roman" w:cs="Times New Roman"/>
          <w:bCs/>
          <w:sz w:val="24"/>
          <w:szCs w:val="24"/>
        </w:rPr>
      </w:pPr>
    </w:p>
    <w:p w14:paraId="3D080064" w14:textId="77777777" w:rsidR="00B65D99" w:rsidRDefault="00B65D99" w:rsidP="00045A61">
      <w:pPr>
        <w:rPr>
          <w:rFonts w:ascii="Times New Roman" w:eastAsia="Times New Roman" w:hAnsi="Times New Roman" w:cs="Times New Roman"/>
          <w:bCs/>
          <w:sz w:val="24"/>
          <w:szCs w:val="24"/>
        </w:rPr>
      </w:pPr>
    </w:p>
    <w:p w14:paraId="54ED59E4" w14:textId="4E2C0A51" w:rsidR="00045A61" w:rsidRDefault="00053F91" w:rsidP="00045A61">
      <w:pPr>
        <w:rPr>
          <w:rFonts w:ascii="Times New Roman" w:eastAsia="Times New Roman" w:hAnsi="Times New Roman" w:cs="Times New Roman"/>
          <w:bCs/>
          <w:sz w:val="24"/>
          <w:szCs w:val="24"/>
          <w:u w:val="single"/>
        </w:rPr>
      </w:pPr>
      <w:r w:rsidRPr="00053F91">
        <w:rPr>
          <w:rFonts w:ascii="Times New Roman" w:eastAsia="Times New Roman" w:hAnsi="Times New Roman" w:cs="Times New Roman"/>
          <w:bCs/>
          <w:sz w:val="24"/>
          <w:szCs w:val="24"/>
          <w:u w:val="single"/>
        </w:rPr>
        <w:t>PRORATED MEMBERSHIP DUES</w:t>
      </w:r>
    </w:p>
    <w:p w14:paraId="01C8CFBA" w14:textId="77777777" w:rsidR="00053F91" w:rsidRPr="00053F91" w:rsidRDefault="00053F91" w:rsidP="00045A61">
      <w:pPr>
        <w:rPr>
          <w:rFonts w:ascii="Times New Roman" w:eastAsia="Times New Roman" w:hAnsi="Times New Roman" w:cs="Times New Roman"/>
          <w:bCs/>
          <w:sz w:val="24"/>
          <w:szCs w:val="24"/>
          <w:u w:val="single"/>
        </w:rPr>
      </w:pPr>
    </w:p>
    <w:p w14:paraId="7D42D2D6" w14:textId="14B467B6" w:rsidR="00382418" w:rsidRDefault="00382418" w:rsidP="00045A6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To be added under </w:t>
      </w:r>
      <w:r w:rsidR="00053F91">
        <w:rPr>
          <w:rFonts w:ascii="Times New Roman" w:eastAsia="Times New Roman" w:hAnsi="Times New Roman" w:cs="Times New Roman"/>
          <w:bCs/>
          <w:sz w:val="24"/>
          <w:szCs w:val="24"/>
        </w:rPr>
        <w:t>Article II.</w:t>
      </w:r>
      <w:r>
        <w:rPr>
          <w:rFonts w:ascii="Times New Roman" w:eastAsia="Times New Roman" w:hAnsi="Times New Roman" w:cs="Times New Roman"/>
          <w:bCs/>
          <w:sz w:val="24"/>
          <w:szCs w:val="24"/>
        </w:rPr>
        <w:t xml:space="preserve"> Membership</w:t>
      </w:r>
      <w:r w:rsidR="00053F91">
        <w:rPr>
          <w:rFonts w:ascii="Times New Roman" w:eastAsia="Times New Roman" w:hAnsi="Times New Roman" w:cs="Times New Roman"/>
          <w:bCs/>
          <w:sz w:val="24"/>
          <w:szCs w:val="24"/>
        </w:rPr>
        <w:t>:</w:t>
      </w:r>
    </w:p>
    <w:p w14:paraId="359EE6BE" w14:textId="2515B23B" w:rsidR="00053F91" w:rsidRPr="00045A61" w:rsidRDefault="00607C83" w:rsidP="00045A6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Pro-rated membership dues are available based on the number of BGA and Club tournaments, that are eligible for Ryder Cup earnings, remaining in the calendar year</w:t>
      </w:r>
      <w:r w:rsidR="006E24C5">
        <w:rPr>
          <w:rFonts w:ascii="Times New Roman" w:eastAsia="Times New Roman" w:hAnsi="Times New Roman" w:cs="Times New Roman"/>
          <w:bCs/>
          <w:sz w:val="24"/>
          <w:szCs w:val="24"/>
        </w:rPr>
        <w:t xml:space="preserve">.  </w:t>
      </w:r>
    </w:p>
    <w:p w14:paraId="204E84F7" w14:textId="77777777" w:rsidR="001B5ED4" w:rsidRPr="00EF7908" w:rsidRDefault="001B5ED4" w:rsidP="001B5ED4">
      <w:pPr>
        <w:rPr>
          <w:rFonts w:ascii="Times New Roman" w:eastAsia="Times New Roman" w:hAnsi="Times New Roman" w:cs="Times New Roman"/>
          <w:b/>
          <w:strike/>
          <w:sz w:val="24"/>
          <w:szCs w:val="24"/>
        </w:rPr>
      </w:pPr>
    </w:p>
    <w:p w14:paraId="7F4FBD2F" w14:textId="77777777" w:rsidR="001B5ED4" w:rsidRPr="00EF7908" w:rsidRDefault="001B5ED4" w:rsidP="001B5ED4">
      <w:pPr>
        <w:rPr>
          <w:rFonts w:ascii="Times New Roman" w:eastAsia="Times New Roman" w:hAnsi="Times New Roman" w:cs="Times New Roman"/>
          <w:b/>
          <w:strike/>
          <w:sz w:val="24"/>
          <w:szCs w:val="24"/>
        </w:rPr>
      </w:pPr>
    </w:p>
    <w:p w14:paraId="3119C2E4" w14:textId="77777777" w:rsidR="001B5ED4" w:rsidRPr="00EF7908" w:rsidRDefault="001B5ED4" w:rsidP="001B5ED4">
      <w:pPr>
        <w:rPr>
          <w:rFonts w:ascii="Times New Roman" w:eastAsia="Times New Roman" w:hAnsi="Times New Roman" w:cs="Times New Roman"/>
          <w:b/>
          <w:strike/>
          <w:sz w:val="24"/>
          <w:szCs w:val="24"/>
        </w:rPr>
      </w:pPr>
    </w:p>
    <w:p w14:paraId="44566065" w14:textId="77777777" w:rsidR="001B5ED4" w:rsidRPr="00EF7908" w:rsidRDefault="001B5ED4" w:rsidP="001B5ED4">
      <w:pPr>
        <w:rPr>
          <w:rFonts w:ascii="Times New Roman" w:eastAsia="Times New Roman" w:hAnsi="Times New Roman" w:cs="Times New Roman"/>
          <w:b/>
          <w:strike/>
          <w:sz w:val="24"/>
          <w:szCs w:val="24"/>
        </w:rPr>
      </w:pPr>
    </w:p>
    <w:p w14:paraId="40BCEC0A" w14:textId="77777777" w:rsidR="001B5ED4" w:rsidRPr="00EF7908" w:rsidRDefault="001B5ED4" w:rsidP="001B5ED4">
      <w:pPr>
        <w:rPr>
          <w:rFonts w:ascii="Times New Roman" w:eastAsia="Times New Roman" w:hAnsi="Times New Roman" w:cs="Times New Roman"/>
          <w:b/>
          <w:strike/>
          <w:sz w:val="24"/>
          <w:szCs w:val="24"/>
        </w:rPr>
      </w:pPr>
    </w:p>
    <w:p w14:paraId="2AB8244F" w14:textId="77777777" w:rsidR="001B5ED4" w:rsidRPr="00EF7908" w:rsidRDefault="001B5ED4" w:rsidP="001B5ED4">
      <w:pPr>
        <w:rPr>
          <w:rFonts w:ascii="Times New Roman" w:eastAsia="Times New Roman" w:hAnsi="Times New Roman" w:cs="Times New Roman"/>
          <w:b/>
          <w:strike/>
          <w:sz w:val="24"/>
          <w:szCs w:val="24"/>
        </w:rPr>
      </w:pPr>
    </w:p>
    <w:p w14:paraId="7555BB05" w14:textId="77777777" w:rsidR="001B5ED4" w:rsidRPr="00EF7908" w:rsidRDefault="001B5ED4" w:rsidP="001B5ED4">
      <w:pPr>
        <w:rPr>
          <w:rFonts w:ascii="Times New Roman" w:eastAsia="Times New Roman" w:hAnsi="Times New Roman" w:cs="Times New Roman"/>
          <w:b/>
          <w:strike/>
          <w:sz w:val="24"/>
          <w:szCs w:val="24"/>
        </w:rPr>
      </w:pPr>
    </w:p>
    <w:p w14:paraId="74F4A43A" w14:textId="77777777" w:rsidR="001B5ED4" w:rsidRPr="00EF7908" w:rsidRDefault="001B5ED4" w:rsidP="001B5ED4">
      <w:pPr>
        <w:rPr>
          <w:rFonts w:ascii="Times New Roman" w:eastAsia="Times New Roman" w:hAnsi="Times New Roman" w:cs="Times New Roman"/>
          <w:b/>
          <w:strike/>
          <w:sz w:val="24"/>
          <w:szCs w:val="24"/>
        </w:rPr>
      </w:pPr>
    </w:p>
    <w:p w14:paraId="684D372F" w14:textId="77777777" w:rsidR="001B5ED4" w:rsidRPr="00EF7908" w:rsidRDefault="001B5ED4" w:rsidP="001B5ED4">
      <w:pPr>
        <w:rPr>
          <w:rFonts w:ascii="Times New Roman" w:eastAsia="Times New Roman" w:hAnsi="Times New Roman" w:cs="Times New Roman"/>
          <w:b/>
          <w:strike/>
          <w:sz w:val="24"/>
          <w:szCs w:val="24"/>
        </w:rPr>
      </w:pPr>
    </w:p>
    <w:p w14:paraId="754AF87D" w14:textId="77777777" w:rsidR="001B5ED4" w:rsidRPr="00EF7908" w:rsidRDefault="001B5ED4" w:rsidP="001B5ED4">
      <w:pPr>
        <w:rPr>
          <w:rFonts w:ascii="Times New Roman" w:eastAsia="Times New Roman" w:hAnsi="Times New Roman" w:cs="Times New Roman"/>
          <w:b/>
          <w:strike/>
          <w:sz w:val="24"/>
          <w:szCs w:val="24"/>
        </w:rPr>
      </w:pPr>
    </w:p>
    <w:p w14:paraId="582BBB42" w14:textId="77777777" w:rsidR="001B5ED4" w:rsidRPr="00EF7908" w:rsidRDefault="001B5ED4" w:rsidP="001B5ED4">
      <w:pPr>
        <w:rPr>
          <w:rFonts w:ascii="Times New Roman" w:eastAsia="Times New Roman" w:hAnsi="Times New Roman" w:cs="Times New Roman"/>
          <w:b/>
          <w:strike/>
          <w:sz w:val="24"/>
          <w:szCs w:val="24"/>
        </w:rPr>
      </w:pPr>
    </w:p>
    <w:p w14:paraId="20BBC9E4" w14:textId="77777777" w:rsidR="001B5ED4" w:rsidRPr="00EF7908" w:rsidRDefault="001B5ED4" w:rsidP="001B5ED4">
      <w:pPr>
        <w:rPr>
          <w:rFonts w:ascii="Times New Roman" w:eastAsia="Times New Roman" w:hAnsi="Times New Roman" w:cs="Times New Roman"/>
          <w:b/>
          <w:strike/>
          <w:sz w:val="24"/>
          <w:szCs w:val="24"/>
        </w:rPr>
      </w:pPr>
    </w:p>
    <w:p w14:paraId="5F3CED6B" w14:textId="77777777" w:rsidR="001B5ED4" w:rsidRPr="00EF7908" w:rsidRDefault="001B5ED4" w:rsidP="001B5ED4">
      <w:pPr>
        <w:rPr>
          <w:rFonts w:ascii="Times New Roman" w:eastAsia="Times New Roman" w:hAnsi="Times New Roman" w:cs="Times New Roman"/>
          <w:b/>
          <w:strike/>
          <w:sz w:val="24"/>
          <w:szCs w:val="24"/>
        </w:rPr>
      </w:pPr>
    </w:p>
    <w:p w14:paraId="3F6D078D" w14:textId="77777777" w:rsidR="001B5ED4" w:rsidRPr="00EF7908" w:rsidRDefault="001B5ED4" w:rsidP="001B5ED4">
      <w:pPr>
        <w:rPr>
          <w:rFonts w:ascii="Times New Roman" w:eastAsia="Times New Roman" w:hAnsi="Times New Roman" w:cs="Times New Roman"/>
          <w:b/>
          <w:strike/>
          <w:sz w:val="24"/>
          <w:szCs w:val="24"/>
        </w:rPr>
      </w:pPr>
    </w:p>
    <w:p w14:paraId="027AE780" w14:textId="77777777" w:rsidR="001B5ED4" w:rsidRPr="00EF7908" w:rsidRDefault="001B5ED4" w:rsidP="001B5ED4">
      <w:pPr>
        <w:rPr>
          <w:rFonts w:ascii="Times New Roman" w:eastAsia="Times New Roman" w:hAnsi="Times New Roman" w:cs="Times New Roman"/>
          <w:b/>
          <w:strike/>
          <w:sz w:val="24"/>
          <w:szCs w:val="24"/>
        </w:rPr>
      </w:pPr>
    </w:p>
    <w:p w14:paraId="400FD631" w14:textId="3FBB9BCA" w:rsidR="001B5ED4" w:rsidRPr="005F0BAD" w:rsidRDefault="005F0BAD" w:rsidP="001B5ED4">
      <w:pPr>
        <w:rPr>
          <w:rFonts w:ascii="Times New Roman" w:eastAsia="Times New Roman" w:hAnsi="Times New Roman" w:cs="Times New Roman"/>
          <w:bCs/>
          <w:sz w:val="24"/>
          <w:szCs w:val="24"/>
          <w:u w:val="single"/>
        </w:rPr>
      </w:pPr>
      <w:r w:rsidRPr="005F0BAD">
        <w:rPr>
          <w:rFonts w:ascii="Times New Roman" w:eastAsia="Times New Roman" w:hAnsi="Times New Roman" w:cs="Times New Roman"/>
          <w:bCs/>
          <w:sz w:val="24"/>
          <w:szCs w:val="24"/>
          <w:u w:val="single"/>
        </w:rPr>
        <w:lastRenderedPageBreak/>
        <w:t>RYDER CUP – POINT EARNING SPECIFICATIONS</w:t>
      </w:r>
    </w:p>
    <w:p w14:paraId="1262C361" w14:textId="0C0A578A" w:rsidR="005F0BAD" w:rsidRPr="005F0BAD" w:rsidRDefault="005F0BAD" w:rsidP="001B5ED4">
      <w:pPr>
        <w:rPr>
          <w:rFonts w:ascii="Times New Roman" w:eastAsia="Times New Roman" w:hAnsi="Times New Roman" w:cs="Times New Roman"/>
          <w:bCs/>
          <w:sz w:val="24"/>
          <w:szCs w:val="24"/>
        </w:rPr>
      </w:pPr>
      <w:r w:rsidRPr="005F0BAD">
        <w:rPr>
          <w:rFonts w:ascii="Times New Roman" w:eastAsia="Times New Roman" w:hAnsi="Times New Roman" w:cs="Times New Roman"/>
          <w:bCs/>
          <w:sz w:val="24"/>
          <w:szCs w:val="24"/>
        </w:rPr>
        <w:t>To be added as a new/independent Article V.:</w:t>
      </w:r>
    </w:p>
    <w:p w14:paraId="4A2F789D" w14:textId="77777777" w:rsidR="001B5ED4" w:rsidRPr="00EF7908" w:rsidRDefault="001B5ED4" w:rsidP="001B5ED4">
      <w:pPr>
        <w:rPr>
          <w:rFonts w:ascii="Times New Roman" w:hAnsi="Times New Roman" w:cs="Times New Roman"/>
          <w:b/>
          <w:bCs/>
          <w:sz w:val="24"/>
          <w:szCs w:val="24"/>
        </w:rPr>
      </w:pPr>
    </w:p>
    <w:p w14:paraId="1A330311" w14:textId="77777777" w:rsidR="001B5ED4" w:rsidRPr="00EF7908" w:rsidRDefault="001B5ED4" w:rsidP="001B5ED4">
      <w:pPr>
        <w:rPr>
          <w:rFonts w:ascii="Times New Roman" w:hAnsi="Times New Roman" w:cs="Times New Roman"/>
          <w:sz w:val="24"/>
          <w:szCs w:val="24"/>
        </w:rPr>
      </w:pPr>
      <w:r w:rsidRPr="00EF7908">
        <w:rPr>
          <w:rFonts w:ascii="Times New Roman" w:hAnsi="Times New Roman" w:cs="Times New Roman"/>
          <w:sz w:val="24"/>
          <w:szCs w:val="24"/>
        </w:rPr>
        <w:t xml:space="preserve">The tournament schedule and associated point(s) earning potential(s) will be decided upon by the Board of Directors each year and published prior to the beginning of the tournament season.  Tournaments with any outside influence (ex, non-wholly BGA member team(s)) will not be awarded finishing points (examples may include but not be limited to Member/Guest, dependent participation, inclusion of non-BGA participation).  </w:t>
      </w:r>
    </w:p>
    <w:p w14:paraId="32096976" w14:textId="77777777" w:rsidR="001B5ED4" w:rsidRPr="00EF7908" w:rsidRDefault="001B5ED4" w:rsidP="001B5ED4">
      <w:pPr>
        <w:rPr>
          <w:rFonts w:ascii="Times New Roman" w:hAnsi="Times New Roman" w:cs="Times New Roman"/>
          <w:sz w:val="24"/>
          <w:szCs w:val="24"/>
        </w:rPr>
      </w:pPr>
    </w:p>
    <w:p w14:paraId="2E1F95E1" w14:textId="77777777" w:rsidR="001B5ED4" w:rsidRPr="00EF7908" w:rsidRDefault="001B5ED4" w:rsidP="001B5ED4">
      <w:pPr>
        <w:rPr>
          <w:rFonts w:ascii="Times New Roman" w:hAnsi="Times New Roman" w:cs="Times New Roman"/>
          <w:sz w:val="24"/>
          <w:szCs w:val="24"/>
        </w:rPr>
      </w:pPr>
      <w:r w:rsidRPr="00EF7908">
        <w:rPr>
          <w:rFonts w:ascii="Times New Roman" w:hAnsi="Times New Roman" w:cs="Times New Roman"/>
          <w:sz w:val="24"/>
          <w:szCs w:val="24"/>
        </w:rPr>
        <w:t xml:space="preserve">It is incumbent upon tournament participants to register for any tournament a minimum of 5 business days prior to the tournament (allowing tournament organizers the ability to properly capture handicap information as well as prepare for tournament seeding and/or prize allocations).  It is also incumbent upon BGA members to fully participate in any tournament that they register and pay for.  Should a situation arise that prohibits a BGA Member from participating in a tournament following payment and/or registration,  the member should do all possible to notify the tournament organizers as far in advance as possible to allow for tournament (re)accommodations; a refund will be considered should the member inform the tournament organizers prior to the start of the tournament and/or as deemed necessary/appropriate by the Board of Directors.  </w:t>
      </w:r>
    </w:p>
    <w:p w14:paraId="0CC5B38E" w14:textId="77777777" w:rsidR="001B5ED4" w:rsidRPr="00EF7908" w:rsidRDefault="001B5ED4" w:rsidP="001B5ED4">
      <w:pPr>
        <w:rPr>
          <w:rFonts w:ascii="Times New Roman" w:hAnsi="Times New Roman" w:cs="Times New Roman"/>
          <w:sz w:val="24"/>
          <w:szCs w:val="24"/>
        </w:rPr>
      </w:pPr>
    </w:p>
    <w:p w14:paraId="178607C2" w14:textId="77777777" w:rsidR="001B5ED4" w:rsidRPr="00EF7908" w:rsidRDefault="001B5ED4" w:rsidP="001B5ED4">
      <w:pPr>
        <w:rPr>
          <w:rFonts w:ascii="Times New Roman" w:hAnsi="Times New Roman" w:cs="Times New Roman"/>
          <w:sz w:val="24"/>
          <w:szCs w:val="24"/>
        </w:rPr>
      </w:pPr>
      <w:r w:rsidRPr="00EF7908">
        <w:rPr>
          <w:rFonts w:ascii="Times New Roman" w:hAnsi="Times New Roman" w:cs="Times New Roman"/>
          <w:sz w:val="24"/>
          <w:szCs w:val="24"/>
        </w:rPr>
        <w:t xml:space="preserve">Ryder Cup </w:t>
      </w:r>
      <w:r w:rsidRPr="00EF7908">
        <w:rPr>
          <w:rFonts w:ascii="Times New Roman" w:hAnsi="Times New Roman" w:cs="Times New Roman"/>
          <w:b/>
          <w:bCs/>
          <w:sz w:val="24"/>
          <w:szCs w:val="24"/>
        </w:rPr>
        <w:t>Participation</w:t>
      </w:r>
      <w:r w:rsidRPr="00EF7908">
        <w:rPr>
          <w:rFonts w:ascii="Times New Roman" w:hAnsi="Times New Roman" w:cs="Times New Roman"/>
          <w:sz w:val="24"/>
          <w:szCs w:val="24"/>
        </w:rPr>
        <w:t xml:space="preserve"> Points will be awarded to those BGA members in good standing that pay the tournament entry fee AND wholly participate in the tournament.  Points will not be awarded to anyone who pays the entry fee and does not wholly participate and/or finish the tournament.  </w:t>
      </w:r>
    </w:p>
    <w:p w14:paraId="0BE467A9" w14:textId="77777777" w:rsidR="001B5ED4" w:rsidRPr="00EF7908" w:rsidRDefault="001B5ED4" w:rsidP="001B5ED4">
      <w:pPr>
        <w:rPr>
          <w:rFonts w:ascii="Times New Roman" w:hAnsi="Times New Roman" w:cs="Times New Roman"/>
          <w:sz w:val="24"/>
          <w:szCs w:val="24"/>
        </w:rPr>
      </w:pPr>
    </w:p>
    <w:p w14:paraId="54696B20" w14:textId="77777777" w:rsidR="001B5ED4" w:rsidRPr="00EF7908" w:rsidRDefault="001B5ED4" w:rsidP="001B5ED4">
      <w:pPr>
        <w:rPr>
          <w:rFonts w:ascii="Times New Roman" w:hAnsi="Times New Roman" w:cs="Times New Roman"/>
          <w:sz w:val="24"/>
          <w:szCs w:val="24"/>
        </w:rPr>
      </w:pPr>
      <w:r w:rsidRPr="00EF7908">
        <w:rPr>
          <w:rFonts w:ascii="Times New Roman" w:hAnsi="Times New Roman" w:cs="Times New Roman"/>
          <w:sz w:val="24"/>
          <w:szCs w:val="24"/>
        </w:rPr>
        <w:t xml:space="preserve">Ryder Cup </w:t>
      </w:r>
      <w:r w:rsidRPr="00EF7908">
        <w:rPr>
          <w:rFonts w:ascii="Times New Roman" w:hAnsi="Times New Roman" w:cs="Times New Roman"/>
          <w:b/>
          <w:bCs/>
          <w:sz w:val="24"/>
          <w:szCs w:val="24"/>
        </w:rPr>
        <w:t>Finishing</w:t>
      </w:r>
      <w:r w:rsidRPr="00EF7908">
        <w:rPr>
          <w:rFonts w:ascii="Times New Roman" w:hAnsi="Times New Roman" w:cs="Times New Roman"/>
          <w:sz w:val="24"/>
          <w:szCs w:val="24"/>
        </w:rPr>
        <w:t xml:space="preserve"> Points will be awarded to those BGA members in good standing that pay the tournament entry fee AND wholly participate in the tournament.  Point distributions will be determined based upon the number of total teams/participants in ascending order based upon final scoring.</w:t>
      </w:r>
    </w:p>
    <w:p w14:paraId="6B3F9552" w14:textId="77777777" w:rsidR="001B5ED4" w:rsidRPr="00EF7908" w:rsidRDefault="001B5ED4" w:rsidP="001B5ED4">
      <w:pPr>
        <w:rPr>
          <w:rFonts w:ascii="Times New Roman" w:hAnsi="Times New Roman" w:cs="Times New Roman"/>
          <w:sz w:val="24"/>
          <w:szCs w:val="24"/>
        </w:rPr>
      </w:pPr>
    </w:p>
    <w:p w14:paraId="01505DCF" w14:textId="77777777" w:rsidR="001B5ED4" w:rsidRPr="00EF7908" w:rsidRDefault="001B5ED4" w:rsidP="001B5ED4">
      <w:pPr>
        <w:rPr>
          <w:rFonts w:ascii="Times New Roman" w:hAnsi="Times New Roman" w:cs="Times New Roman"/>
          <w:sz w:val="24"/>
          <w:szCs w:val="24"/>
        </w:rPr>
      </w:pPr>
      <w:r w:rsidRPr="00EF7908">
        <w:rPr>
          <w:rFonts w:ascii="Times New Roman" w:hAnsi="Times New Roman" w:cs="Times New Roman"/>
          <w:sz w:val="24"/>
          <w:szCs w:val="24"/>
        </w:rPr>
        <w:t>Following the culmination of the last (point earning) tournament prior to the Ryder Cup, the top 24 eligible and willing BGA Members in good standing with the most combined earned points, will earn the right to participate in the Ryder Cup tournament.  Should a member not be able to participate in the Ryder Cup, the next eligible member will be offered the opportunity to participate.  Following confirmation of all eligible 24 Ryder Cup participants, the next 2 willing/eligible members will be awarded alternate positions.</w:t>
      </w:r>
    </w:p>
    <w:p w14:paraId="032B7AC9" w14:textId="77777777" w:rsidR="001B5ED4" w:rsidRPr="00EF7908" w:rsidRDefault="001B5ED4" w:rsidP="001B5ED4">
      <w:pPr>
        <w:rPr>
          <w:rFonts w:ascii="Times New Roman" w:hAnsi="Times New Roman" w:cs="Times New Roman"/>
          <w:sz w:val="24"/>
          <w:szCs w:val="24"/>
        </w:rPr>
      </w:pPr>
    </w:p>
    <w:p w14:paraId="3612276B" w14:textId="77777777" w:rsidR="001B5ED4" w:rsidRPr="00EF7908" w:rsidRDefault="001B5ED4" w:rsidP="001B5ED4">
      <w:pPr>
        <w:rPr>
          <w:rFonts w:ascii="Times New Roman" w:hAnsi="Times New Roman" w:cs="Times New Roman"/>
          <w:sz w:val="24"/>
          <w:szCs w:val="24"/>
        </w:rPr>
      </w:pPr>
    </w:p>
    <w:p w14:paraId="717F1443" w14:textId="77777777" w:rsidR="001B5ED4" w:rsidRPr="00EF7908" w:rsidRDefault="001B5ED4" w:rsidP="001B5ED4">
      <w:pPr>
        <w:rPr>
          <w:rFonts w:ascii="Times New Roman" w:hAnsi="Times New Roman" w:cs="Times New Roman"/>
          <w:sz w:val="24"/>
          <w:szCs w:val="24"/>
        </w:rPr>
      </w:pPr>
    </w:p>
    <w:p w14:paraId="33393E82" w14:textId="77777777" w:rsidR="001B5ED4" w:rsidRPr="00EF7908" w:rsidRDefault="001B5ED4" w:rsidP="001B5ED4">
      <w:pPr>
        <w:rPr>
          <w:rFonts w:ascii="Times New Roman" w:hAnsi="Times New Roman" w:cs="Times New Roman"/>
          <w:sz w:val="24"/>
          <w:szCs w:val="24"/>
        </w:rPr>
      </w:pPr>
    </w:p>
    <w:p w14:paraId="361FD7EB" w14:textId="77777777" w:rsidR="001B5ED4" w:rsidRPr="00EF7908" w:rsidRDefault="001B5ED4" w:rsidP="001B5ED4">
      <w:pPr>
        <w:rPr>
          <w:rFonts w:ascii="Times New Roman" w:hAnsi="Times New Roman" w:cs="Times New Roman"/>
          <w:sz w:val="24"/>
          <w:szCs w:val="24"/>
        </w:rPr>
      </w:pPr>
    </w:p>
    <w:p w14:paraId="7EAB3247" w14:textId="77777777" w:rsidR="001B5ED4" w:rsidRPr="00EF7908" w:rsidRDefault="001B5ED4" w:rsidP="001B5ED4">
      <w:pPr>
        <w:rPr>
          <w:rFonts w:ascii="Times New Roman" w:hAnsi="Times New Roman" w:cs="Times New Roman"/>
          <w:sz w:val="24"/>
          <w:szCs w:val="24"/>
        </w:rPr>
      </w:pPr>
    </w:p>
    <w:p w14:paraId="08B4BAD1" w14:textId="77777777" w:rsidR="001B5ED4" w:rsidRDefault="001B5ED4" w:rsidP="001B5ED4">
      <w:pPr>
        <w:rPr>
          <w:rFonts w:ascii="Times New Roman" w:hAnsi="Times New Roman" w:cs="Times New Roman"/>
          <w:sz w:val="24"/>
          <w:szCs w:val="24"/>
        </w:rPr>
      </w:pPr>
    </w:p>
    <w:p w14:paraId="73361FD8" w14:textId="77777777" w:rsidR="005F0BAD" w:rsidRDefault="005F0BAD" w:rsidP="001B5ED4">
      <w:pPr>
        <w:rPr>
          <w:rFonts w:ascii="Times New Roman" w:hAnsi="Times New Roman" w:cs="Times New Roman"/>
          <w:sz w:val="24"/>
          <w:szCs w:val="24"/>
        </w:rPr>
      </w:pPr>
    </w:p>
    <w:p w14:paraId="409B44F4" w14:textId="77777777" w:rsidR="005F0BAD" w:rsidRDefault="005F0BAD" w:rsidP="001B5ED4">
      <w:pPr>
        <w:rPr>
          <w:rFonts w:ascii="Times New Roman" w:hAnsi="Times New Roman" w:cs="Times New Roman"/>
          <w:sz w:val="24"/>
          <w:szCs w:val="24"/>
        </w:rPr>
      </w:pPr>
    </w:p>
    <w:p w14:paraId="6AF08F13" w14:textId="77777777" w:rsidR="005F0BAD" w:rsidRDefault="005F0BAD" w:rsidP="001B5ED4">
      <w:pPr>
        <w:rPr>
          <w:rFonts w:ascii="Times New Roman" w:hAnsi="Times New Roman" w:cs="Times New Roman"/>
          <w:sz w:val="24"/>
          <w:szCs w:val="24"/>
        </w:rPr>
      </w:pPr>
    </w:p>
    <w:p w14:paraId="097C5094" w14:textId="77777777" w:rsidR="005F0BAD" w:rsidRDefault="005F0BAD" w:rsidP="001B5ED4">
      <w:pPr>
        <w:rPr>
          <w:rFonts w:ascii="Times New Roman" w:hAnsi="Times New Roman" w:cs="Times New Roman"/>
          <w:sz w:val="24"/>
          <w:szCs w:val="24"/>
        </w:rPr>
      </w:pPr>
    </w:p>
    <w:p w14:paraId="0F7EF5EE" w14:textId="77777777" w:rsidR="005F0BAD" w:rsidRDefault="005F0BAD" w:rsidP="001B5ED4">
      <w:pPr>
        <w:rPr>
          <w:rFonts w:ascii="Times New Roman" w:hAnsi="Times New Roman" w:cs="Times New Roman"/>
          <w:sz w:val="24"/>
          <w:szCs w:val="24"/>
        </w:rPr>
      </w:pPr>
    </w:p>
    <w:p w14:paraId="2B310352" w14:textId="77777777" w:rsidR="009F4BF8" w:rsidRPr="00EF7908" w:rsidRDefault="009F4BF8" w:rsidP="001B5ED4">
      <w:pPr>
        <w:rPr>
          <w:rFonts w:ascii="Times New Roman" w:hAnsi="Times New Roman" w:cs="Times New Roman"/>
          <w:sz w:val="24"/>
          <w:szCs w:val="24"/>
        </w:rPr>
      </w:pPr>
    </w:p>
    <w:p w14:paraId="186FA27E" w14:textId="77777777" w:rsidR="001B5ED4" w:rsidRPr="00EF7908" w:rsidRDefault="001B5ED4" w:rsidP="001B5ED4">
      <w:pPr>
        <w:rPr>
          <w:rFonts w:ascii="Times New Roman" w:hAnsi="Times New Roman" w:cs="Times New Roman"/>
          <w:sz w:val="24"/>
          <w:szCs w:val="24"/>
        </w:rPr>
      </w:pPr>
    </w:p>
    <w:p w14:paraId="0DB988F4" w14:textId="77777777" w:rsidR="001B5ED4" w:rsidRPr="00EF7908" w:rsidRDefault="001B5ED4" w:rsidP="001B5ED4">
      <w:pPr>
        <w:rPr>
          <w:rFonts w:ascii="Times New Roman" w:hAnsi="Times New Roman" w:cs="Times New Roman"/>
          <w:sz w:val="24"/>
          <w:szCs w:val="24"/>
        </w:rPr>
      </w:pPr>
    </w:p>
    <w:p w14:paraId="16768160" w14:textId="77777777" w:rsidR="00D73780" w:rsidRPr="00D73780" w:rsidRDefault="009F4BF8" w:rsidP="001B5ED4">
      <w:pPr>
        <w:rPr>
          <w:rFonts w:ascii="Times New Roman" w:hAnsi="Times New Roman" w:cs="Times New Roman"/>
          <w:color w:val="000000"/>
          <w:sz w:val="24"/>
          <w:szCs w:val="24"/>
          <w:u w:val="single"/>
        </w:rPr>
      </w:pPr>
      <w:r w:rsidRPr="00D73780">
        <w:rPr>
          <w:rFonts w:ascii="Times New Roman" w:hAnsi="Times New Roman" w:cs="Times New Roman"/>
          <w:color w:val="000000"/>
          <w:sz w:val="24"/>
          <w:szCs w:val="24"/>
          <w:u w:val="single"/>
        </w:rPr>
        <w:lastRenderedPageBreak/>
        <w:t>TOU</w:t>
      </w:r>
      <w:r w:rsidR="00D73780" w:rsidRPr="00D73780">
        <w:rPr>
          <w:rFonts w:ascii="Times New Roman" w:hAnsi="Times New Roman" w:cs="Times New Roman"/>
          <w:color w:val="000000"/>
          <w:sz w:val="24"/>
          <w:szCs w:val="24"/>
          <w:u w:val="single"/>
        </w:rPr>
        <w:t xml:space="preserve">RNAMENT AND EXTRACURRICULAR SPENDING </w:t>
      </w:r>
    </w:p>
    <w:p w14:paraId="45EB8246" w14:textId="77777777" w:rsidR="009F4BF8" w:rsidRPr="00D73780" w:rsidRDefault="00BE4D0E" w:rsidP="001B5ED4">
      <w:pPr>
        <w:rPr>
          <w:rFonts w:ascii="Times New Roman" w:hAnsi="Times New Roman" w:cs="Times New Roman"/>
          <w:color w:val="000000"/>
          <w:sz w:val="24"/>
          <w:szCs w:val="24"/>
        </w:rPr>
      </w:pPr>
      <w:r w:rsidRPr="00D73780">
        <w:rPr>
          <w:rFonts w:ascii="Times New Roman" w:hAnsi="Times New Roman" w:cs="Times New Roman"/>
          <w:color w:val="000000"/>
          <w:sz w:val="24"/>
          <w:szCs w:val="24"/>
        </w:rPr>
        <w:t xml:space="preserve">To be added to Article 11. </w:t>
      </w:r>
      <w:r w:rsidR="009F4BF8" w:rsidRPr="00D73780">
        <w:rPr>
          <w:rFonts w:ascii="Times New Roman" w:hAnsi="Times New Roman" w:cs="Times New Roman"/>
          <w:color w:val="000000"/>
          <w:sz w:val="24"/>
          <w:szCs w:val="24"/>
        </w:rPr>
        <w:t>Membership</w:t>
      </w:r>
    </w:p>
    <w:p w14:paraId="21C7AF91" w14:textId="2487FF67" w:rsidR="001B5ED4" w:rsidRPr="00EF7908" w:rsidRDefault="001B5ED4" w:rsidP="001B5ED4">
      <w:pPr>
        <w:rPr>
          <w:rFonts w:ascii="Times New Roman" w:hAnsi="Times New Roman" w:cs="Times New Roman"/>
          <w:color w:val="000000"/>
          <w:sz w:val="24"/>
          <w:szCs w:val="24"/>
        </w:rPr>
      </w:pPr>
      <w:r w:rsidRPr="00EF7908">
        <w:rPr>
          <w:rFonts w:ascii="Times New Roman" w:hAnsi="Times New Roman" w:cs="Times New Roman"/>
          <w:color w:val="000000"/>
          <w:sz w:val="24"/>
          <w:szCs w:val="24"/>
        </w:rPr>
        <w:br/>
        <w:t>This bylaw establishes the guidelines and procedures for the expenditure of funds by the Board of Directors of the Bridges Golf Association for tournament-related costs and extracurricular activities and expenditures.</w:t>
      </w:r>
      <w:r>
        <w:rPr>
          <w:rFonts w:ascii="Times New Roman" w:hAnsi="Times New Roman" w:cs="Times New Roman"/>
          <w:color w:val="000000"/>
          <w:sz w:val="24"/>
          <w:szCs w:val="24"/>
        </w:rPr>
        <w:t xml:space="preserve">  </w:t>
      </w:r>
    </w:p>
    <w:p w14:paraId="04A706A0" w14:textId="77777777" w:rsidR="001B5ED4" w:rsidRPr="00EA7DAA" w:rsidRDefault="001B5ED4" w:rsidP="001B5ED4">
      <w:pPr>
        <w:spacing w:before="100" w:beforeAutospacing="1" w:after="100" w:afterAutospacing="1"/>
        <w:rPr>
          <w:rFonts w:ascii="Times New Roman" w:hAnsi="Times New Roman" w:cs="Times New Roman"/>
          <w:color w:val="000000"/>
          <w:sz w:val="24"/>
          <w:szCs w:val="24"/>
        </w:rPr>
      </w:pPr>
      <w:r w:rsidRPr="00EA7DAA">
        <w:rPr>
          <w:rFonts w:ascii="Times New Roman" w:hAnsi="Times New Roman" w:cs="Times New Roman"/>
          <w:color w:val="000000"/>
          <w:sz w:val="24"/>
          <w:szCs w:val="24"/>
        </w:rPr>
        <w:t>Tournament Spending</w:t>
      </w:r>
    </w:p>
    <w:p w14:paraId="16B5DD67" w14:textId="77777777" w:rsidR="001B5ED4" w:rsidRPr="00EA7DAA" w:rsidRDefault="001B5ED4" w:rsidP="001B5ED4">
      <w:pPr>
        <w:numPr>
          <w:ilvl w:val="0"/>
          <w:numId w:val="14"/>
        </w:numPr>
        <w:spacing w:before="100" w:beforeAutospacing="1" w:after="100" w:afterAutospacing="1"/>
        <w:rPr>
          <w:rFonts w:ascii="Times New Roman" w:eastAsia="Times New Roman" w:hAnsi="Times New Roman" w:cs="Times New Roman"/>
          <w:color w:val="000000"/>
          <w:sz w:val="24"/>
          <w:szCs w:val="24"/>
        </w:rPr>
      </w:pPr>
      <w:r w:rsidRPr="00EA7DAA">
        <w:rPr>
          <w:rFonts w:ascii="Times New Roman" w:eastAsia="Times New Roman" w:hAnsi="Times New Roman" w:cs="Times New Roman"/>
          <w:color w:val="000000"/>
          <w:sz w:val="24"/>
          <w:szCs w:val="24"/>
        </w:rPr>
        <w:t>Budget Approval</w:t>
      </w:r>
      <w:r w:rsidRPr="00EA7DAA">
        <w:rPr>
          <w:rFonts w:ascii="Times New Roman" w:eastAsia="Times New Roman" w:hAnsi="Times New Roman" w:cs="Times New Roman"/>
          <w:color w:val="000000"/>
          <w:sz w:val="24"/>
          <w:szCs w:val="24"/>
        </w:rPr>
        <w:br/>
        <w:t>The BGA Board shall have full discretion and authority to allocate and spend funds for tournament costs without requiring a vote by the membership. This includes, but is not limited to, tournament entry fees, prizes, venue fees, food and beverage costs, staffing, and any other necessary expenses related to organizing and hosting golf tournaments.</w:t>
      </w:r>
    </w:p>
    <w:p w14:paraId="59FB7183" w14:textId="77777777" w:rsidR="001B5ED4" w:rsidRPr="00EF7908" w:rsidRDefault="001B5ED4" w:rsidP="001B5ED4">
      <w:pPr>
        <w:numPr>
          <w:ilvl w:val="0"/>
          <w:numId w:val="14"/>
        </w:numPr>
        <w:spacing w:before="100" w:beforeAutospacing="1" w:after="100" w:afterAutospacing="1"/>
        <w:rPr>
          <w:rFonts w:ascii="Times New Roman" w:eastAsia="Times New Roman" w:hAnsi="Times New Roman" w:cs="Times New Roman"/>
          <w:color w:val="000000"/>
          <w:sz w:val="24"/>
          <w:szCs w:val="24"/>
        </w:rPr>
      </w:pPr>
      <w:r w:rsidRPr="00EA7DAA">
        <w:rPr>
          <w:rFonts w:ascii="Times New Roman" w:eastAsia="Times New Roman" w:hAnsi="Times New Roman" w:cs="Times New Roman"/>
          <w:color w:val="000000"/>
          <w:sz w:val="24"/>
          <w:szCs w:val="24"/>
        </w:rPr>
        <w:t>Reporting and Oversight</w:t>
      </w:r>
      <w:r w:rsidRPr="00EF7908">
        <w:rPr>
          <w:rFonts w:ascii="Times New Roman" w:eastAsia="Times New Roman" w:hAnsi="Times New Roman" w:cs="Times New Roman"/>
          <w:color w:val="000000"/>
          <w:sz w:val="24"/>
          <w:szCs w:val="24"/>
        </w:rPr>
        <w:br/>
        <w:t>While no membership vote is required for tournament-related spending, the BGA Board shall provide an annual report to the membership detailing the total expenditures on tournaments and the source of funds. This report shall be made available at the Annual General Meeting (AGM) for transparency.</w:t>
      </w:r>
    </w:p>
    <w:p w14:paraId="1E3E982B" w14:textId="77777777" w:rsidR="001B5ED4" w:rsidRPr="00EA7DAA" w:rsidRDefault="001B5ED4" w:rsidP="001B5ED4">
      <w:pPr>
        <w:spacing w:before="100" w:beforeAutospacing="1" w:after="100" w:afterAutospacing="1"/>
        <w:rPr>
          <w:rFonts w:ascii="Times New Roman" w:hAnsi="Times New Roman" w:cs="Times New Roman"/>
          <w:color w:val="000000"/>
          <w:sz w:val="24"/>
          <w:szCs w:val="24"/>
        </w:rPr>
      </w:pPr>
      <w:r w:rsidRPr="00EA7DAA">
        <w:rPr>
          <w:rFonts w:ascii="Times New Roman" w:hAnsi="Times New Roman" w:cs="Times New Roman"/>
          <w:color w:val="000000"/>
          <w:sz w:val="24"/>
          <w:szCs w:val="24"/>
        </w:rPr>
        <w:t>Extracurricular Activity Spending</w:t>
      </w:r>
    </w:p>
    <w:p w14:paraId="62605A79" w14:textId="78593AD8" w:rsidR="001B5ED4" w:rsidRPr="00EA7DAA" w:rsidRDefault="001B5ED4" w:rsidP="001B5ED4">
      <w:pPr>
        <w:numPr>
          <w:ilvl w:val="0"/>
          <w:numId w:val="15"/>
        </w:numPr>
        <w:spacing w:before="100" w:beforeAutospacing="1" w:after="100" w:afterAutospacing="1"/>
        <w:rPr>
          <w:rFonts w:ascii="Times New Roman" w:eastAsia="Times New Roman" w:hAnsi="Times New Roman" w:cs="Times New Roman"/>
          <w:color w:val="000000"/>
          <w:sz w:val="24"/>
          <w:szCs w:val="24"/>
        </w:rPr>
      </w:pPr>
      <w:r w:rsidRPr="00EA7DAA">
        <w:rPr>
          <w:rFonts w:ascii="Times New Roman" w:eastAsia="Times New Roman" w:hAnsi="Times New Roman" w:cs="Times New Roman"/>
          <w:color w:val="000000"/>
          <w:sz w:val="24"/>
          <w:szCs w:val="24"/>
        </w:rPr>
        <w:t>Expenditures Below $</w:t>
      </w:r>
      <w:r w:rsidR="003542AE">
        <w:rPr>
          <w:rFonts w:ascii="Times New Roman" w:eastAsia="Times New Roman" w:hAnsi="Times New Roman" w:cs="Times New Roman"/>
          <w:color w:val="000000"/>
          <w:sz w:val="24"/>
          <w:szCs w:val="24"/>
        </w:rPr>
        <w:t>5</w:t>
      </w:r>
      <w:r w:rsidRPr="00EA7DAA">
        <w:rPr>
          <w:rFonts w:ascii="Times New Roman" w:eastAsia="Times New Roman" w:hAnsi="Times New Roman" w:cs="Times New Roman"/>
          <w:color w:val="000000"/>
          <w:sz w:val="24"/>
          <w:szCs w:val="24"/>
        </w:rPr>
        <w:t>00</w:t>
      </w:r>
      <w:r w:rsidRPr="00EA7DAA">
        <w:rPr>
          <w:rFonts w:ascii="Times New Roman" w:eastAsia="Times New Roman" w:hAnsi="Times New Roman" w:cs="Times New Roman"/>
          <w:color w:val="000000"/>
          <w:sz w:val="24"/>
          <w:szCs w:val="24"/>
        </w:rPr>
        <w:br/>
        <w:t>For extracurricular activities and expenditures, including but not limited to social events, association-building actions/activities, or member engagement/events, the BGA Board is authorized to allocate and spend up to $</w:t>
      </w:r>
      <w:r w:rsidR="003542AE">
        <w:rPr>
          <w:rFonts w:ascii="Times New Roman" w:eastAsia="Times New Roman" w:hAnsi="Times New Roman" w:cs="Times New Roman"/>
          <w:color w:val="000000"/>
          <w:sz w:val="24"/>
          <w:szCs w:val="24"/>
        </w:rPr>
        <w:t>5</w:t>
      </w:r>
      <w:r w:rsidRPr="00EA7DAA">
        <w:rPr>
          <w:rFonts w:ascii="Times New Roman" w:eastAsia="Times New Roman" w:hAnsi="Times New Roman" w:cs="Times New Roman"/>
          <w:color w:val="000000"/>
          <w:sz w:val="24"/>
          <w:szCs w:val="24"/>
        </w:rPr>
        <w:t>00 per activity without requiring a vote by the membership.</w:t>
      </w:r>
    </w:p>
    <w:p w14:paraId="257BBE48" w14:textId="768950A7" w:rsidR="001B5ED4" w:rsidRPr="00EA7DAA" w:rsidRDefault="001B5ED4" w:rsidP="001B5ED4">
      <w:pPr>
        <w:numPr>
          <w:ilvl w:val="0"/>
          <w:numId w:val="15"/>
        </w:numPr>
        <w:spacing w:before="100" w:beforeAutospacing="1" w:after="100" w:afterAutospacing="1"/>
        <w:rPr>
          <w:rFonts w:ascii="Times New Roman" w:eastAsia="Times New Roman" w:hAnsi="Times New Roman" w:cs="Times New Roman"/>
          <w:color w:val="000000"/>
          <w:sz w:val="24"/>
          <w:szCs w:val="24"/>
        </w:rPr>
      </w:pPr>
      <w:r w:rsidRPr="00EA7DAA">
        <w:rPr>
          <w:rFonts w:ascii="Times New Roman" w:eastAsia="Times New Roman" w:hAnsi="Times New Roman" w:cs="Times New Roman"/>
          <w:color w:val="000000"/>
          <w:sz w:val="24"/>
          <w:szCs w:val="24"/>
        </w:rPr>
        <w:t>Expenditures Above $</w:t>
      </w:r>
      <w:r w:rsidR="003542AE">
        <w:rPr>
          <w:rFonts w:ascii="Times New Roman" w:eastAsia="Times New Roman" w:hAnsi="Times New Roman" w:cs="Times New Roman"/>
          <w:color w:val="000000"/>
          <w:sz w:val="24"/>
          <w:szCs w:val="24"/>
        </w:rPr>
        <w:t>5</w:t>
      </w:r>
      <w:r w:rsidRPr="00EA7DAA">
        <w:rPr>
          <w:rFonts w:ascii="Times New Roman" w:eastAsia="Times New Roman" w:hAnsi="Times New Roman" w:cs="Times New Roman"/>
          <w:color w:val="000000"/>
          <w:sz w:val="24"/>
          <w:szCs w:val="24"/>
        </w:rPr>
        <w:t>00</w:t>
      </w:r>
      <w:r w:rsidRPr="00EA7DAA">
        <w:rPr>
          <w:rFonts w:ascii="Times New Roman" w:eastAsia="Times New Roman" w:hAnsi="Times New Roman" w:cs="Times New Roman"/>
          <w:color w:val="000000"/>
          <w:sz w:val="24"/>
          <w:szCs w:val="24"/>
        </w:rPr>
        <w:br/>
        <w:t>For any extracurricular activities or expenditure where the projected expenditure exceeds $300, the BGA Board must submit a proposal to the membership for approval at the nex</w:t>
      </w:r>
      <w:r w:rsidR="00D71F10">
        <w:rPr>
          <w:rFonts w:ascii="Times New Roman" w:eastAsia="Times New Roman" w:hAnsi="Times New Roman" w:cs="Times New Roman"/>
          <w:color w:val="000000"/>
          <w:sz w:val="24"/>
          <w:szCs w:val="24"/>
        </w:rPr>
        <w:t>t</w:t>
      </w:r>
      <w:r w:rsidRPr="00EA7DAA">
        <w:rPr>
          <w:rFonts w:ascii="Times New Roman" w:eastAsia="Times New Roman" w:hAnsi="Times New Roman" w:cs="Times New Roman"/>
          <w:color w:val="000000"/>
          <w:sz w:val="24"/>
          <w:szCs w:val="24"/>
        </w:rPr>
        <w:t xml:space="preserve"> regularly scheduled or specially convened meeting. The proposal shall include a detailed budget and description of the planned activity/expense.</w:t>
      </w:r>
    </w:p>
    <w:p w14:paraId="173FA055" w14:textId="77777777" w:rsidR="001B5ED4" w:rsidRPr="00EA7DAA" w:rsidRDefault="001B5ED4" w:rsidP="001B5ED4">
      <w:pPr>
        <w:numPr>
          <w:ilvl w:val="0"/>
          <w:numId w:val="15"/>
        </w:numPr>
        <w:spacing w:before="100" w:beforeAutospacing="1" w:after="100" w:afterAutospacing="1"/>
        <w:rPr>
          <w:rFonts w:ascii="Times New Roman" w:eastAsia="Times New Roman" w:hAnsi="Times New Roman" w:cs="Times New Roman"/>
          <w:color w:val="000000"/>
          <w:sz w:val="24"/>
          <w:szCs w:val="24"/>
        </w:rPr>
      </w:pPr>
      <w:r w:rsidRPr="00EA7DAA">
        <w:rPr>
          <w:rFonts w:ascii="Times New Roman" w:eastAsia="Times New Roman" w:hAnsi="Times New Roman" w:cs="Times New Roman"/>
          <w:color w:val="000000"/>
          <w:sz w:val="24"/>
          <w:szCs w:val="24"/>
        </w:rPr>
        <w:t>Transparency</w:t>
      </w:r>
      <w:r w:rsidRPr="00EA7DAA">
        <w:rPr>
          <w:rFonts w:ascii="Times New Roman" w:eastAsia="Times New Roman" w:hAnsi="Times New Roman" w:cs="Times New Roman"/>
          <w:color w:val="000000"/>
          <w:sz w:val="24"/>
          <w:szCs w:val="24"/>
        </w:rPr>
        <w:br/>
        <w:t>The BGA Board shall maintain records of all extracurricular activities and expenditures, which shall be made available to the membership upon request. A summary of all such activities and their associated costs will be presented in the annual financial report.</w:t>
      </w:r>
    </w:p>
    <w:p w14:paraId="7EF69DFD" w14:textId="77777777" w:rsidR="001B5ED4" w:rsidRPr="00EA7DAA" w:rsidRDefault="001B5ED4" w:rsidP="001B5ED4">
      <w:pPr>
        <w:spacing w:before="100" w:beforeAutospacing="1" w:after="100" w:afterAutospacing="1"/>
        <w:rPr>
          <w:rFonts w:ascii="Times New Roman" w:hAnsi="Times New Roman" w:cs="Times New Roman"/>
          <w:color w:val="000000"/>
          <w:sz w:val="24"/>
          <w:szCs w:val="24"/>
        </w:rPr>
      </w:pPr>
      <w:r w:rsidRPr="00EA7DAA">
        <w:rPr>
          <w:rFonts w:ascii="Times New Roman" w:hAnsi="Times New Roman" w:cs="Times New Roman"/>
          <w:color w:val="000000"/>
          <w:sz w:val="24"/>
          <w:szCs w:val="24"/>
        </w:rPr>
        <w:t>General Provisions</w:t>
      </w:r>
    </w:p>
    <w:p w14:paraId="5617ED31" w14:textId="77777777" w:rsidR="001B5ED4" w:rsidRPr="00EF7908" w:rsidRDefault="001B5ED4" w:rsidP="001B5ED4">
      <w:pPr>
        <w:numPr>
          <w:ilvl w:val="0"/>
          <w:numId w:val="16"/>
        </w:numPr>
        <w:spacing w:before="100" w:beforeAutospacing="1" w:after="100" w:afterAutospacing="1"/>
        <w:rPr>
          <w:rFonts w:ascii="Times New Roman" w:eastAsia="Times New Roman" w:hAnsi="Times New Roman" w:cs="Times New Roman"/>
          <w:color w:val="000000"/>
          <w:sz w:val="24"/>
          <w:szCs w:val="24"/>
        </w:rPr>
      </w:pPr>
      <w:r w:rsidRPr="00EA7DAA">
        <w:rPr>
          <w:rFonts w:ascii="Times New Roman" w:eastAsia="Times New Roman" w:hAnsi="Times New Roman" w:cs="Times New Roman"/>
          <w:color w:val="000000"/>
          <w:sz w:val="24"/>
          <w:szCs w:val="24"/>
        </w:rPr>
        <w:t>Accountability</w:t>
      </w:r>
      <w:r w:rsidRPr="00EF7908">
        <w:rPr>
          <w:rFonts w:ascii="Times New Roman" w:eastAsia="Times New Roman" w:hAnsi="Times New Roman" w:cs="Times New Roman"/>
          <w:color w:val="000000"/>
          <w:sz w:val="24"/>
          <w:szCs w:val="24"/>
        </w:rPr>
        <w:br/>
        <w:t xml:space="preserve">All expenditures, whether for tournament costs or extracurricular activities, must be documented, justified, and consistent with the financial policies and goals of the </w:t>
      </w:r>
      <w:r>
        <w:rPr>
          <w:rFonts w:ascii="Times New Roman" w:eastAsia="Times New Roman" w:hAnsi="Times New Roman" w:cs="Times New Roman"/>
          <w:color w:val="000000"/>
          <w:sz w:val="24"/>
          <w:szCs w:val="24"/>
        </w:rPr>
        <w:t>BGA</w:t>
      </w:r>
      <w:r w:rsidRPr="00EF7908">
        <w:rPr>
          <w:rFonts w:ascii="Times New Roman" w:eastAsia="Times New Roman" w:hAnsi="Times New Roman" w:cs="Times New Roman"/>
          <w:color w:val="000000"/>
          <w:sz w:val="24"/>
          <w:szCs w:val="24"/>
        </w:rPr>
        <w:t>.</w:t>
      </w:r>
    </w:p>
    <w:p w14:paraId="6EF35B6C" w14:textId="77777777" w:rsidR="001B5ED4" w:rsidRPr="00DC111C" w:rsidRDefault="001B5ED4" w:rsidP="001B5ED4">
      <w:pPr>
        <w:numPr>
          <w:ilvl w:val="0"/>
          <w:numId w:val="16"/>
        </w:numPr>
        <w:spacing w:before="100" w:beforeAutospacing="1" w:after="100" w:afterAutospacing="1"/>
        <w:rPr>
          <w:rFonts w:ascii="Times New Roman" w:eastAsia="Times New Roman" w:hAnsi="Times New Roman" w:cs="Times New Roman"/>
          <w:color w:val="000000"/>
          <w:sz w:val="24"/>
          <w:szCs w:val="24"/>
        </w:rPr>
      </w:pPr>
      <w:r w:rsidRPr="00EA7DAA">
        <w:rPr>
          <w:rFonts w:ascii="Times New Roman" w:eastAsia="Times New Roman" w:hAnsi="Times New Roman" w:cs="Times New Roman"/>
          <w:color w:val="000000"/>
          <w:sz w:val="24"/>
          <w:szCs w:val="24"/>
        </w:rPr>
        <w:t>Financial Review</w:t>
      </w:r>
      <w:r w:rsidRPr="00EA7DAA">
        <w:rPr>
          <w:rFonts w:ascii="Times New Roman" w:eastAsia="Times New Roman" w:hAnsi="Times New Roman" w:cs="Times New Roman"/>
          <w:color w:val="000000"/>
          <w:sz w:val="24"/>
          <w:szCs w:val="24"/>
        </w:rPr>
        <w:br/>
        <w:t>The BGA’s finances, including</w:t>
      </w:r>
      <w:r w:rsidRPr="00EF7908">
        <w:rPr>
          <w:rFonts w:ascii="Times New Roman" w:eastAsia="Times New Roman" w:hAnsi="Times New Roman" w:cs="Times New Roman"/>
          <w:color w:val="000000"/>
          <w:sz w:val="24"/>
          <w:szCs w:val="24"/>
        </w:rPr>
        <w:t xml:space="preserve"> tournament and extracurricular spending, will be subject to an annual review by an independent auditor, and the results of the audit will be shared with the membership.</w:t>
      </w:r>
    </w:p>
    <w:p w14:paraId="5E7E1D15" w14:textId="08CC397A" w:rsidR="008C6212" w:rsidRPr="00850ED9" w:rsidRDefault="008C6212" w:rsidP="001B5ED4">
      <w:pPr>
        <w:spacing w:before="100" w:beforeAutospacing="1" w:after="100" w:afterAutospacing="1"/>
        <w:ind w:left="360"/>
        <w:contextualSpacing/>
        <w:rPr>
          <w:rFonts w:ascii="Times New Roman" w:eastAsia="Times New Roman" w:hAnsi="Times New Roman" w:cs="Times New Roman"/>
          <w:color w:val="000000"/>
          <w:sz w:val="24"/>
          <w:szCs w:val="24"/>
        </w:rPr>
      </w:pPr>
    </w:p>
    <w:sectPr w:rsidR="008C6212" w:rsidRPr="00850ED9" w:rsidSect="00BD2EE8">
      <w:headerReference w:type="even" r:id="rId7"/>
      <w:headerReference w:type="default" r:id="rId8"/>
      <w:headerReference w:type="firs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FD4D9" w14:textId="77777777" w:rsidR="001E24AB" w:rsidRDefault="001E24AB" w:rsidP="00D47888">
      <w:r>
        <w:separator/>
      </w:r>
    </w:p>
  </w:endnote>
  <w:endnote w:type="continuationSeparator" w:id="0">
    <w:p w14:paraId="2B991F6C" w14:textId="77777777" w:rsidR="001E24AB" w:rsidRDefault="001E24AB" w:rsidP="00D4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7A336" w14:textId="77777777" w:rsidR="001E24AB" w:rsidRDefault="001E24AB" w:rsidP="00D47888">
      <w:r>
        <w:separator/>
      </w:r>
    </w:p>
  </w:footnote>
  <w:footnote w:type="continuationSeparator" w:id="0">
    <w:p w14:paraId="27D3CFA1" w14:textId="77777777" w:rsidR="001E24AB" w:rsidRDefault="001E24AB" w:rsidP="00D47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F53A" w14:textId="33FDCD3A" w:rsidR="00D47888" w:rsidRDefault="00B65D99">
    <w:pPr>
      <w:pStyle w:val="Header"/>
    </w:pPr>
    <w:r>
      <w:rPr>
        <w:noProof/>
      </w:rPr>
      <w:pict w14:anchorId="2AB6EB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7126094" o:spid="_x0000_s1026" type="#_x0000_t75" style="position:absolute;margin-left:0;margin-top:0;width:468pt;height:468pt;z-index:-251657216;mso-position-horizontal:center;mso-position-horizontal-relative:margin;mso-position-vertical:center;mso-position-vertical-relative:margin" o:allowincell="f">
          <v:imagedata r:id="rId1" o:title="transparent the bridges golf association logo one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022B6" w14:textId="681BB019" w:rsidR="00D966E7" w:rsidRDefault="00B65D99" w:rsidP="00D966E7">
    <w:pPr>
      <w:pStyle w:val="Header"/>
      <w:jc w:val="center"/>
      <w:rPr>
        <w:sz w:val="40"/>
        <w:szCs w:val="40"/>
      </w:rPr>
    </w:pPr>
    <w:r>
      <w:rPr>
        <w:noProof/>
      </w:rPr>
      <w:pict w14:anchorId="40AF7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7126095" o:spid="_x0000_s1027" type="#_x0000_t75" style="position:absolute;left:0;text-align:left;margin-left:0;margin-top:0;width:468pt;height:468pt;z-index:-251656192;mso-position-horizontal:center;mso-position-horizontal-relative:margin;mso-position-vertical:center;mso-position-vertical-relative:margin" o:allowincell="f">
          <v:imagedata r:id="rId1" o:title="transparent the bridges golf association logo one color" gain="19661f" blacklevel="22938f"/>
          <w10:wrap anchorx="margin" anchory="margin"/>
        </v:shape>
      </w:pict>
    </w:r>
    <w:r w:rsidR="00D966E7" w:rsidRPr="00D966E7">
      <w:rPr>
        <w:sz w:val="40"/>
        <w:szCs w:val="40"/>
      </w:rPr>
      <w:t xml:space="preserve"> </w:t>
    </w:r>
    <w:r w:rsidR="00D966E7" w:rsidRPr="00D25F33">
      <w:rPr>
        <w:sz w:val="40"/>
        <w:szCs w:val="40"/>
      </w:rPr>
      <w:t>Bridges Golf Association</w:t>
    </w:r>
  </w:p>
  <w:p w14:paraId="6BA05D55" w14:textId="32671CB8" w:rsidR="00D966E7" w:rsidRPr="00370F6C" w:rsidRDefault="00D966E7" w:rsidP="00D966E7">
    <w:pPr>
      <w:pStyle w:val="Header"/>
      <w:jc w:val="center"/>
      <w:rPr>
        <w:sz w:val="32"/>
        <w:szCs w:val="32"/>
        <w:u w:val="single"/>
      </w:rPr>
    </w:pPr>
    <w:r>
      <w:rPr>
        <w:sz w:val="32"/>
        <w:szCs w:val="32"/>
        <w:u w:val="single"/>
      </w:rPr>
      <w:t xml:space="preserve">Meeting Minutes </w:t>
    </w:r>
  </w:p>
  <w:p w14:paraId="4CA565B7" w14:textId="0DCA56E8" w:rsidR="00E81CB8" w:rsidRPr="00D966E7" w:rsidRDefault="00D966E7" w:rsidP="00D966E7">
    <w:pPr>
      <w:shd w:val="clear" w:color="auto" w:fill="FFFFFF"/>
      <w:spacing w:after="100" w:afterAutospacing="1"/>
      <w:jc w:val="center"/>
      <w:outlineLvl w:val="0"/>
      <w:rPr>
        <w:rFonts w:ascii="Segoe UI" w:eastAsia="Times New Roman" w:hAnsi="Segoe UI" w:cs="Segoe UI"/>
        <w:color w:val="333333"/>
        <w:kern w:val="36"/>
        <w:sz w:val="24"/>
        <w:szCs w:val="24"/>
      </w:rPr>
    </w:pPr>
    <w:r>
      <w:rPr>
        <w:rFonts w:ascii="Segoe UI" w:eastAsia="Times New Roman" w:hAnsi="Segoe UI" w:cs="Segoe UI"/>
        <w:color w:val="333333"/>
        <w:kern w:val="36"/>
        <w:sz w:val="24"/>
        <w:szCs w:val="24"/>
      </w:rPr>
      <w:t>March 2</w:t>
    </w:r>
    <w:r w:rsidR="0079162D">
      <w:rPr>
        <w:rFonts w:ascii="Segoe UI" w:eastAsia="Times New Roman" w:hAnsi="Segoe UI" w:cs="Segoe UI"/>
        <w:color w:val="333333"/>
        <w:kern w:val="36"/>
        <w:sz w:val="24"/>
        <w:szCs w:val="24"/>
      </w:rPr>
      <w:t>0</w:t>
    </w:r>
    <w:r>
      <w:rPr>
        <w:rFonts w:ascii="Segoe UI" w:eastAsia="Times New Roman" w:hAnsi="Segoe UI" w:cs="Segoe UI"/>
        <w:color w:val="333333"/>
        <w:kern w:val="36"/>
        <w:sz w:val="24"/>
        <w:szCs w:val="24"/>
      </w:rPr>
      <w:t>, 2025</w:t>
    </w:r>
    <w:r w:rsidRPr="00D25F33">
      <w:rPr>
        <w:rFonts w:ascii="Segoe UI" w:eastAsia="Times New Roman" w:hAnsi="Segoe UI" w:cs="Segoe UI"/>
        <w:color w:val="333333"/>
        <w:kern w:val="36"/>
        <w:sz w:val="24"/>
        <w:szCs w:val="24"/>
      </w:rPr>
      <w:t xml:space="preserve"> </w:t>
    </w:r>
  </w:p>
  <w:p w14:paraId="5D269AF4" w14:textId="77777777" w:rsidR="00D47888" w:rsidRDefault="00D478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2FC2" w14:textId="06A18CF3" w:rsidR="00D47888" w:rsidRDefault="00B65D99">
    <w:pPr>
      <w:pStyle w:val="Header"/>
    </w:pPr>
    <w:r>
      <w:rPr>
        <w:noProof/>
      </w:rPr>
      <w:pict w14:anchorId="7EA8F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7126093" o:spid="_x0000_s1025" type="#_x0000_t75" style="position:absolute;margin-left:0;margin-top:0;width:468pt;height:468pt;z-index:-251658240;mso-position-horizontal:center;mso-position-horizontal-relative:margin;mso-position-vertical:center;mso-position-vertical-relative:margin" o:allowincell="f">
          <v:imagedata r:id="rId1" o:title="transparent the bridges golf association logo one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B01"/>
    <w:multiLevelType w:val="multilevel"/>
    <w:tmpl w:val="3FF4D9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C63486"/>
    <w:multiLevelType w:val="multilevel"/>
    <w:tmpl w:val="D338A5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A6776"/>
    <w:multiLevelType w:val="multilevel"/>
    <w:tmpl w:val="F28A2F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9F8053F"/>
    <w:multiLevelType w:val="multilevel"/>
    <w:tmpl w:val="E6FE28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ED5A6A"/>
    <w:multiLevelType w:val="multilevel"/>
    <w:tmpl w:val="D338A5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C22A0B"/>
    <w:multiLevelType w:val="multilevel"/>
    <w:tmpl w:val="2DB2912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C07438B"/>
    <w:multiLevelType w:val="multilevel"/>
    <w:tmpl w:val="F50C621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D571EF0"/>
    <w:multiLevelType w:val="hybridMultilevel"/>
    <w:tmpl w:val="D2DA82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901F73"/>
    <w:multiLevelType w:val="multilevel"/>
    <w:tmpl w:val="D338A5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C967F3"/>
    <w:multiLevelType w:val="multilevel"/>
    <w:tmpl w:val="3738A612"/>
    <w:lvl w:ilvl="0">
      <w:start w:val="1"/>
      <w:numFmt w:val="decimal"/>
      <w:lvlText w:val="%1."/>
      <w:lvlJc w:val="left"/>
      <w:pPr>
        <w:ind w:left="720" w:hanging="360"/>
      </w:p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2B72D2"/>
    <w:multiLevelType w:val="hybridMultilevel"/>
    <w:tmpl w:val="4972E7C4"/>
    <w:lvl w:ilvl="0" w:tplc="4118945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3004D6E"/>
    <w:multiLevelType w:val="multilevel"/>
    <w:tmpl w:val="6442BC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F3F24"/>
    <w:multiLevelType w:val="hybridMultilevel"/>
    <w:tmpl w:val="177AFCDA"/>
    <w:lvl w:ilvl="0" w:tplc="76F409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7A47DE"/>
    <w:multiLevelType w:val="multilevel"/>
    <w:tmpl w:val="BDF63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B853BAA"/>
    <w:multiLevelType w:val="multilevel"/>
    <w:tmpl w:val="371C7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CA741DB"/>
    <w:multiLevelType w:val="multilevel"/>
    <w:tmpl w:val="45506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CC23B40"/>
    <w:multiLevelType w:val="multilevel"/>
    <w:tmpl w:val="839A4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13277817">
    <w:abstractNumId w:val="10"/>
  </w:num>
  <w:num w:numId="2" w16cid:durableId="1115321340">
    <w:abstractNumId w:val="11"/>
  </w:num>
  <w:num w:numId="3" w16cid:durableId="1072695438">
    <w:abstractNumId w:val="0"/>
  </w:num>
  <w:num w:numId="4" w16cid:durableId="191235009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409660">
    <w:abstractNumId w:val="5"/>
  </w:num>
  <w:num w:numId="6" w16cid:durableId="846167747">
    <w:abstractNumId w:val="13"/>
  </w:num>
  <w:num w:numId="7" w16cid:durableId="1996453943">
    <w:abstractNumId w:val="6"/>
  </w:num>
  <w:num w:numId="8" w16cid:durableId="1024938475">
    <w:abstractNumId w:val="14"/>
  </w:num>
  <w:num w:numId="9" w16cid:durableId="2129203633">
    <w:abstractNumId w:val="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60427">
    <w:abstractNumId w:val="16"/>
  </w:num>
  <w:num w:numId="11" w16cid:durableId="1877229814">
    <w:abstractNumId w:val="15"/>
  </w:num>
  <w:num w:numId="12" w16cid:durableId="278529503">
    <w:abstractNumId w:val="2"/>
  </w:num>
  <w:num w:numId="13" w16cid:durableId="360938285">
    <w:abstractNumId w:val="12"/>
  </w:num>
  <w:num w:numId="14" w16cid:durableId="1540818247">
    <w:abstractNumId w:val="4"/>
  </w:num>
  <w:num w:numId="15" w16cid:durableId="804540748">
    <w:abstractNumId w:val="8"/>
  </w:num>
  <w:num w:numId="16" w16cid:durableId="611783731">
    <w:abstractNumId w:val="1"/>
  </w:num>
  <w:num w:numId="17" w16cid:durableId="1808887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88"/>
    <w:rsid w:val="0000326C"/>
    <w:rsid w:val="000059FA"/>
    <w:rsid w:val="00011CCC"/>
    <w:rsid w:val="00023176"/>
    <w:rsid w:val="000244D7"/>
    <w:rsid w:val="0004002B"/>
    <w:rsid w:val="000416DE"/>
    <w:rsid w:val="0004243E"/>
    <w:rsid w:val="0004277D"/>
    <w:rsid w:val="00045A61"/>
    <w:rsid w:val="00053F91"/>
    <w:rsid w:val="000816D9"/>
    <w:rsid w:val="00083CE9"/>
    <w:rsid w:val="000B2C1A"/>
    <w:rsid w:val="0010513F"/>
    <w:rsid w:val="0010768A"/>
    <w:rsid w:val="00136884"/>
    <w:rsid w:val="00147C74"/>
    <w:rsid w:val="001620B8"/>
    <w:rsid w:val="0016249A"/>
    <w:rsid w:val="00166464"/>
    <w:rsid w:val="0017161F"/>
    <w:rsid w:val="001740B3"/>
    <w:rsid w:val="00190FCB"/>
    <w:rsid w:val="001A2F7C"/>
    <w:rsid w:val="001B5ED4"/>
    <w:rsid w:val="001D0D66"/>
    <w:rsid w:val="001E24AB"/>
    <w:rsid w:val="002004E4"/>
    <w:rsid w:val="00201A11"/>
    <w:rsid w:val="0020600F"/>
    <w:rsid w:val="00213B47"/>
    <w:rsid w:val="00224142"/>
    <w:rsid w:val="00231D08"/>
    <w:rsid w:val="00232C63"/>
    <w:rsid w:val="00235974"/>
    <w:rsid w:val="0023666A"/>
    <w:rsid w:val="00240EB1"/>
    <w:rsid w:val="00242E1D"/>
    <w:rsid w:val="00255893"/>
    <w:rsid w:val="00271D65"/>
    <w:rsid w:val="00281B00"/>
    <w:rsid w:val="002847EA"/>
    <w:rsid w:val="002A3EC2"/>
    <w:rsid w:val="002B1344"/>
    <w:rsid w:val="002C2206"/>
    <w:rsid w:val="002C402A"/>
    <w:rsid w:val="002F7790"/>
    <w:rsid w:val="00310622"/>
    <w:rsid w:val="003248D3"/>
    <w:rsid w:val="00332D74"/>
    <w:rsid w:val="00340D51"/>
    <w:rsid w:val="003542AE"/>
    <w:rsid w:val="00364D87"/>
    <w:rsid w:val="00370AC1"/>
    <w:rsid w:val="0037553B"/>
    <w:rsid w:val="00382418"/>
    <w:rsid w:val="003B3815"/>
    <w:rsid w:val="003B5B07"/>
    <w:rsid w:val="003F3E21"/>
    <w:rsid w:val="003F5B73"/>
    <w:rsid w:val="004003B7"/>
    <w:rsid w:val="004211B2"/>
    <w:rsid w:val="004212F0"/>
    <w:rsid w:val="00422640"/>
    <w:rsid w:val="00424ED2"/>
    <w:rsid w:val="004321F9"/>
    <w:rsid w:val="004322A7"/>
    <w:rsid w:val="00447562"/>
    <w:rsid w:val="00472632"/>
    <w:rsid w:val="00476C35"/>
    <w:rsid w:val="00485221"/>
    <w:rsid w:val="00486595"/>
    <w:rsid w:val="00496296"/>
    <w:rsid w:val="004B7B4C"/>
    <w:rsid w:val="004F7860"/>
    <w:rsid w:val="00500D34"/>
    <w:rsid w:val="00500D89"/>
    <w:rsid w:val="0050623C"/>
    <w:rsid w:val="00506372"/>
    <w:rsid w:val="005130EC"/>
    <w:rsid w:val="00517053"/>
    <w:rsid w:val="00545D8B"/>
    <w:rsid w:val="00586CC1"/>
    <w:rsid w:val="005A5BCA"/>
    <w:rsid w:val="005B0ED0"/>
    <w:rsid w:val="005B2DBA"/>
    <w:rsid w:val="005E1FE4"/>
    <w:rsid w:val="005E43F5"/>
    <w:rsid w:val="005E7D21"/>
    <w:rsid w:val="005F0BAD"/>
    <w:rsid w:val="0060241E"/>
    <w:rsid w:val="00605C17"/>
    <w:rsid w:val="00606151"/>
    <w:rsid w:val="00607126"/>
    <w:rsid w:val="00607C83"/>
    <w:rsid w:val="006175DA"/>
    <w:rsid w:val="006239A3"/>
    <w:rsid w:val="00632C38"/>
    <w:rsid w:val="00640387"/>
    <w:rsid w:val="00645116"/>
    <w:rsid w:val="00657515"/>
    <w:rsid w:val="006645FB"/>
    <w:rsid w:val="00666FAA"/>
    <w:rsid w:val="00674C28"/>
    <w:rsid w:val="00682A13"/>
    <w:rsid w:val="006855B8"/>
    <w:rsid w:val="006D7A72"/>
    <w:rsid w:val="006E24C5"/>
    <w:rsid w:val="007104C7"/>
    <w:rsid w:val="00714DF6"/>
    <w:rsid w:val="0072088F"/>
    <w:rsid w:val="007336FA"/>
    <w:rsid w:val="00754044"/>
    <w:rsid w:val="00756527"/>
    <w:rsid w:val="00763F3F"/>
    <w:rsid w:val="00772C4A"/>
    <w:rsid w:val="00776F01"/>
    <w:rsid w:val="00784578"/>
    <w:rsid w:val="0079162D"/>
    <w:rsid w:val="007B18E2"/>
    <w:rsid w:val="007C1DB8"/>
    <w:rsid w:val="007C5BD2"/>
    <w:rsid w:val="007E3243"/>
    <w:rsid w:val="007E6EA2"/>
    <w:rsid w:val="007E7349"/>
    <w:rsid w:val="007F71EB"/>
    <w:rsid w:val="008108EB"/>
    <w:rsid w:val="0081218E"/>
    <w:rsid w:val="00831294"/>
    <w:rsid w:val="00850ED9"/>
    <w:rsid w:val="00865D54"/>
    <w:rsid w:val="008B6081"/>
    <w:rsid w:val="008C6212"/>
    <w:rsid w:val="008D3369"/>
    <w:rsid w:val="008F6415"/>
    <w:rsid w:val="008F7A12"/>
    <w:rsid w:val="009068FD"/>
    <w:rsid w:val="009328EE"/>
    <w:rsid w:val="00935EF3"/>
    <w:rsid w:val="00937EEB"/>
    <w:rsid w:val="00966E8C"/>
    <w:rsid w:val="00971C02"/>
    <w:rsid w:val="009765F7"/>
    <w:rsid w:val="00977C2D"/>
    <w:rsid w:val="00982D0E"/>
    <w:rsid w:val="00992C4C"/>
    <w:rsid w:val="009C67DF"/>
    <w:rsid w:val="009D75F7"/>
    <w:rsid w:val="009E6944"/>
    <w:rsid w:val="009F4BF8"/>
    <w:rsid w:val="00A05B83"/>
    <w:rsid w:val="00A17699"/>
    <w:rsid w:val="00A17A77"/>
    <w:rsid w:val="00A425C7"/>
    <w:rsid w:val="00A71FA7"/>
    <w:rsid w:val="00A97D03"/>
    <w:rsid w:val="00AB19CB"/>
    <w:rsid w:val="00AC40C3"/>
    <w:rsid w:val="00AD5846"/>
    <w:rsid w:val="00AD5E0B"/>
    <w:rsid w:val="00AE33DC"/>
    <w:rsid w:val="00B07D2D"/>
    <w:rsid w:val="00B166BD"/>
    <w:rsid w:val="00B17485"/>
    <w:rsid w:val="00B23732"/>
    <w:rsid w:val="00B36909"/>
    <w:rsid w:val="00B36AD0"/>
    <w:rsid w:val="00B56D30"/>
    <w:rsid w:val="00B6246D"/>
    <w:rsid w:val="00B63AAE"/>
    <w:rsid w:val="00B65D99"/>
    <w:rsid w:val="00B723BD"/>
    <w:rsid w:val="00B9780A"/>
    <w:rsid w:val="00BA2118"/>
    <w:rsid w:val="00BA593B"/>
    <w:rsid w:val="00BA5B8E"/>
    <w:rsid w:val="00BA5D7E"/>
    <w:rsid w:val="00BB1F37"/>
    <w:rsid w:val="00BC0E11"/>
    <w:rsid w:val="00BC4390"/>
    <w:rsid w:val="00BD2EE8"/>
    <w:rsid w:val="00BE00C2"/>
    <w:rsid w:val="00BE0424"/>
    <w:rsid w:val="00BE4D0E"/>
    <w:rsid w:val="00BF224D"/>
    <w:rsid w:val="00C10CCF"/>
    <w:rsid w:val="00C13628"/>
    <w:rsid w:val="00C147B4"/>
    <w:rsid w:val="00C17877"/>
    <w:rsid w:val="00C225F1"/>
    <w:rsid w:val="00C62275"/>
    <w:rsid w:val="00C753BB"/>
    <w:rsid w:val="00CB3503"/>
    <w:rsid w:val="00CB3CE7"/>
    <w:rsid w:val="00CC7BE4"/>
    <w:rsid w:val="00CD0F5D"/>
    <w:rsid w:val="00CD3D0C"/>
    <w:rsid w:val="00CE04DA"/>
    <w:rsid w:val="00CE2160"/>
    <w:rsid w:val="00CE586D"/>
    <w:rsid w:val="00CF0C3A"/>
    <w:rsid w:val="00D20DFA"/>
    <w:rsid w:val="00D22B49"/>
    <w:rsid w:val="00D24A26"/>
    <w:rsid w:val="00D36EE1"/>
    <w:rsid w:val="00D373BD"/>
    <w:rsid w:val="00D4325A"/>
    <w:rsid w:val="00D47888"/>
    <w:rsid w:val="00D53D67"/>
    <w:rsid w:val="00D71F10"/>
    <w:rsid w:val="00D73780"/>
    <w:rsid w:val="00D751CA"/>
    <w:rsid w:val="00D80005"/>
    <w:rsid w:val="00D9114E"/>
    <w:rsid w:val="00D966E7"/>
    <w:rsid w:val="00DA21AB"/>
    <w:rsid w:val="00DC111C"/>
    <w:rsid w:val="00DC1384"/>
    <w:rsid w:val="00DC6D2B"/>
    <w:rsid w:val="00DC6F6A"/>
    <w:rsid w:val="00DD44F6"/>
    <w:rsid w:val="00DD5590"/>
    <w:rsid w:val="00DE2C33"/>
    <w:rsid w:val="00DF1E69"/>
    <w:rsid w:val="00DF2DFF"/>
    <w:rsid w:val="00E0250C"/>
    <w:rsid w:val="00E07214"/>
    <w:rsid w:val="00E21639"/>
    <w:rsid w:val="00E23AC6"/>
    <w:rsid w:val="00E41DE4"/>
    <w:rsid w:val="00E428F8"/>
    <w:rsid w:val="00E672FB"/>
    <w:rsid w:val="00E81CB8"/>
    <w:rsid w:val="00EA6511"/>
    <w:rsid w:val="00EA7DAA"/>
    <w:rsid w:val="00EC570C"/>
    <w:rsid w:val="00EC60E9"/>
    <w:rsid w:val="00ED1234"/>
    <w:rsid w:val="00EF7908"/>
    <w:rsid w:val="00F0212E"/>
    <w:rsid w:val="00F04164"/>
    <w:rsid w:val="00F25983"/>
    <w:rsid w:val="00F41F1A"/>
    <w:rsid w:val="00F47EF1"/>
    <w:rsid w:val="00F96390"/>
    <w:rsid w:val="00FA43E0"/>
    <w:rsid w:val="00FD0468"/>
    <w:rsid w:val="00FD5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9C1EC"/>
  <w15:chartTrackingRefBased/>
  <w15:docId w15:val="{7D75DBFF-ABBA-4E3A-ABC9-E7C9DF73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888"/>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888"/>
    <w:pPr>
      <w:ind w:left="720"/>
    </w:pPr>
  </w:style>
  <w:style w:type="paragraph" w:styleId="Header">
    <w:name w:val="header"/>
    <w:basedOn w:val="Normal"/>
    <w:link w:val="HeaderChar"/>
    <w:uiPriority w:val="99"/>
    <w:unhideWhenUsed/>
    <w:rsid w:val="00D47888"/>
    <w:pPr>
      <w:tabs>
        <w:tab w:val="center" w:pos="4680"/>
        <w:tab w:val="right" w:pos="9360"/>
      </w:tabs>
    </w:pPr>
  </w:style>
  <w:style w:type="character" w:customStyle="1" w:styleId="HeaderChar">
    <w:name w:val="Header Char"/>
    <w:basedOn w:val="DefaultParagraphFont"/>
    <w:link w:val="Header"/>
    <w:uiPriority w:val="99"/>
    <w:rsid w:val="00D47888"/>
  </w:style>
  <w:style w:type="paragraph" w:styleId="Footer">
    <w:name w:val="footer"/>
    <w:basedOn w:val="Normal"/>
    <w:link w:val="FooterChar"/>
    <w:uiPriority w:val="99"/>
    <w:unhideWhenUsed/>
    <w:rsid w:val="00D47888"/>
    <w:pPr>
      <w:tabs>
        <w:tab w:val="center" w:pos="4680"/>
        <w:tab w:val="right" w:pos="9360"/>
      </w:tabs>
    </w:pPr>
  </w:style>
  <w:style w:type="character" w:customStyle="1" w:styleId="FooterChar">
    <w:name w:val="Footer Char"/>
    <w:basedOn w:val="DefaultParagraphFont"/>
    <w:link w:val="Footer"/>
    <w:uiPriority w:val="99"/>
    <w:rsid w:val="00D47888"/>
  </w:style>
  <w:style w:type="paragraph" w:customStyle="1" w:styleId="paragraph">
    <w:name w:val="paragraph"/>
    <w:basedOn w:val="Normal"/>
    <w:rsid w:val="00BE00C2"/>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E00C2"/>
  </w:style>
  <w:style w:type="character" w:customStyle="1" w:styleId="eop">
    <w:name w:val="eop"/>
    <w:basedOn w:val="DefaultParagraphFont"/>
    <w:rsid w:val="00BE00C2"/>
  </w:style>
  <w:style w:type="character" w:customStyle="1" w:styleId="scxw39537222">
    <w:name w:val="scxw39537222"/>
    <w:basedOn w:val="DefaultParagraphFont"/>
    <w:rsid w:val="00BE00C2"/>
  </w:style>
  <w:style w:type="paragraph" w:styleId="NormalWeb">
    <w:name w:val="Normal (Web)"/>
    <w:basedOn w:val="Normal"/>
    <w:uiPriority w:val="99"/>
    <w:semiHidden/>
    <w:unhideWhenUsed/>
    <w:rsid w:val="00AE33D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14062">
      <w:bodyDiv w:val="1"/>
      <w:marLeft w:val="0"/>
      <w:marRight w:val="0"/>
      <w:marTop w:val="0"/>
      <w:marBottom w:val="0"/>
      <w:divBdr>
        <w:top w:val="none" w:sz="0" w:space="0" w:color="auto"/>
        <w:left w:val="none" w:sz="0" w:space="0" w:color="auto"/>
        <w:bottom w:val="none" w:sz="0" w:space="0" w:color="auto"/>
        <w:right w:val="none" w:sz="0" w:space="0" w:color="auto"/>
      </w:divBdr>
      <w:divsChild>
        <w:div w:id="2033265644">
          <w:marLeft w:val="0"/>
          <w:marRight w:val="0"/>
          <w:marTop w:val="0"/>
          <w:marBottom w:val="0"/>
          <w:divBdr>
            <w:top w:val="none" w:sz="0" w:space="0" w:color="auto"/>
            <w:left w:val="none" w:sz="0" w:space="0" w:color="auto"/>
            <w:bottom w:val="none" w:sz="0" w:space="0" w:color="auto"/>
            <w:right w:val="none" w:sz="0" w:space="0" w:color="auto"/>
          </w:divBdr>
        </w:div>
        <w:div w:id="615450826">
          <w:marLeft w:val="0"/>
          <w:marRight w:val="0"/>
          <w:marTop w:val="0"/>
          <w:marBottom w:val="0"/>
          <w:divBdr>
            <w:top w:val="none" w:sz="0" w:space="0" w:color="auto"/>
            <w:left w:val="none" w:sz="0" w:space="0" w:color="auto"/>
            <w:bottom w:val="none" w:sz="0" w:space="0" w:color="auto"/>
            <w:right w:val="none" w:sz="0" w:space="0" w:color="auto"/>
          </w:divBdr>
        </w:div>
        <w:div w:id="847910104">
          <w:marLeft w:val="0"/>
          <w:marRight w:val="0"/>
          <w:marTop w:val="0"/>
          <w:marBottom w:val="0"/>
          <w:divBdr>
            <w:top w:val="none" w:sz="0" w:space="0" w:color="auto"/>
            <w:left w:val="none" w:sz="0" w:space="0" w:color="auto"/>
            <w:bottom w:val="none" w:sz="0" w:space="0" w:color="auto"/>
            <w:right w:val="none" w:sz="0" w:space="0" w:color="auto"/>
          </w:divBdr>
        </w:div>
        <w:div w:id="743986378">
          <w:marLeft w:val="0"/>
          <w:marRight w:val="0"/>
          <w:marTop w:val="0"/>
          <w:marBottom w:val="0"/>
          <w:divBdr>
            <w:top w:val="none" w:sz="0" w:space="0" w:color="auto"/>
            <w:left w:val="none" w:sz="0" w:space="0" w:color="auto"/>
            <w:bottom w:val="none" w:sz="0" w:space="0" w:color="auto"/>
            <w:right w:val="none" w:sz="0" w:space="0" w:color="auto"/>
          </w:divBdr>
        </w:div>
        <w:div w:id="1810249073">
          <w:marLeft w:val="0"/>
          <w:marRight w:val="0"/>
          <w:marTop w:val="0"/>
          <w:marBottom w:val="0"/>
          <w:divBdr>
            <w:top w:val="none" w:sz="0" w:space="0" w:color="auto"/>
            <w:left w:val="none" w:sz="0" w:space="0" w:color="auto"/>
            <w:bottom w:val="none" w:sz="0" w:space="0" w:color="auto"/>
            <w:right w:val="none" w:sz="0" w:space="0" w:color="auto"/>
          </w:divBdr>
        </w:div>
        <w:div w:id="1217358155">
          <w:marLeft w:val="0"/>
          <w:marRight w:val="0"/>
          <w:marTop w:val="0"/>
          <w:marBottom w:val="0"/>
          <w:divBdr>
            <w:top w:val="none" w:sz="0" w:space="0" w:color="auto"/>
            <w:left w:val="none" w:sz="0" w:space="0" w:color="auto"/>
            <w:bottom w:val="none" w:sz="0" w:space="0" w:color="auto"/>
            <w:right w:val="none" w:sz="0" w:space="0" w:color="auto"/>
          </w:divBdr>
        </w:div>
        <w:div w:id="85418251">
          <w:marLeft w:val="0"/>
          <w:marRight w:val="0"/>
          <w:marTop w:val="0"/>
          <w:marBottom w:val="0"/>
          <w:divBdr>
            <w:top w:val="none" w:sz="0" w:space="0" w:color="auto"/>
            <w:left w:val="none" w:sz="0" w:space="0" w:color="auto"/>
            <w:bottom w:val="none" w:sz="0" w:space="0" w:color="auto"/>
            <w:right w:val="none" w:sz="0" w:space="0" w:color="auto"/>
          </w:divBdr>
        </w:div>
        <w:div w:id="214050666">
          <w:marLeft w:val="0"/>
          <w:marRight w:val="0"/>
          <w:marTop w:val="0"/>
          <w:marBottom w:val="0"/>
          <w:divBdr>
            <w:top w:val="none" w:sz="0" w:space="0" w:color="auto"/>
            <w:left w:val="none" w:sz="0" w:space="0" w:color="auto"/>
            <w:bottom w:val="none" w:sz="0" w:space="0" w:color="auto"/>
            <w:right w:val="none" w:sz="0" w:space="0" w:color="auto"/>
          </w:divBdr>
        </w:div>
      </w:divsChild>
    </w:div>
    <w:div w:id="976684205">
      <w:bodyDiv w:val="1"/>
      <w:marLeft w:val="0"/>
      <w:marRight w:val="0"/>
      <w:marTop w:val="0"/>
      <w:marBottom w:val="0"/>
      <w:divBdr>
        <w:top w:val="none" w:sz="0" w:space="0" w:color="auto"/>
        <w:left w:val="none" w:sz="0" w:space="0" w:color="auto"/>
        <w:bottom w:val="none" w:sz="0" w:space="0" w:color="auto"/>
        <w:right w:val="none" w:sz="0" w:space="0" w:color="auto"/>
      </w:divBdr>
    </w:div>
    <w:div w:id="1184395650">
      <w:bodyDiv w:val="1"/>
      <w:marLeft w:val="0"/>
      <w:marRight w:val="0"/>
      <w:marTop w:val="0"/>
      <w:marBottom w:val="0"/>
      <w:divBdr>
        <w:top w:val="none" w:sz="0" w:space="0" w:color="auto"/>
        <w:left w:val="none" w:sz="0" w:space="0" w:color="auto"/>
        <w:bottom w:val="none" w:sz="0" w:space="0" w:color="auto"/>
        <w:right w:val="none" w:sz="0" w:space="0" w:color="auto"/>
      </w:divBdr>
    </w:div>
    <w:div w:id="1290428848">
      <w:bodyDiv w:val="1"/>
      <w:marLeft w:val="0"/>
      <w:marRight w:val="0"/>
      <w:marTop w:val="0"/>
      <w:marBottom w:val="0"/>
      <w:divBdr>
        <w:top w:val="none" w:sz="0" w:space="0" w:color="auto"/>
        <w:left w:val="none" w:sz="0" w:space="0" w:color="auto"/>
        <w:bottom w:val="none" w:sz="0" w:space="0" w:color="auto"/>
        <w:right w:val="none" w:sz="0" w:space="0" w:color="auto"/>
      </w:divBdr>
    </w:div>
    <w:div w:id="1380546042">
      <w:bodyDiv w:val="1"/>
      <w:marLeft w:val="0"/>
      <w:marRight w:val="0"/>
      <w:marTop w:val="0"/>
      <w:marBottom w:val="0"/>
      <w:divBdr>
        <w:top w:val="none" w:sz="0" w:space="0" w:color="auto"/>
        <w:left w:val="none" w:sz="0" w:space="0" w:color="auto"/>
        <w:bottom w:val="none" w:sz="0" w:space="0" w:color="auto"/>
        <w:right w:val="none" w:sz="0" w:space="0" w:color="auto"/>
      </w:divBdr>
    </w:div>
    <w:div w:id="1451708621">
      <w:bodyDiv w:val="1"/>
      <w:marLeft w:val="0"/>
      <w:marRight w:val="0"/>
      <w:marTop w:val="0"/>
      <w:marBottom w:val="0"/>
      <w:divBdr>
        <w:top w:val="none" w:sz="0" w:space="0" w:color="auto"/>
        <w:left w:val="none" w:sz="0" w:space="0" w:color="auto"/>
        <w:bottom w:val="none" w:sz="0" w:space="0" w:color="auto"/>
        <w:right w:val="none" w:sz="0" w:space="0" w:color="auto"/>
      </w:divBdr>
    </w:div>
    <w:div w:id="1491943643">
      <w:bodyDiv w:val="1"/>
      <w:marLeft w:val="0"/>
      <w:marRight w:val="0"/>
      <w:marTop w:val="0"/>
      <w:marBottom w:val="0"/>
      <w:divBdr>
        <w:top w:val="none" w:sz="0" w:space="0" w:color="auto"/>
        <w:left w:val="none" w:sz="0" w:space="0" w:color="auto"/>
        <w:bottom w:val="none" w:sz="0" w:space="0" w:color="auto"/>
        <w:right w:val="none" w:sz="0" w:space="0" w:color="auto"/>
      </w:divBdr>
    </w:div>
    <w:div w:id="1553808015">
      <w:bodyDiv w:val="1"/>
      <w:marLeft w:val="0"/>
      <w:marRight w:val="0"/>
      <w:marTop w:val="0"/>
      <w:marBottom w:val="0"/>
      <w:divBdr>
        <w:top w:val="none" w:sz="0" w:space="0" w:color="auto"/>
        <w:left w:val="none" w:sz="0" w:space="0" w:color="auto"/>
        <w:bottom w:val="none" w:sz="0" w:space="0" w:color="auto"/>
        <w:right w:val="none" w:sz="0" w:space="0" w:color="auto"/>
      </w:divBdr>
    </w:div>
    <w:div w:id="201176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1212</Words>
  <Characters>6912</Characters>
  <Application>Microsoft Office Word</Application>
  <DocSecurity>0</DocSecurity>
  <Lines>57</Lines>
  <Paragraphs>16</Paragraphs>
  <ScaleCrop>false</ScaleCrop>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Meyers</dc:creator>
  <cp:keywords/>
  <dc:description/>
  <cp:lastModifiedBy>Connie Meyers</cp:lastModifiedBy>
  <cp:revision>74</cp:revision>
  <cp:lastPrinted>2025-03-20T22:11:00Z</cp:lastPrinted>
  <dcterms:created xsi:type="dcterms:W3CDTF">2025-03-21T14:54:00Z</dcterms:created>
  <dcterms:modified xsi:type="dcterms:W3CDTF">2025-03-21T15:43:00Z</dcterms:modified>
</cp:coreProperties>
</file>