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06B60" w14:textId="25D43B69" w:rsidR="001B0633" w:rsidRDefault="006D10B7" w:rsidP="001B0633">
      <w:pPr>
        <w:jc w:val="center"/>
        <w:rPr>
          <w:rFonts w:ascii="Georgia" w:hAnsi="Georgia"/>
          <w:b/>
          <w:bCs/>
          <w:sz w:val="36"/>
          <w:szCs w:val="36"/>
          <w:lang w:val="it-IT"/>
        </w:rPr>
      </w:pPr>
      <w:r w:rsidRPr="006D10B7">
        <w:rPr>
          <w:rFonts w:ascii="Georgia" w:hAnsi="Georgia"/>
          <w:b/>
          <w:bCs/>
          <w:sz w:val="36"/>
          <w:szCs w:val="36"/>
          <w:lang w:val="it-IT"/>
        </w:rPr>
        <w:t>Il voto che non c’è:</w:t>
      </w:r>
    </w:p>
    <w:p w14:paraId="7BC66FF3" w14:textId="067F3DBF" w:rsidR="006D10B7" w:rsidRPr="006D10B7" w:rsidRDefault="006D10B7" w:rsidP="001B0633">
      <w:pPr>
        <w:jc w:val="center"/>
        <w:rPr>
          <w:rFonts w:ascii="Georgia" w:hAnsi="Georgia"/>
          <w:b/>
          <w:bCs/>
          <w:sz w:val="28"/>
          <w:szCs w:val="28"/>
          <w:lang w:val="it-IT"/>
        </w:rPr>
      </w:pPr>
      <w:r w:rsidRPr="006D10B7">
        <w:rPr>
          <w:rFonts w:ascii="Georgia" w:hAnsi="Georgia"/>
          <w:b/>
          <w:bCs/>
          <w:sz w:val="28"/>
          <w:szCs w:val="28"/>
          <w:lang w:val="it-IT"/>
        </w:rPr>
        <w:t>l’Italia e la crisi della partecipazione democratica</w:t>
      </w:r>
    </w:p>
    <w:p w14:paraId="2438A343" w14:textId="77777777" w:rsidR="001B0633" w:rsidRDefault="001B0633" w:rsidP="006D10B7">
      <w:pPr>
        <w:rPr>
          <w:rFonts w:ascii="Georgia" w:hAnsi="Georgia"/>
          <w:sz w:val="24"/>
          <w:szCs w:val="24"/>
          <w:lang w:val="it-IT"/>
        </w:rPr>
      </w:pPr>
    </w:p>
    <w:p w14:paraId="06C1C341" w14:textId="6609E239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In Italia si vota sempre meno. Ma forse, non è il cittadino ad aver abbandonato la politica: è la politica ad aver abbandonato il cittadino.</w:t>
      </w:r>
    </w:p>
    <w:p w14:paraId="46F52729" w14:textId="5303AE26" w:rsidR="001B0633" w:rsidRDefault="001B0633" w:rsidP="006D10B7">
      <w:pPr>
        <w:rPr>
          <w:rFonts w:ascii="Georgia" w:hAnsi="Georgia"/>
          <w:sz w:val="24"/>
          <w:szCs w:val="24"/>
          <w:lang w:val="it-IT"/>
        </w:rPr>
      </w:pPr>
      <w:r>
        <w:rPr>
          <w:rFonts w:ascii="Georgia" w:hAnsi="Georgia"/>
          <w:noProof/>
          <w:sz w:val="24"/>
          <w:szCs w:val="24"/>
          <w:lang w:val="it-IT"/>
        </w:rPr>
        <w:drawing>
          <wp:inline distT="0" distB="0" distL="0" distR="0" wp14:anchorId="4AD763A0" wp14:editId="7DA58C48">
            <wp:extent cx="5487035" cy="3657600"/>
            <wp:effectExtent l="0" t="0" r="0" b="0"/>
            <wp:docPr id="11944216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7D3E8" w14:textId="77777777" w:rsidR="007E5B6C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Nel novembre 2025</w:t>
      </w:r>
      <w:r w:rsidRPr="006D10B7">
        <w:rPr>
          <w:rFonts w:ascii="Georgia" w:hAnsi="Georgia"/>
          <w:sz w:val="24"/>
          <w:szCs w:val="24"/>
          <w:lang w:val="it-IT"/>
        </w:rPr>
        <w:t xml:space="preserve">, le elezioni regionali in Campania, Puglia e Veneto hanno confermato </w:t>
      </w:r>
      <w:proofErr w:type="gramStart"/>
      <w:r w:rsidRPr="006D10B7">
        <w:rPr>
          <w:rFonts w:ascii="Georgia" w:hAnsi="Georgia"/>
          <w:sz w:val="24"/>
          <w:szCs w:val="24"/>
          <w:lang w:val="it-IT"/>
        </w:rPr>
        <w:t>un trend inquietante</w:t>
      </w:r>
      <w:proofErr w:type="gramEnd"/>
      <w:r w:rsidRPr="006D10B7">
        <w:rPr>
          <w:rFonts w:ascii="Georgia" w:hAnsi="Georgia"/>
          <w:sz w:val="24"/>
          <w:szCs w:val="24"/>
          <w:lang w:val="it-IT"/>
        </w:rPr>
        <w:t xml:space="preserve">: meno della metà degli italiani ha votato. L’affluenza media si è fermata al 43,64%, con punte minime in Puglia (41,8%) e Campania (44,06%), mentre il Veneto ha registrato il dato più “alto” con il 44,64%. Numeri che parlano chiaro: la democrazia italiana sta perdendo uno dei suoi pilastri fondamentali. </w:t>
      </w:r>
    </w:p>
    <w:p w14:paraId="526C3F66" w14:textId="44F5B4D9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Ma cosa spinge milioni di cittadini a rinunciare al voto, uno dei diritti fondanti della democrazia?</w:t>
      </w:r>
    </w:p>
    <w:p w14:paraId="1DC8FB08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Disillusione e sfiducia nel sistema</w:t>
      </w:r>
    </w:p>
    <w:p w14:paraId="4253269E" w14:textId="77777777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 xml:space="preserve">Molti italiani non credono più che il voto possa incidere concretamente sulla loro vita. La percezione diffusa è che i partiti siano indistinguibili e che le decisioni </w:t>
      </w:r>
      <w:r w:rsidRPr="006D10B7">
        <w:rPr>
          <w:rFonts w:ascii="Georgia" w:hAnsi="Georgia"/>
          <w:sz w:val="24"/>
          <w:szCs w:val="24"/>
          <w:lang w:val="it-IT"/>
        </w:rPr>
        <w:lastRenderedPageBreak/>
        <w:t>cruciali vengano prese altrove: a Bruxelles, nei mercati finanziari, o da tecnocrazie lontane dai bisogni reali della popolazione.</w:t>
      </w:r>
    </w:p>
    <w:p w14:paraId="0AFD4488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Candidati imposti e liste bloccate</w:t>
      </w:r>
    </w:p>
    <w:p w14:paraId="313AD3AC" w14:textId="77777777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La qualità della rappresentanza è un altro nodo critico. I nomi in lista sono spesso poco noti, imposti dall’alto o percepiti come “riciclati”. Anche le liste civiche, che dovrebbero offrire alternative, finiscono per includere candidati “di bandiera”, riducendo la possibilità di esprimere preferenze autentiche. Il risultato? Un elettore disorientato e demotivato.</w:t>
      </w:r>
    </w:p>
    <w:p w14:paraId="38D74527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Il voto come rituale vuoto</w:t>
      </w:r>
    </w:p>
    <w:p w14:paraId="3584B093" w14:textId="77777777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In molti casi, il voto diventa un atto militante o clientelare, legato a interessi diretti come sussidi, incarichi o appartenenze ideologiche. Chi non ha legami forti con partiti o reti locali tende a restare a casa, soprattutto quando l’esito appare scontato. In Veneto, in Campania e in Puglia, i candidati favoriti hanno vinto con ampio margine, rafforzando l’idea che “tanto non cambia nulla”.</w:t>
      </w:r>
    </w:p>
    <w:p w14:paraId="40512AEE" w14:textId="77777777" w:rsid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 xml:space="preserve">In realtà, la crisi della partecipazione non si spiega solo con la sfiducia verso i partiti o con l’idea che il voto sia un rituale vuoto. </w:t>
      </w:r>
      <w:r w:rsidRPr="006D10B7">
        <w:rPr>
          <w:rFonts w:ascii="Georgia" w:hAnsi="Georgia"/>
          <w:b/>
          <w:bCs/>
          <w:sz w:val="24"/>
          <w:szCs w:val="24"/>
          <w:lang w:val="it-IT"/>
        </w:rPr>
        <w:t>C’è anche un fattore generazionale:</w:t>
      </w:r>
      <w:r w:rsidRPr="006D10B7">
        <w:rPr>
          <w:rFonts w:ascii="Georgia" w:hAnsi="Georgia"/>
          <w:sz w:val="24"/>
          <w:szCs w:val="24"/>
          <w:lang w:val="it-IT"/>
        </w:rPr>
        <w:t xml:space="preserve"> i giovani, più abituati a esprimersi attraverso i social o l’attivismo informale, percepiscono le urne come uno strumento antiquato, incapace di incidere sui temi che li riguardano davvero, dal lavoro precario alla crisi climatica.</w:t>
      </w:r>
    </w:p>
    <w:p w14:paraId="3E76D537" w14:textId="753AF225" w:rsidR="006D10B7" w:rsidRPr="006D10B7" w:rsidRDefault="001B0633" w:rsidP="006D10B7">
      <w:pPr>
        <w:rPr>
          <w:rFonts w:ascii="Georgia" w:hAnsi="Georgia"/>
          <w:sz w:val="24"/>
          <w:szCs w:val="24"/>
          <w:lang w:val="it-IT"/>
        </w:rPr>
      </w:pPr>
      <w:r>
        <w:rPr>
          <w:rFonts w:ascii="Georgia" w:hAnsi="Georgia"/>
          <w:noProof/>
          <w:sz w:val="24"/>
          <w:szCs w:val="24"/>
          <w:lang w:val="it-IT"/>
        </w:rPr>
        <w:drawing>
          <wp:anchor distT="0" distB="0" distL="114300" distR="114300" simplePos="0" relativeHeight="251658240" behindDoc="0" locked="0" layoutInCell="1" allowOverlap="1" wp14:anchorId="22688BB3" wp14:editId="24589438">
            <wp:simplePos x="0" y="0"/>
            <wp:positionH relativeFrom="column">
              <wp:posOffset>3412</wp:posOffset>
            </wp:positionH>
            <wp:positionV relativeFrom="paragraph">
              <wp:posOffset>0</wp:posOffset>
            </wp:positionV>
            <wp:extent cx="3596640" cy="2395855"/>
            <wp:effectExtent l="0" t="0" r="3810" b="4445"/>
            <wp:wrapSquare wrapText="bothSides"/>
            <wp:docPr id="9233168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0B7" w:rsidRPr="006D10B7">
        <w:rPr>
          <w:rFonts w:ascii="Georgia" w:hAnsi="Georgia"/>
          <w:sz w:val="24"/>
          <w:szCs w:val="24"/>
          <w:lang w:val="it-IT"/>
        </w:rPr>
        <w:t xml:space="preserve">A questo si aggiunge </w:t>
      </w:r>
      <w:r w:rsidR="006D10B7" w:rsidRPr="006D10B7">
        <w:rPr>
          <w:rFonts w:ascii="Georgia" w:hAnsi="Georgia"/>
          <w:b/>
          <w:bCs/>
          <w:sz w:val="24"/>
          <w:szCs w:val="24"/>
          <w:lang w:val="it-IT"/>
        </w:rPr>
        <w:t>il peso dei continui scandali e delle vicende di corruzione,</w:t>
      </w:r>
      <w:r w:rsidR="006D10B7" w:rsidRPr="006D10B7">
        <w:rPr>
          <w:rFonts w:ascii="Georgia" w:hAnsi="Georgia"/>
          <w:sz w:val="24"/>
          <w:szCs w:val="24"/>
          <w:lang w:val="it-IT"/>
        </w:rPr>
        <w:t xml:space="preserve"> che alimentano la convinzione che “rubino tutti” e che la politica sia un terreno inquinato.</w:t>
      </w:r>
    </w:p>
    <w:p w14:paraId="4EFA722C" w14:textId="77777777" w:rsidR="001B0633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La complessità delle regole elettorali</w:t>
      </w:r>
      <w:r w:rsidRPr="006D10B7">
        <w:rPr>
          <w:rFonts w:ascii="Georgia" w:hAnsi="Georgia"/>
          <w:sz w:val="24"/>
          <w:szCs w:val="24"/>
          <w:lang w:val="it-IT"/>
        </w:rPr>
        <w:t xml:space="preserve">, spesso mutevoli e difficili da comprendere, contribuisce a scoraggiare chi già si sente distante dalle istituzioni. </w:t>
      </w:r>
    </w:p>
    <w:p w14:paraId="548278F6" w14:textId="7168726B" w:rsid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E non va dimenticato il fattore pratico</w:t>
      </w:r>
      <w:r w:rsidRPr="006D10B7">
        <w:rPr>
          <w:rFonts w:ascii="Georgia" w:hAnsi="Georgia"/>
          <w:sz w:val="24"/>
          <w:szCs w:val="24"/>
          <w:lang w:val="it-IT"/>
        </w:rPr>
        <w:t xml:space="preserve">: studenti fuori sede, lavoratori pendolari, persone con difficoltà motorie trovano ostacoli concreti nel recarsi ai </w:t>
      </w:r>
      <w:r w:rsidRPr="006D10B7">
        <w:rPr>
          <w:rFonts w:ascii="Georgia" w:hAnsi="Georgia"/>
          <w:sz w:val="24"/>
          <w:szCs w:val="24"/>
          <w:lang w:val="it-IT"/>
        </w:rPr>
        <w:lastRenderedPageBreak/>
        <w:t xml:space="preserve">seggi, in un Paese che non ha ancora introdotto strumenti come il voto elettronico o per corrispondenza. </w:t>
      </w:r>
    </w:p>
    <w:p w14:paraId="6FDE6257" w14:textId="6EB9446A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 xml:space="preserve">Infine, </w:t>
      </w:r>
      <w:r w:rsidRPr="006D10B7">
        <w:rPr>
          <w:rFonts w:ascii="Georgia" w:hAnsi="Georgia"/>
          <w:b/>
          <w:bCs/>
          <w:sz w:val="24"/>
          <w:szCs w:val="24"/>
          <w:lang w:val="it-IT"/>
        </w:rPr>
        <w:t>il linguaggio tossico e polarizzato del dibattito pubblico</w:t>
      </w:r>
      <w:r w:rsidRPr="006D10B7">
        <w:rPr>
          <w:rFonts w:ascii="Georgia" w:hAnsi="Georgia"/>
          <w:sz w:val="24"/>
          <w:szCs w:val="24"/>
          <w:lang w:val="it-IT"/>
        </w:rPr>
        <w:t>, fatto di slogan e scontri ideologici, allontana chi cerca soluzioni concrete e non vuole sentirsi parte di una tifoseria.</w:t>
      </w:r>
    </w:p>
    <w:p w14:paraId="416F88C2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Il paradosso della rappresentanza</w:t>
      </w:r>
    </w:p>
    <w:p w14:paraId="6EDE5CB4" w14:textId="77777777" w:rsid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Se vota solo il 50% degli aventi diritto e un candidato ottiene il 60% dei voti validi, governa con il consenso effettivo del 30% della popolazione. Un dato inquietante, che mette in discussione la legittimità democratica e alimenta la fragilità del sistema.</w:t>
      </w:r>
    </w:p>
    <w:p w14:paraId="63976A9C" w14:textId="745AB7F8" w:rsidR="006D10B7" w:rsidRPr="006D10B7" w:rsidRDefault="00C87798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C87798">
        <w:rPr>
          <w:rFonts w:ascii="Georgia" w:hAnsi="Georgia"/>
          <w:noProof/>
          <w:sz w:val="24"/>
          <w:szCs w:val="24"/>
          <w:lang w:val="it-IT"/>
        </w:rPr>
        <w:drawing>
          <wp:anchor distT="0" distB="0" distL="114300" distR="114300" simplePos="0" relativeHeight="251659264" behindDoc="0" locked="0" layoutInCell="1" allowOverlap="1" wp14:anchorId="0205A9FB" wp14:editId="7D48FE8F">
            <wp:simplePos x="0" y="0"/>
            <wp:positionH relativeFrom="column">
              <wp:posOffset>3412</wp:posOffset>
            </wp:positionH>
            <wp:positionV relativeFrom="paragraph">
              <wp:posOffset>-2114</wp:posOffset>
            </wp:positionV>
            <wp:extent cx="3657600" cy="2439670"/>
            <wp:effectExtent l="0" t="0" r="0" b="0"/>
            <wp:wrapSquare wrapText="bothSides"/>
            <wp:docPr id="482650008" name="Immagine 1" descr="Immagine che contiene testo, Contenitore dei rifiuti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50008" name="Immagine 1" descr="Immagine che contiene testo, Contenitore dei rifiuti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0B7" w:rsidRPr="006D10B7">
        <w:rPr>
          <w:rFonts w:ascii="Georgia" w:hAnsi="Georgia"/>
          <w:b/>
          <w:bCs/>
          <w:sz w:val="24"/>
          <w:szCs w:val="24"/>
          <w:lang w:val="it-IT"/>
        </w:rPr>
        <w:t>Le Regioni: istituzioni vitali o parcheggi politici?</w:t>
      </w:r>
    </w:p>
    <w:p w14:paraId="42E1E160" w14:textId="77777777" w:rsidR="006D10B7" w:rsidRPr="006D10B7" w:rsidRDefault="006D10B7" w:rsidP="006D10B7">
      <w:pPr>
        <w:rPr>
          <w:rFonts w:ascii="Georgia" w:hAnsi="Georgia"/>
          <w:sz w:val="24"/>
          <w:szCs w:val="24"/>
          <w:lang w:val="it-IT"/>
        </w:rPr>
      </w:pPr>
      <w:r w:rsidRPr="006D10B7">
        <w:rPr>
          <w:rFonts w:ascii="Georgia" w:hAnsi="Georgia"/>
          <w:sz w:val="24"/>
          <w:szCs w:val="24"/>
          <w:lang w:val="it-IT"/>
        </w:rPr>
        <w:t>Il ruolo delle Regioni è spesso ambiguo. Da un lato, esercitano poteri significativi in sanità, trasporti e ambiente. Dall’altro, diventano talvolta rifugi per politici esclusi dal governo centrale, con sovrapposizioni di competenze che generano inefficienze. La Costituzione garantisce l’autonomia regionale, ma la sua applicazione pratica lascia spazio a molte critiche.</w:t>
      </w:r>
    </w:p>
    <w:p w14:paraId="6E8FFFA1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Come invertire la rotta?</w:t>
      </w:r>
    </w:p>
    <w:p w14:paraId="0C8D3839" w14:textId="77777777" w:rsid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Invertire la crisi della partecipazione non significa soltanto rendere più credibili i candidati o garantire maggiore trasparenza nelle liste elettorali, ma ripensare l’intero modo in cui la democrazia si manifesta nella vita quotidiana dei cittadini.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>Occorre introdurre strumenti di voto moderni</w:t>
      </w:r>
      <w:r w:rsidRPr="00817A1A">
        <w:rPr>
          <w:rFonts w:ascii="Georgia" w:hAnsi="Georgia"/>
          <w:sz w:val="24"/>
          <w:szCs w:val="24"/>
          <w:lang w:val="it-IT"/>
        </w:rPr>
        <w:t xml:space="preserve">, come il voto elettronico o per corrispondenza, che rendano più semplice e inclusiva la partecipazione, soprattutto per studenti fuori sede, lavoratori pendolari e persone con difficoltà motorie. </w:t>
      </w:r>
    </w:p>
    <w:p w14:paraId="5180A126" w14:textId="5D186951" w:rsidR="00817A1A" w:rsidRP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Allo stesso tempo, è necessario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 xml:space="preserve">aprire nuovi spazi di confronto e deliberazione digitale, </w:t>
      </w:r>
      <w:r w:rsidRPr="00817A1A">
        <w:rPr>
          <w:rFonts w:ascii="Georgia" w:hAnsi="Georgia"/>
          <w:sz w:val="24"/>
          <w:szCs w:val="24"/>
          <w:lang w:val="it-IT"/>
        </w:rPr>
        <w:t xml:space="preserve">dove i cittadini possano esprimersi in maniera </w:t>
      </w:r>
      <w:r w:rsidRPr="00817A1A">
        <w:rPr>
          <w:rFonts w:ascii="Georgia" w:hAnsi="Georgia"/>
          <w:sz w:val="24"/>
          <w:szCs w:val="24"/>
          <w:lang w:val="it-IT"/>
        </w:rPr>
        <w:lastRenderedPageBreak/>
        <w:t>continua e non solo nel giorno delle elezioni, contribuendo così a decisioni più condivise e sentite.</w:t>
      </w:r>
    </w:p>
    <w:p w14:paraId="7E43DA3A" w14:textId="77777777" w:rsid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Un altro passo fondamentale riguarda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>il coinvolgimento delle nuove generazioni</w:t>
      </w:r>
      <w:r w:rsidRPr="00817A1A">
        <w:rPr>
          <w:rFonts w:ascii="Georgia" w:hAnsi="Georgia"/>
          <w:sz w:val="24"/>
          <w:szCs w:val="24"/>
          <w:lang w:val="it-IT"/>
        </w:rPr>
        <w:t xml:space="preserve">: dare spazio a giovani candidati e valorizzare forme di attivismo che nascono sui social o nei movimenti civici significa riconoscere che la politica deve parlare la lingua di chi oggi si sente escluso. </w:t>
      </w:r>
    </w:p>
    <w:p w14:paraId="08ED2368" w14:textId="77777777" w:rsid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b/>
          <w:bCs/>
          <w:sz w:val="24"/>
          <w:szCs w:val="24"/>
          <w:lang w:val="it-IT"/>
        </w:rPr>
        <w:t>La semplificazione delle regole elettorali</w:t>
      </w:r>
      <w:r w:rsidRPr="00817A1A">
        <w:rPr>
          <w:rFonts w:ascii="Georgia" w:hAnsi="Georgia"/>
          <w:sz w:val="24"/>
          <w:szCs w:val="24"/>
          <w:lang w:val="it-IT"/>
        </w:rPr>
        <w:t xml:space="preserve">, spesso percepite come complicate e mutevoli, è altrettanto cruciale per restituire fiducia e chiarezza. </w:t>
      </w:r>
    </w:p>
    <w:p w14:paraId="4EB3099E" w14:textId="0C17D258" w:rsidR="00817A1A" w:rsidRP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A ciò si deve aggiungere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>un impegno serio contro la corruzione e l’opacità</w:t>
      </w:r>
      <w:r w:rsidRPr="00817A1A">
        <w:rPr>
          <w:rFonts w:ascii="Georgia" w:hAnsi="Georgia"/>
          <w:sz w:val="24"/>
          <w:szCs w:val="24"/>
          <w:lang w:val="it-IT"/>
        </w:rPr>
        <w:t>, con controlli più rigorosi e strumenti di trasparenza radicale che permettano ai cittadini di verificare in tempo reale spese, incarichi e finanziamenti.</w:t>
      </w:r>
    </w:p>
    <w:p w14:paraId="5BCCF808" w14:textId="77777777" w:rsid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Non meno importante è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>l’educazione civica</w:t>
      </w:r>
      <w:r w:rsidRPr="00817A1A">
        <w:rPr>
          <w:rFonts w:ascii="Georgia" w:hAnsi="Georgia"/>
          <w:sz w:val="24"/>
          <w:szCs w:val="24"/>
          <w:lang w:val="it-IT"/>
        </w:rPr>
        <w:t xml:space="preserve">, che deve diventare un percorso permanente, non limitato alle scuole, ma diffuso attraverso campagne pubbliche e programmi di formazione per adulti, così da ricostruire il senso di appartenenza e responsabilità democratica. </w:t>
      </w:r>
    </w:p>
    <w:p w14:paraId="764E8B52" w14:textId="77777777" w:rsid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b/>
          <w:bCs/>
          <w:sz w:val="24"/>
          <w:szCs w:val="24"/>
          <w:lang w:val="it-IT"/>
        </w:rPr>
        <w:t xml:space="preserve">Le comunità locali devono essere coinvolte direttamente nelle scelte, attraverso bilanci partecipativi e progetti territoriali, </w:t>
      </w:r>
      <w:r w:rsidRPr="00817A1A">
        <w:rPr>
          <w:rFonts w:ascii="Georgia" w:hAnsi="Georgia"/>
          <w:sz w:val="24"/>
          <w:szCs w:val="24"/>
          <w:lang w:val="it-IT"/>
        </w:rPr>
        <w:t xml:space="preserve">per ridurre la percezione delle Regioni come semplici “parcheggi politici” e restituire loro un ruolo concreto e utile. </w:t>
      </w:r>
    </w:p>
    <w:p w14:paraId="4584D1EF" w14:textId="615433A7" w:rsidR="00817A1A" w:rsidRPr="00817A1A" w:rsidRDefault="00817A1A" w:rsidP="00817A1A">
      <w:pPr>
        <w:rPr>
          <w:rFonts w:ascii="Georgia" w:hAnsi="Georgia"/>
          <w:sz w:val="24"/>
          <w:szCs w:val="24"/>
          <w:lang w:val="it-IT"/>
        </w:rPr>
      </w:pPr>
      <w:r w:rsidRPr="00817A1A">
        <w:rPr>
          <w:rFonts w:ascii="Georgia" w:hAnsi="Georgia"/>
          <w:sz w:val="24"/>
          <w:szCs w:val="24"/>
          <w:lang w:val="it-IT"/>
        </w:rPr>
        <w:t xml:space="preserve">Infine, è indispensabile un nuovo linguaggio politico: </w:t>
      </w:r>
      <w:r w:rsidRPr="00817A1A">
        <w:rPr>
          <w:rFonts w:ascii="Georgia" w:hAnsi="Georgia"/>
          <w:b/>
          <w:bCs/>
          <w:sz w:val="24"/>
          <w:szCs w:val="24"/>
          <w:lang w:val="it-IT"/>
        </w:rPr>
        <w:t xml:space="preserve">meno slogan e tifoserie, più proposte concrete e verificabili, </w:t>
      </w:r>
      <w:r w:rsidRPr="00817A1A">
        <w:rPr>
          <w:rFonts w:ascii="Georgia" w:hAnsi="Georgia"/>
          <w:sz w:val="24"/>
          <w:szCs w:val="24"/>
          <w:lang w:val="it-IT"/>
        </w:rPr>
        <w:t>capaci di restituire dignità e serietà al dibattito pubblico.</w:t>
      </w:r>
    </w:p>
    <w:p w14:paraId="13768802" w14:textId="61E3B626" w:rsidR="00817A1A" w:rsidRPr="00817A1A" w:rsidRDefault="00C6621F" w:rsidP="00817A1A">
      <w:pPr>
        <w:rPr>
          <w:rFonts w:ascii="Georgia" w:hAnsi="Georgia"/>
          <w:sz w:val="24"/>
          <w:szCs w:val="24"/>
          <w:lang w:val="it-IT"/>
        </w:rPr>
      </w:pPr>
      <w:r w:rsidRPr="00C6621F">
        <w:rPr>
          <w:rFonts w:ascii="Georgia" w:hAnsi="Georgia"/>
          <w:sz w:val="24"/>
          <w:szCs w:val="24"/>
          <w:lang w:val="it-IT"/>
        </w:rPr>
        <w:t>Solo così il voto potrà tornare ad essere non un rituale vuoto, ma un gesto di fiducia e di partecipazione reale, capace di ridare forza alla democrazia.</w:t>
      </w:r>
      <w:r>
        <w:rPr>
          <w:rFonts w:ascii="Georgia" w:hAnsi="Georgia"/>
          <w:sz w:val="24"/>
          <w:szCs w:val="24"/>
          <w:lang w:val="it-IT"/>
        </w:rPr>
        <w:t xml:space="preserve"> </w:t>
      </w:r>
    </w:p>
    <w:p w14:paraId="5A7F65FE" w14:textId="77777777" w:rsidR="006D10B7" w:rsidRPr="006D10B7" w:rsidRDefault="006D10B7" w:rsidP="006D10B7">
      <w:pPr>
        <w:rPr>
          <w:rFonts w:ascii="Georgia" w:hAnsi="Georgia"/>
          <w:b/>
          <w:bCs/>
          <w:sz w:val="24"/>
          <w:szCs w:val="24"/>
          <w:lang w:val="it-IT"/>
        </w:rPr>
      </w:pPr>
      <w:r w:rsidRPr="006D10B7">
        <w:rPr>
          <w:rFonts w:ascii="Georgia" w:hAnsi="Georgia"/>
          <w:b/>
          <w:bCs/>
          <w:sz w:val="24"/>
          <w:szCs w:val="24"/>
          <w:lang w:val="it-IT"/>
        </w:rPr>
        <w:t>Commento finale</w:t>
      </w:r>
    </w:p>
    <w:p w14:paraId="15309F9E" w14:textId="2EB5F501" w:rsidR="00DB362D" w:rsidRPr="00DB362D" w:rsidRDefault="00C6621F" w:rsidP="00DB362D">
      <w:pPr>
        <w:rPr>
          <w:rFonts w:ascii="Georgia" w:hAnsi="Georgia"/>
          <w:sz w:val="24"/>
          <w:szCs w:val="24"/>
          <w:lang w:val="it-IT"/>
        </w:rPr>
      </w:pPr>
      <w:r w:rsidRPr="00C6621F">
        <w:rPr>
          <w:rFonts w:ascii="Georgia" w:hAnsi="Georgia"/>
          <w:sz w:val="24"/>
          <w:szCs w:val="24"/>
          <w:lang w:val="it-IT"/>
        </w:rPr>
        <w:t>Se metà degli italiani rinuncia al voto, non è apatia: è sfiducia. La democrazia non può reggersi sull’indifferenza. O si cambiano le regole e si restituisce voce ai cittadini, oppure il voto diventa un guscio vuoto. Ridargli valore è l’unica strada: solo così il popolo tornerà parte delle scelte e la democrazia potrà rinascere più forte, autentica e inclusiva.</w:t>
      </w:r>
      <w:r>
        <w:rPr>
          <w:rFonts w:ascii="Georgia" w:hAnsi="Georgia"/>
          <w:sz w:val="24"/>
          <w:szCs w:val="24"/>
          <w:lang w:val="it-IT"/>
        </w:rPr>
        <w:t xml:space="preserve"> </w:t>
      </w:r>
    </w:p>
    <w:sectPr w:rsidR="00DB362D" w:rsidRPr="00DB362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0865639">
    <w:abstractNumId w:val="8"/>
  </w:num>
  <w:num w:numId="2" w16cid:durableId="216087371">
    <w:abstractNumId w:val="6"/>
  </w:num>
  <w:num w:numId="3" w16cid:durableId="168300096">
    <w:abstractNumId w:val="5"/>
  </w:num>
  <w:num w:numId="4" w16cid:durableId="1413965817">
    <w:abstractNumId w:val="4"/>
  </w:num>
  <w:num w:numId="5" w16cid:durableId="1448281199">
    <w:abstractNumId w:val="7"/>
  </w:num>
  <w:num w:numId="6" w16cid:durableId="1789030">
    <w:abstractNumId w:val="3"/>
  </w:num>
  <w:num w:numId="7" w16cid:durableId="1801068564">
    <w:abstractNumId w:val="2"/>
  </w:num>
  <w:num w:numId="8" w16cid:durableId="1746341080">
    <w:abstractNumId w:val="1"/>
  </w:num>
  <w:num w:numId="9" w16cid:durableId="1955014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E8A"/>
    <w:rsid w:val="00034616"/>
    <w:rsid w:val="0006063C"/>
    <w:rsid w:val="000B0B65"/>
    <w:rsid w:val="00125825"/>
    <w:rsid w:val="001404B0"/>
    <w:rsid w:val="0015074B"/>
    <w:rsid w:val="001B0633"/>
    <w:rsid w:val="00217DB5"/>
    <w:rsid w:val="0029639D"/>
    <w:rsid w:val="00326F90"/>
    <w:rsid w:val="003476D0"/>
    <w:rsid w:val="00380E5C"/>
    <w:rsid w:val="003943D2"/>
    <w:rsid w:val="004A418C"/>
    <w:rsid w:val="004E7A8C"/>
    <w:rsid w:val="005A1106"/>
    <w:rsid w:val="006D10B7"/>
    <w:rsid w:val="007D2AFD"/>
    <w:rsid w:val="007E5B6C"/>
    <w:rsid w:val="007E75C1"/>
    <w:rsid w:val="00817A1A"/>
    <w:rsid w:val="00870844"/>
    <w:rsid w:val="008725A8"/>
    <w:rsid w:val="008C6905"/>
    <w:rsid w:val="008E6EC1"/>
    <w:rsid w:val="00911176"/>
    <w:rsid w:val="009B707B"/>
    <w:rsid w:val="00A060A2"/>
    <w:rsid w:val="00AA1D8D"/>
    <w:rsid w:val="00AB605E"/>
    <w:rsid w:val="00AF3FB9"/>
    <w:rsid w:val="00B47730"/>
    <w:rsid w:val="00B659FF"/>
    <w:rsid w:val="00B9329B"/>
    <w:rsid w:val="00BD0BFC"/>
    <w:rsid w:val="00C61EA8"/>
    <w:rsid w:val="00C6621F"/>
    <w:rsid w:val="00C87798"/>
    <w:rsid w:val="00CB0664"/>
    <w:rsid w:val="00CF5C9D"/>
    <w:rsid w:val="00DB362D"/>
    <w:rsid w:val="00EA1C15"/>
    <w:rsid w:val="00F778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2F248C"/>
  <w14:defaultImageDpi w14:val="300"/>
  <w15:docId w15:val="{29116685-C910-4405-B8EC-E72C308C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965</Words>
  <Characters>5479</Characters>
  <Application>Microsoft Office Word</Application>
  <DocSecurity>0</DocSecurity>
  <Lines>101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HOUSE ONE</cp:lastModifiedBy>
  <cp:revision>22</cp:revision>
  <dcterms:created xsi:type="dcterms:W3CDTF">2025-12-02T11:57:00Z</dcterms:created>
  <dcterms:modified xsi:type="dcterms:W3CDTF">2025-12-09T15:26:00Z</dcterms:modified>
  <cp:category/>
</cp:coreProperties>
</file>