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C1802E6" w14:textId="77777777" w:rsidR="00766F09" w:rsidRPr="00766F09" w:rsidRDefault="00766F09" w:rsidP="00766F09">
      <w:pPr>
        <w:rPr>
          <w:rFonts w:ascii="Georgia" w:hAnsi="Georgia"/>
          <w:sz w:val="32"/>
          <w:szCs w:val="32"/>
        </w:rPr>
      </w:pPr>
      <w:r w:rsidRPr="00766F09">
        <w:rPr>
          <w:rFonts w:ascii="Georgia" w:hAnsi="Georgia"/>
          <w:b/>
          <w:bCs/>
          <w:sz w:val="32"/>
          <w:szCs w:val="32"/>
        </w:rPr>
        <w:t>La piramide alimentare rovesciata: il modello USA sfida la tradizione mediterranea</w:t>
      </w:r>
    </w:p>
    <w:p w14:paraId="0033FD89" w14:textId="77777777" w:rsidR="00766F09" w:rsidRPr="00766F09" w:rsidRDefault="00766F09" w:rsidP="00766F09">
      <w:pPr>
        <w:rPr>
          <w:rFonts w:ascii="Georgia" w:hAnsi="Georgia"/>
          <w:i/>
          <w:iCs/>
          <w:sz w:val="26"/>
          <w:szCs w:val="26"/>
        </w:rPr>
      </w:pPr>
      <w:r w:rsidRPr="00766F09">
        <w:rPr>
          <w:rFonts w:ascii="Georgia" w:hAnsi="Georgia"/>
          <w:i/>
          <w:iCs/>
          <w:sz w:val="26"/>
          <w:szCs w:val="26"/>
        </w:rPr>
        <w:t>Quando la scienza incontra l’industria, il piatto si ribalta. Ma a quale costo?</w:t>
      </w:r>
    </w:p>
    <w:p w14:paraId="591A883A" w14:textId="139C75D6" w:rsidR="00766F09" w:rsidRPr="00766F09" w:rsidRDefault="00766F09" w:rsidP="00766F09">
      <w:pPr>
        <w:rPr>
          <w:rFonts w:ascii="Georgia" w:hAnsi="Georgia"/>
          <w:sz w:val="26"/>
          <w:szCs w:val="26"/>
        </w:rPr>
      </w:pPr>
      <w:r w:rsidRPr="00766F09">
        <w:rPr>
          <w:rFonts w:ascii="Georgia" w:hAnsi="Georgia"/>
          <w:sz w:val="26"/>
          <w:szCs w:val="26"/>
        </w:rPr>
        <w:t> </w:t>
      </w:r>
      <w:r w:rsidRPr="00766F09">
        <w:rPr>
          <w:rFonts w:ascii="Georgia" w:hAnsi="Georgia"/>
          <w:noProof/>
          <w:sz w:val="26"/>
          <w:szCs w:val="26"/>
        </w:rPr>
        <w:drawing>
          <wp:inline distT="0" distB="0" distL="0" distR="0" wp14:anchorId="338A3B87" wp14:editId="231BA395">
            <wp:extent cx="6120130" cy="3912870"/>
            <wp:effectExtent l="0" t="0" r="0" b="0"/>
            <wp:docPr id="832536974" name="Immagine 1" descr="Immagine che contiene frutto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2536974" name="Immagine 1" descr="Immagine che contiene frutto&#10;&#10;Il contenuto generato dall'IA potrebbe non essere corretto.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912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922B49" w14:textId="69E8FF45" w:rsidR="00766F09" w:rsidRPr="00766F09" w:rsidRDefault="00766F09" w:rsidP="00766F09">
      <w:pPr>
        <w:rPr>
          <w:rFonts w:ascii="Georgia" w:hAnsi="Georgia"/>
          <w:sz w:val="26"/>
          <w:szCs w:val="26"/>
        </w:rPr>
      </w:pPr>
    </w:p>
    <w:p w14:paraId="3E317573" w14:textId="3B19BFC7" w:rsidR="00766F09" w:rsidRPr="00766F09" w:rsidRDefault="00766F09" w:rsidP="00766F09">
      <w:pPr>
        <w:rPr>
          <w:rFonts w:ascii="Georgia" w:hAnsi="Georgia"/>
          <w:sz w:val="26"/>
          <w:szCs w:val="26"/>
        </w:rPr>
      </w:pPr>
      <w:r w:rsidRPr="00766F09">
        <w:rPr>
          <w:rFonts w:ascii="Georgia" w:hAnsi="Georgia"/>
          <w:sz w:val="26"/>
          <w:szCs w:val="26"/>
        </w:rPr>
        <w:t xml:space="preserve">Quando la piramide alimentare americana viene capovolta, non è solo un gesto grafico: è un segnale culturale, politico e scientifico che scuote le fondamenta della nutrizione moderna. </w:t>
      </w:r>
    </w:p>
    <w:p w14:paraId="0C77BED4" w14:textId="65DF00AB" w:rsidR="00766F09" w:rsidRPr="00766F09" w:rsidRDefault="00766F09" w:rsidP="00766F09">
      <w:pPr>
        <w:rPr>
          <w:rFonts w:ascii="Georgia" w:hAnsi="Georgia"/>
          <w:sz w:val="26"/>
          <w:szCs w:val="26"/>
        </w:rPr>
      </w:pPr>
      <w:r w:rsidRPr="00766F09">
        <w:rPr>
          <w:rFonts w:ascii="Georgia" w:hAnsi="Georgia"/>
          <w:sz w:val="26"/>
          <w:szCs w:val="26"/>
        </w:rPr>
        <w:t xml:space="preserve">Negli Stati Uniti, proteine e grassi salgono sul trono, mentre i carboidrati raffinati vengono retrocessi, in un ribaltamento che promette sazietà, controllo glicemico e performance. </w:t>
      </w:r>
    </w:p>
    <w:p w14:paraId="0786D7C5" w14:textId="372995FC" w:rsidR="00766F09" w:rsidRPr="00766F09" w:rsidRDefault="00766F09" w:rsidP="00766F09">
      <w:pPr>
        <w:rPr>
          <w:rFonts w:ascii="Georgia" w:hAnsi="Georgia"/>
          <w:sz w:val="26"/>
          <w:szCs w:val="26"/>
        </w:rPr>
      </w:pPr>
      <w:r w:rsidRPr="00766F09">
        <w:rPr>
          <w:rFonts w:ascii="Georgia" w:hAnsi="Georgia"/>
          <w:sz w:val="26"/>
          <w:szCs w:val="26"/>
        </w:rPr>
        <w:t xml:space="preserve">Ma dietro questa rivoluzione si intravede un’altra storia: quella di un Paese alle prese con obesità dilagante, pressioni industriali e un mercato alimentare che detta le regole più della scienza stessa. </w:t>
      </w:r>
    </w:p>
    <w:p w14:paraId="5B104461" w14:textId="77777777" w:rsidR="00766F09" w:rsidRPr="00766F09" w:rsidRDefault="00766F09" w:rsidP="00766F09">
      <w:pPr>
        <w:rPr>
          <w:rFonts w:ascii="Georgia" w:hAnsi="Georgia"/>
          <w:sz w:val="26"/>
          <w:szCs w:val="26"/>
        </w:rPr>
      </w:pPr>
      <w:r w:rsidRPr="00766F09">
        <w:rPr>
          <w:rFonts w:ascii="Georgia" w:hAnsi="Georgia"/>
          <w:sz w:val="26"/>
          <w:szCs w:val="26"/>
        </w:rPr>
        <w:t>Intanto, dall’altra parte dell’Atlantico, la tradizione mediterranea osserva, forte di decenni di evidenze e risultati, chiedendosi se questa svolta sia davvero un passo avanti o l’ennesima scorciatoia rischiosa.</w:t>
      </w:r>
    </w:p>
    <w:p w14:paraId="0A90D8B2" w14:textId="77777777" w:rsidR="00766F09" w:rsidRDefault="00766F09" w:rsidP="00766F09">
      <w:pPr>
        <w:rPr>
          <w:rFonts w:ascii="Georgia" w:hAnsi="Georgia"/>
          <w:sz w:val="26"/>
          <w:szCs w:val="26"/>
        </w:rPr>
      </w:pPr>
      <w:r w:rsidRPr="00766F09">
        <w:rPr>
          <w:rFonts w:ascii="Georgia" w:hAnsi="Georgia"/>
          <w:sz w:val="26"/>
          <w:szCs w:val="26"/>
        </w:rPr>
        <w:t> </w:t>
      </w:r>
    </w:p>
    <w:p w14:paraId="32929D1B" w14:textId="77777777" w:rsidR="00766F09" w:rsidRDefault="00766F09" w:rsidP="00766F09">
      <w:pPr>
        <w:rPr>
          <w:rFonts w:ascii="Georgia" w:hAnsi="Georgia"/>
          <w:sz w:val="26"/>
          <w:szCs w:val="26"/>
        </w:rPr>
      </w:pPr>
    </w:p>
    <w:p w14:paraId="476B355D" w14:textId="71D5CFD2" w:rsidR="00766F09" w:rsidRPr="00766F09" w:rsidRDefault="00766F09" w:rsidP="00766F09">
      <w:pPr>
        <w:rPr>
          <w:rFonts w:ascii="Georgia" w:hAnsi="Georgia"/>
          <w:sz w:val="26"/>
          <w:szCs w:val="26"/>
        </w:rPr>
      </w:pPr>
      <w:r w:rsidRPr="00766F09">
        <w:rPr>
          <w:rFonts w:ascii="Georgia" w:hAnsi="Georgia"/>
          <w:b/>
          <w:bCs/>
          <w:sz w:val="26"/>
          <w:szCs w:val="26"/>
        </w:rPr>
        <w:lastRenderedPageBreak/>
        <w:t>Fame, zuccheri e crisi sanitaria</w:t>
      </w:r>
    </w:p>
    <w:p w14:paraId="76EAFD6F" w14:textId="77777777" w:rsidR="00766F09" w:rsidRPr="00766F09" w:rsidRDefault="00766F09" w:rsidP="00766F09">
      <w:pPr>
        <w:rPr>
          <w:rFonts w:ascii="Georgia" w:hAnsi="Georgia"/>
          <w:sz w:val="26"/>
          <w:szCs w:val="26"/>
        </w:rPr>
      </w:pPr>
      <w:r w:rsidRPr="00766F09">
        <w:rPr>
          <w:rFonts w:ascii="Georgia" w:hAnsi="Georgia"/>
          <w:b/>
          <w:bCs/>
          <w:i/>
          <w:iCs/>
          <w:sz w:val="26"/>
          <w:szCs w:val="26"/>
        </w:rPr>
        <w:t>Perché negli USA il controllo della fame è diventato una priorità nutrizionale</w:t>
      </w:r>
    </w:p>
    <w:p w14:paraId="2CA7E9FD" w14:textId="77777777" w:rsidR="00766F09" w:rsidRDefault="00766F09" w:rsidP="00766F09">
      <w:pPr>
        <w:rPr>
          <w:rFonts w:ascii="Georgia" w:hAnsi="Georgia"/>
          <w:sz w:val="26"/>
          <w:szCs w:val="26"/>
        </w:rPr>
      </w:pPr>
      <w:r>
        <w:rPr>
          <w:rFonts w:ascii="Georgia" w:hAnsi="Georgia"/>
          <w:sz w:val="26"/>
          <w:szCs w:val="26"/>
        </w:rPr>
        <w:t>I</w:t>
      </w:r>
      <w:r w:rsidRPr="00766F09">
        <w:rPr>
          <w:rFonts w:ascii="Georgia" w:hAnsi="Georgia"/>
          <w:sz w:val="26"/>
          <w:szCs w:val="26"/>
        </w:rPr>
        <w:t>l cibo non è solo nutrizione: è cultura, industria, identità. Ma è anche sintomo. L’esplosione del consumo di zuccheri aggiunti e carboidrati ultra-processati ha generato una spirale di fame nervosa, picchi glicemici e dipendenza alimentare.</w:t>
      </w:r>
    </w:p>
    <w:p w14:paraId="5172AC4C" w14:textId="77777777" w:rsidR="00766F09" w:rsidRDefault="00766F09" w:rsidP="00766F09">
      <w:pPr>
        <w:rPr>
          <w:rFonts w:ascii="Georgia" w:hAnsi="Georgia"/>
          <w:sz w:val="26"/>
          <w:szCs w:val="26"/>
        </w:rPr>
      </w:pPr>
      <w:r w:rsidRPr="00766F09">
        <w:rPr>
          <w:rFonts w:ascii="Georgia" w:hAnsi="Georgia"/>
          <w:sz w:val="26"/>
          <w:szCs w:val="26"/>
        </w:rPr>
        <w:t xml:space="preserve">In questo contesto, il controllo della fame diventa una priorità non solo dietetica, ma politica. </w:t>
      </w:r>
    </w:p>
    <w:p w14:paraId="022F465B" w14:textId="77777777" w:rsidR="00766F09" w:rsidRDefault="00766F09" w:rsidP="00766F09">
      <w:pPr>
        <w:rPr>
          <w:rFonts w:ascii="Georgia" w:hAnsi="Georgia"/>
          <w:sz w:val="26"/>
          <w:szCs w:val="26"/>
        </w:rPr>
      </w:pPr>
      <w:r w:rsidRPr="00766F09">
        <w:rPr>
          <w:rFonts w:ascii="Georgia" w:hAnsi="Georgia"/>
          <w:sz w:val="26"/>
          <w:szCs w:val="26"/>
        </w:rPr>
        <w:t xml:space="preserve">Le nuove linee guida puntano su proteine e grassi per spezzare il ciclo della fame indotta, cercando di restituire stabilità metabolica a una popolazione sempre più colpita da sovrappeso e obesità, anche in età infantile. </w:t>
      </w:r>
    </w:p>
    <w:p w14:paraId="3009848F" w14:textId="6800CFC2" w:rsidR="00766F09" w:rsidRPr="00766F09" w:rsidRDefault="00766F09" w:rsidP="00766F09">
      <w:pPr>
        <w:rPr>
          <w:rFonts w:ascii="Georgia" w:hAnsi="Georgia"/>
          <w:i/>
          <w:iCs/>
          <w:sz w:val="26"/>
          <w:szCs w:val="26"/>
        </w:rPr>
      </w:pPr>
      <w:r w:rsidRPr="00766F09">
        <w:rPr>
          <w:rFonts w:ascii="Georgia" w:hAnsi="Georgia"/>
          <w:sz w:val="26"/>
          <w:szCs w:val="26"/>
        </w:rPr>
        <w:t xml:space="preserve">Ma quando la sazietà viene progettata a tavolino, la domanda resta: </w:t>
      </w:r>
      <w:r w:rsidRPr="00766F09">
        <w:rPr>
          <w:rFonts w:ascii="Georgia" w:hAnsi="Georgia"/>
          <w:i/>
          <w:iCs/>
          <w:sz w:val="26"/>
          <w:szCs w:val="26"/>
        </w:rPr>
        <w:t>stiamo curando il sintomo o ignorando la causa?</w:t>
      </w:r>
    </w:p>
    <w:p w14:paraId="46800CC8" w14:textId="516BB3AC" w:rsidR="00766F09" w:rsidRPr="00766F09" w:rsidRDefault="00766F09" w:rsidP="00766F09">
      <w:pPr>
        <w:rPr>
          <w:rFonts w:ascii="Georgia" w:hAnsi="Georgia"/>
          <w:sz w:val="26"/>
          <w:szCs w:val="26"/>
        </w:rPr>
      </w:pPr>
      <w:r w:rsidRPr="00766F09">
        <w:rPr>
          <w:rFonts w:ascii="Georgia" w:hAnsi="Georgia"/>
          <w:b/>
          <w:bCs/>
          <w:sz w:val="26"/>
          <w:szCs w:val="26"/>
        </w:rPr>
        <w:t>Proteine superstar: il culto della performance</w:t>
      </w:r>
    </w:p>
    <w:p w14:paraId="39771E50" w14:textId="77777777" w:rsidR="00766F09" w:rsidRPr="00766F09" w:rsidRDefault="00766F09" w:rsidP="00766F09">
      <w:pPr>
        <w:rPr>
          <w:rFonts w:ascii="Georgia" w:hAnsi="Georgia"/>
          <w:sz w:val="26"/>
          <w:szCs w:val="26"/>
        </w:rPr>
      </w:pPr>
      <w:r w:rsidRPr="00766F09">
        <w:rPr>
          <w:rFonts w:ascii="Georgia" w:hAnsi="Georgia"/>
          <w:b/>
          <w:bCs/>
          <w:i/>
          <w:iCs/>
          <w:sz w:val="26"/>
          <w:szCs w:val="26"/>
        </w:rPr>
        <w:t>Come il fitness ha trasformato le proteine in icona di salute</w:t>
      </w:r>
    </w:p>
    <w:p w14:paraId="41B8B58F" w14:textId="77777777" w:rsidR="00766F09" w:rsidRDefault="00766F09" w:rsidP="00766F09">
      <w:pPr>
        <w:rPr>
          <w:rFonts w:ascii="Georgia" w:hAnsi="Georgia"/>
          <w:sz w:val="26"/>
          <w:szCs w:val="26"/>
        </w:rPr>
      </w:pPr>
      <w:r w:rsidRPr="00766F09">
        <w:rPr>
          <w:rFonts w:ascii="Georgia" w:hAnsi="Georgia"/>
          <w:sz w:val="26"/>
          <w:szCs w:val="26"/>
        </w:rPr>
        <w:t xml:space="preserve">Negli USA, il cibo non è solo carburante: è status, è strategia, è potere. Le proteine, un tempo semplici nutrienti, sono diventate il simbolo di una cultura ossessionata dalla performance. Bodybuilding, </w:t>
      </w:r>
      <w:proofErr w:type="spellStart"/>
      <w:r w:rsidRPr="00766F09">
        <w:rPr>
          <w:rFonts w:ascii="Georgia" w:hAnsi="Georgia"/>
          <w:sz w:val="26"/>
          <w:szCs w:val="26"/>
        </w:rPr>
        <w:t>crossfit</w:t>
      </w:r>
      <w:proofErr w:type="spellEnd"/>
      <w:r w:rsidRPr="00766F09">
        <w:rPr>
          <w:rFonts w:ascii="Georgia" w:hAnsi="Georgia"/>
          <w:sz w:val="26"/>
          <w:szCs w:val="26"/>
        </w:rPr>
        <w:t xml:space="preserve">, maratone: ogni disciplina ha eletto le proteine a pilastro della forma fisica. </w:t>
      </w:r>
    </w:p>
    <w:p w14:paraId="0FF27D82" w14:textId="77777777" w:rsidR="00766F09" w:rsidRDefault="00766F09" w:rsidP="00766F09">
      <w:pPr>
        <w:rPr>
          <w:rFonts w:ascii="Georgia" w:hAnsi="Georgia"/>
          <w:sz w:val="26"/>
          <w:szCs w:val="26"/>
        </w:rPr>
      </w:pPr>
      <w:r w:rsidRPr="00766F09">
        <w:rPr>
          <w:rFonts w:ascii="Georgia" w:hAnsi="Georgia"/>
          <w:sz w:val="26"/>
          <w:szCs w:val="26"/>
        </w:rPr>
        <w:t xml:space="preserve">Il mercato ha risposto con entusiasmo, inondando gli scaffali di barrette, polveri, </w:t>
      </w:r>
      <w:proofErr w:type="gramStart"/>
      <w:r w:rsidRPr="00766F09">
        <w:rPr>
          <w:rFonts w:ascii="Georgia" w:hAnsi="Georgia"/>
          <w:sz w:val="26"/>
          <w:szCs w:val="26"/>
        </w:rPr>
        <w:t>snack</w:t>
      </w:r>
      <w:proofErr w:type="gramEnd"/>
      <w:r w:rsidRPr="00766F09">
        <w:rPr>
          <w:rFonts w:ascii="Georgia" w:hAnsi="Georgia"/>
          <w:sz w:val="26"/>
          <w:szCs w:val="26"/>
        </w:rPr>
        <w:t xml:space="preserve"> iperproteici. E le linee guida ufficiali si sono adeguate, spingendo verso un modello alimentare che premia la forza, la resistenza, la sazietà.</w:t>
      </w:r>
    </w:p>
    <w:p w14:paraId="29D2ABBF" w14:textId="2BD8A022" w:rsidR="00766F09" w:rsidRPr="00766F09" w:rsidRDefault="00766F09" w:rsidP="00766F09">
      <w:pPr>
        <w:rPr>
          <w:rFonts w:ascii="Georgia" w:hAnsi="Georgia"/>
          <w:sz w:val="26"/>
          <w:szCs w:val="26"/>
        </w:rPr>
      </w:pPr>
      <w:r w:rsidRPr="00766F09">
        <w:rPr>
          <w:rFonts w:ascii="Georgia" w:hAnsi="Georgia"/>
          <w:sz w:val="26"/>
          <w:szCs w:val="26"/>
        </w:rPr>
        <w:t>Ma in questo culto della massa magra, il rischio è dimenticare che non tutti i corpi sono da palestra. E che la salute non si misura solo in muscoli.</w:t>
      </w:r>
    </w:p>
    <w:p w14:paraId="101DB049" w14:textId="3083F93E" w:rsidR="00766F09" w:rsidRPr="00766F09" w:rsidRDefault="00766F09" w:rsidP="00766F09">
      <w:pPr>
        <w:rPr>
          <w:rFonts w:ascii="Georgia" w:hAnsi="Georgia"/>
          <w:sz w:val="26"/>
          <w:szCs w:val="26"/>
        </w:rPr>
      </w:pPr>
      <w:r w:rsidRPr="00766F09">
        <w:rPr>
          <w:rFonts w:ascii="Georgia" w:hAnsi="Georgia"/>
          <w:b/>
          <w:bCs/>
          <w:sz w:val="26"/>
          <w:szCs w:val="26"/>
        </w:rPr>
        <w:t>Dietro le quinte: chi guida davvero la rivoluzione?</w:t>
      </w:r>
    </w:p>
    <w:p w14:paraId="5E00A5AD" w14:textId="77777777" w:rsidR="00766F09" w:rsidRPr="00766F09" w:rsidRDefault="00766F09" w:rsidP="00766F09">
      <w:pPr>
        <w:rPr>
          <w:rFonts w:ascii="Georgia" w:hAnsi="Georgia"/>
          <w:sz w:val="26"/>
          <w:szCs w:val="26"/>
        </w:rPr>
      </w:pPr>
      <w:r w:rsidRPr="00766F09">
        <w:rPr>
          <w:rFonts w:ascii="Georgia" w:hAnsi="Georgia"/>
          <w:b/>
          <w:bCs/>
          <w:i/>
          <w:iCs/>
          <w:sz w:val="26"/>
          <w:szCs w:val="26"/>
        </w:rPr>
        <w:t>Il peso dell’industria alimentare nelle nuove linee guida</w:t>
      </w:r>
    </w:p>
    <w:p w14:paraId="32E8DA0A" w14:textId="77777777" w:rsidR="00766F09" w:rsidRDefault="00766F09" w:rsidP="00766F09">
      <w:pPr>
        <w:rPr>
          <w:rFonts w:ascii="Georgia" w:hAnsi="Georgia"/>
          <w:sz w:val="26"/>
          <w:szCs w:val="26"/>
        </w:rPr>
      </w:pPr>
      <w:r w:rsidRPr="00766F09">
        <w:rPr>
          <w:rFonts w:ascii="Georgia" w:hAnsi="Georgia"/>
          <w:sz w:val="26"/>
          <w:szCs w:val="26"/>
        </w:rPr>
        <w:t xml:space="preserve">Dietro ogni piramide c’è un’impalcatura. E in quella americana, le fondamenta sembrano costruite con interessi economici più che con evidenze scientifiche. Il settore delle carni e dei latticini negli USA non è solo potente: è strategico. </w:t>
      </w:r>
    </w:p>
    <w:p w14:paraId="1E882504" w14:textId="77777777" w:rsidR="00766F09" w:rsidRDefault="00766F09" w:rsidP="00766F09">
      <w:pPr>
        <w:rPr>
          <w:rFonts w:ascii="Georgia" w:hAnsi="Georgia"/>
          <w:sz w:val="26"/>
          <w:szCs w:val="26"/>
        </w:rPr>
      </w:pPr>
      <w:r w:rsidRPr="00766F09">
        <w:rPr>
          <w:rFonts w:ascii="Georgia" w:hAnsi="Georgia"/>
          <w:sz w:val="26"/>
          <w:szCs w:val="26"/>
        </w:rPr>
        <w:t xml:space="preserve">Milioni di dollari, lobby influenti, campagne pubblicitarie martellanti. Diversi analisti sostengono che le nuove linee guida nutrizionali </w:t>
      </w:r>
      <w:proofErr w:type="gramStart"/>
      <w:r w:rsidRPr="00766F09">
        <w:rPr>
          <w:rFonts w:ascii="Georgia" w:hAnsi="Georgia"/>
          <w:sz w:val="26"/>
          <w:szCs w:val="26"/>
        </w:rPr>
        <w:t>siano</w:t>
      </w:r>
      <w:proofErr w:type="gramEnd"/>
      <w:r w:rsidRPr="00766F09">
        <w:rPr>
          <w:rFonts w:ascii="Georgia" w:hAnsi="Georgia"/>
          <w:sz w:val="26"/>
          <w:szCs w:val="26"/>
        </w:rPr>
        <w:t xml:space="preserve"> il riflesso di queste pressioni, più che di un consenso scientifico. </w:t>
      </w:r>
    </w:p>
    <w:p w14:paraId="59E0D0C9" w14:textId="4469810A" w:rsidR="00766F09" w:rsidRPr="00766F09" w:rsidRDefault="00766F09" w:rsidP="00766F09">
      <w:pPr>
        <w:rPr>
          <w:rFonts w:ascii="Georgia" w:hAnsi="Georgia"/>
          <w:i/>
          <w:iCs/>
          <w:sz w:val="26"/>
          <w:szCs w:val="26"/>
        </w:rPr>
      </w:pPr>
      <w:r w:rsidRPr="00766F09">
        <w:rPr>
          <w:rFonts w:ascii="Georgia" w:hAnsi="Georgia"/>
          <w:sz w:val="26"/>
          <w:szCs w:val="26"/>
        </w:rPr>
        <w:lastRenderedPageBreak/>
        <w:t xml:space="preserve">Quando il consumo di carne rossa e latticini interi viene promosso in un Paese già alle prese con problemi metabolici diffusi, il dubbio sorge spontaneo: </w:t>
      </w:r>
      <w:r w:rsidRPr="00766F09">
        <w:rPr>
          <w:rFonts w:ascii="Georgia" w:hAnsi="Georgia"/>
          <w:i/>
          <w:iCs/>
          <w:sz w:val="26"/>
          <w:szCs w:val="26"/>
        </w:rPr>
        <w:t>stiamo davvero seguendo la scienza, o stiamo rispondendo al mercato?</w:t>
      </w:r>
    </w:p>
    <w:p w14:paraId="19564770" w14:textId="51FD7E8A" w:rsidR="00766F09" w:rsidRPr="00766F09" w:rsidRDefault="00766F09" w:rsidP="00766F09">
      <w:pPr>
        <w:rPr>
          <w:rFonts w:ascii="Georgia" w:hAnsi="Georgia"/>
          <w:sz w:val="26"/>
          <w:szCs w:val="26"/>
        </w:rPr>
      </w:pPr>
      <w:r w:rsidRPr="00766F09">
        <w:rPr>
          <w:rFonts w:ascii="Georgia" w:hAnsi="Georgia"/>
          <w:b/>
          <w:bCs/>
          <w:sz w:val="26"/>
          <w:szCs w:val="26"/>
        </w:rPr>
        <w:t>Carboidrati sotto accusa: il nemico moderno</w:t>
      </w:r>
    </w:p>
    <w:p w14:paraId="1DFF45F7" w14:textId="77777777" w:rsidR="00766F09" w:rsidRPr="00766F09" w:rsidRDefault="00766F09" w:rsidP="00766F09">
      <w:pPr>
        <w:rPr>
          <w:rFonts w:ascii="Georgia" w:hAnsi="Georgia"/>
          <w:sz w:val="26"/>
          <w:szCs w:val="26"/>
        </w:rPr>
      </w:pPr>
      <w:r w:rsidRPr="00766F09">
        <w:rPr>
          <w:rFonts w:ascii="Georgia" w:hAnsi="Georgia"/>
          <w:b/>
          <w:bCs/>
          <w:i/>
          <w:iCs/>
          <w:sz w:val="26"/>
          <w:szCs w:val="26"/>
        </w:rPr>
        <w:t>La reazione americana contro zuccheri e farine raffinate</w:t>
      </w:r>
    </w:p>
    <w:p w14:paraId="03A270D5" w14:textId="77777777" w:rsidR="00766F09" w:rsidRDefault="00766F09" w:rsidP="00766F09">
      <w:pPr>
        <w:rPr>
          <w:rFonts w:ascii="Georgia" w:hAnsi="Georgia"/>
          <w:sz w:val="26"/>
          <w:szCs w:val="26"/>
        </w:rPr>
      </w:pPr>
      <w:r w:rsidRPr="00766F09">
        <w:rPr>
          <w:rFonts w:ascii="Georgia" w:hAnsi="Georgia"/>
          <w:sz w:val="26"/>
          <w:szCs w:val="26"/>
        </w:rPr>
        <w:t xml:space="preserve">Negli Stati Uniti, il nemico ha un volto dolce e bianco: zuccheri aggiunti e farine raffinate. Dopo decenni di eccessi, </w:t>
      </w:r>
      <w:proofErr w:type="gramStart"/>
      <w:r w:rsidRPr="00766F09">
        <w:rPr>
          <w:rFonts w:ascii="Georgia" w:hAnsi="Georgia"/>
          <w:sz w:val="26"/>
          <w:szCs w:val="26"/>
        </w:rPr>
        <w:t>snack</w:t>
      </w:r>
      <w:proofErr w:type="gramEnd"/>
      <w:r w:rsidRPr="00766F09">
        <w:rPr>
          <w:rFonts w:ascii="Georgia" w:hAnsi="Georgia"/>
          <w:sz w:val="26"/>
          <w:szCs w:val="26"/>
        </w:rPr>
        <w:t xml:space="preserve"> industriali e bibite zuccherate, la reazione è arrivata come un contrattacco nutrizionale. </w:t>
      </w:r>
    </w:p>
    <w:p w14:paraId="6E9895AE" w14:textId="77777777" w:rsidR="00766F09" w:rsidRDefault="00766F09" w:rsidP="00766F09">
      <w:pPr>
        <w:rPr>
          <w:rFonts w:ascii="Georgia" w:hAnsi="Georgia"/>
          <w:sz w:val="26"/>
          <w:szCs w:val="26"/>
        </w:rPr>
      </w:pPr>
      <w:r w:rsidRPr="00766F09">
        <w:rPr>
          <w:rFonts w:ascii="Georgia" w:hAnsi="Georgia"/>
          <w:sz w:val="26"/>
          <w:szCs w:val="26"/>
        </w:rPr>
        <w:t xml:space="preserve">I carboidrati non sono più il carburante della giornata, ma il bersaglio di una crociata salutista. La nuova piramide alimentare li ridimensiona, li marginalizza, li denuncia. Proteine e grassi — sazianti, stabili, performanti — prendono il loro posto. </w:t>
      </w:r>
    </w:p>
    <w:p w14:paraId="652BE9FF" w14:textId="09CF3E60" w:rsidR="00766F09" w:rsidRPr="00766F09" w:rsidRDefault="00766F09" w:rsidP="00766F09">
      <w:pPr>
        <w:rPr>
          <w:rFonts w:ascii="Georgia" w:hAnsi="Georgia"/>
          <w:i/>
          <w:iCs/>
          <w:sz w:val="26"/>
          <w:szCs w:val="26"/>
        </w:rPr>
      </w:pPr>
      <w:r w:rsidRPr="00766F09">
        <w:rPr>
          <w:rFonts w:ascii="Georgia" w:hAnsi="Georgia"/>
          <w:sz w:val="26"/>
          <w:szCs w:val="26"/>
        </w:rPr>
        <w:t xml:space="preserve">Ma questa inversione non è priva di rischi: demonizzare un intero gruppo alimentare può generare squilibri, soprattutto se non si distingue tra raffinato e integrale, tra eccesso </w:t>
      </w:r>
      <w:proofErr w:type="gramStart"/>
      <w:r w:rsidRPr="00766F09">
        <w:rPr>
          <w:rFonts w:ascii="Georgia" w:hAnsi="Georgia"/>
          <w:sz w:val="26"/>
          <w:szCs w:val="26"/>
        </w:rPr>
        <w:t>e</w:t>
      </w:r>
      <w:proofErr w:type="gramEnd"/>
      <w:r w:rsidRPr="00766F09">
        <w:rPr>
          <w:rFonts w:ascii="Georgia" w:hAnsi="Georgia"/>
          <w:sz w:val="26"/>
          <w:szCs w:val="26"/>
        </w:rPr>
        <w:t xml:space="preserve"> equilibrio. </w:t>
      </w:r>
      <w:r w:rsidRPr="00766F09">
        <w:rPr>
          <w:rFonts w:ascii="Georgia" w:hAnsi="Georgia"/>
          <w:i/>
          <w:iCs/>
          <w:sz w:val="26"/>
          <w:szCs w:val="26"/>
        </w:rPr>
        <w:t>E così, nel tentativo di correggere un abuso, si rischia di creare un nuovo errore.</w:t>
      </w:r>
    </w:p>
    <w:p w14:paraId="469B6C2D" w14:textId="77777777" w:rsidR="00766F09" w:rsidRPr="00766F09" w:rsidRDefault="00766F09" w:rsidP="00766F09">
      <w:pPr>
        <w:rPr>
          <w:rFonts w:ascii="Georgia" w:hAnsi="Georgia"/>
          <w:sz w:val="26"/>
          <w:szCs w:val="26"/>
        </w:rPr>
      </w:pPr>
      <w:r w:rsidRPr="00766F09">
        <w:rPr>
          <w:rFonts w:ascii="Georgia" w:hAnsi="Georgia"/>
          <w:b/>
          <w:bCs/>
          <w:sz w:val="26"/>
          <w:szCs w:val="26"/>
        </w:rPr>
        <w:t>Un modello su misura per l’America</w:t>
      </w:r>
    </w:p>
    <w:p w14:paraId="5391D815" w14:textId="77777777" w:rsidR="00766F09" w:rsidRPr="00766F09" w:rsidRDefault="00766F09" w:rsidP="00766F09">
      <w:pPr>
        <w:rPr>
          <w:rFonts w:ascii="Georgia" w:hAnsi="Georgia"/>
          <w:sz w:val="26"/>
          <w:szCs w:val="26"/>
        </w:rPr>
      </w:pPr>
      <w:r w:rsidRPr="00766F09">
        <w:rPr>
          <w:rFonts w:ascii="Georgia" w:hAnsi="Georgia"/>
          <w:b/>
          <w:bCs/>
          <w:i/>
          <w:iCs/>
          <w:sz w:val="26"/>
          <w:szCs w:val="26"/>
        </w:rPr>
        <w:t>Perché la nuova piramide non è pensata per l’Europa</w:t>
      </w:r>
    </w:p>
    <w:p w14:paraId="29F79742" w14:textId="77777777" w:rsidR="00766F09" w:rsidRDefault="00766F09" w:rsidP="00766F09">
      <w:pPr>
        <w:rPr>
          <w:rFonts w:ascii="Georgia" w:hAnsi="Georgia"/>
          <w:sz w:val="26"/>
          <w:szCs w:val="26"/>
        </w:rPr>
      </w:pPr>
      <w:r w:rsidRPr="00766F09">
        <w:rPr>
          <w:rFonts w:ascii="Georgia" w:hAnsi="Georgia"/>
          <w:sz w:val="26"/>
          <w:szCs w:val="26"/>
        </w:rPr>
        <w:t xml:space="preserve">La nuova piramide alimentare statunitense non è esportabile. È figlia di un contesto specifico: un Paese dove il consumo di zuccheri raffinati è fuori controllo, dove il mercato detta le regole e dove la cultura alimentare è profondamente diversa da quella mediterranea. </w:t>
      </w:r>
    </w:p>
    <w:p w14:paraId="0672B8C8" w14:textId="77777777" w:rsidR="00A74B23" w:rsidRDefault="00766F09" w:rsidP="00766F09">
      <w:pPr>
        <w:rPr>
          <w:rFonts w:ascii="Georgia" w:hAnsi="Georgia"/>
          <w:sz w:val="26"/>
          <w:szCs w:val="26"/>
        </w:rPr>
      </w:pPr>
      <w:r w:rsidRPr="00766F09">
        <w:rPr>
          <w:rFonts w:ascii="Georgia" w:hAnsi="Georgia"/>
          <w:sz w:val="26"/>
          <w:szCs w:val="26"/>
        </w:rPr>
        <w:t xml:space="preserve">In Italia, la dieta tradizionale è già ricca di fibre, legumi, pesce e olio d’oliva. Qui, il problema non è la carenza di proteine, ma la perdita di equilibrio. Importare il modello americano significherebbe ignorare decenni di evidenze scientifiche e tradizioni virtuose. </w:t>
      </w:r>
    </w:p>
    <w:p w14:paraId="1D1B8063" w14:textId="31D9AA9B" w:rsidR="00766F09" w:rsidRPr="00766F09" w:rsidRDefault="00766F09" w:rsidP="00766F09">
      <w:pPr>
        <w:rPr>
          <w:rFonts w:ascii="Georgia" w:hAnsi="Georgia"/>
          <w:i/>
          <w:iCs/>
          <w:sz w:val="26"/>
          <w:szCs w:val="26"/>
        </w:rPr>
      </w:pPr>
      <w:r w:rsidRPr="00766F09">
        <w:rPr>
          <w:rFonts w:ascii="Georgia" w:hAnsi="Georgia"/>
          <w:i/>
          <w:iCs/>
          <w:sz w:val="26"/>
          <w:szCs w:val="26"/>
        </w:rPr>
        <w:t>La nutrizione non è universale: è locale, culturale, storica. E quando si adatta male, può fare più danni che benefici.</w:t>
      </w:r>
    </w:p>
    <w:p w14:paraId="34DC2B15" w14:textId="7A27742B" w:rsidR="00766F09" w:rsidRPr="00766F09" w:rsidRDefault="00766F09" w:rsidP="00766F09">
      <w:pPr>
        <w:rPr>
          <w:rFonts w:ascii="Georgia" w:hAnsi="Georgia"/>
          <w:sz w:val="26"/>
          <w:szCs w:val="26"/>
        </w:rPr>
      </w:pPr>
      <w:r w:rsidRPr="00766F09">
        <w:rPr>
          <w:rFonts w:ascii="Georgia" w:hAnsi="Georgia"/>
          <w:sz w:val="26"/>
          <w:szCs w:val="26"/>
        </w:rPr>
        <w:t> </w:t>
      </w:r>
      <w:r w:rsidRPr="00766F09">
        <w:rPr>
          <w:rFonts w:ascii="Georgia" w:hAnsi="Georgia"/>
          <w:b/>
          <w:bCs/>
          <w:sz w:val="26"/>
          <w:szCs w:val="26"/>
        </w:rPr>
        <w:t>Rischi e critiche: cosa dicono gli esperti?</w:t>
      </w:r>
    </w:p>
    <w:p w14:paraId="7D6D9912" w14:textId="77777777" w:rsidR="00766F09" w:rsidRPr="00766F09" w:rsidRDefault="00766F09" w:rsidP="00766F09">
      <w:pPr>
        <w:rPr>
          <w:rFonts w:ascii="Georgia" w:hAnsi="Georgia"/>
          <w:sz w:val="26"/>
          <w:szCs w:val="26"/>
        </w:rPr>
      </w:pPr>
      <w:r w:rsidRPr="00766F09">
        <w:rPr>
          <w:rFonts w:ascii="Georgia" w:hAnsi="Georgia"/>
          <w:b/>
          <w:bCs/>
          <w:i/>
          <w:iCs/>
          <w:sz w:val="26"/>
          <w:szCs w:val="26"/>
        </w:rPr>
        <w:t>I punti deboli del nuovo approccio nutrizionale</w:t>
      </w:r>
    </w:p>
    <w:p w14:paraId="70963C93" w14:textId="77777777" w:rsidR="00766F09" w:rsidRPr="00766F09" w:rsidRDefault="00766F09" w:rsidP="00766F09">
      <w:pPr>
        <w:rPr>
          <w:rFonts w:ascii="Georgia" w:hAnsi="Georgia"/>
          <w:sz w:val="26"/>
          <w:szCs w:val="26"/>
        </w:rPr>
      </w:pPr>
      <w:r w:rsidRPr="00766F09">
        <w:rPr>
          <w:rFonts w:ascii="Georgia" w:hAnsi="Georgia"/>
          <w:sz w:val="26"/>
          <w:szCs w:val="26"/>
        </w:rPr>
        <w:t xml:space="preserve">Non tutto ciò che sazia è sano. La nuova piramide americana, pur promettendo controllo glicemico e riduzione della fame, solleva dubbi profondi tra medici e nutrizionisti. L’aumento dei grassi saturi può compromettere la salute cardiovascolare, soprattutto nei soggetti sedentari o già fragili. Le diete iperproteiche, se non bilanciate, affaticano i reni e complicano la digestione. E il </w:t>
      </w:r>
      <w:r w:rsidRPr="00766F09">
        <w:rPr>
          <w:rFonts w:ascii="Georgia" w:hAnsi="Georgia"/>
          <w:sz w:val="26"/>
          <w:szCs w:val="26"/>
        </w:rPr>
        <w:lastRenderedPageBreak/>
        <w:t xml:space="preserve">profilo lipidico di chi segue questo regime può peggiorare in modo silenzioso ma costante. La scienza non è unanime, e il dibattito è aperto: </w:t>
      </w:r>
      <w:r w:rsidRPr="00766F09">
        <w:rPr>
          <w:rFonts w:ascii="Georgia" w:hAnsi="Georgia"/>
          <w:i/>
          <w:iCs/>
          <w:sz w:val="26"/>
          <w:szCs w:val="26"/>
        </w:rPr>
        <w:t>stiamo davvero migliorando la salute pubblica, o stiamo solo spostando il problema?</w:t>
      </w:r>
    </w:p>
    <w:p w14:paraId="3C964529" w14:textId="56A09992" w:rsidR="00766F09" w:rsidRPr="00766F09" w:rsidRDefault="00766F09" w:rsidP="00766F09">
      <w:pPr>
        <w:rPr>
          <w:rFonts w:ascii="Georgia" w:hAnsi="Georgia"/>
          <w:sz w:val="26"/>
          <w:szCs w:val="26"/>
        </w:rPr>
      </w:pPr>
      <w:r w:rsidRPr="00766F09">
        <w:rPr>
          <w:rFonts w:ascii="Georgia" w:hAnsi="Georgia"/>
          <w:sz w:val="26"/>
          <w:szCs w:val="26"/>
        </w:rPr>
        <w:t> </w:t>
      </w:r>
      <w:r w:rsidRPr="00766F09">
        <w:rPr>
          <w:rFonts w:ascii="Georgia" w:hAnsi="Georgia"/>
          <w:b/>
          <w:bCs/>
          <w:sz w:val="26"/>
          <w:szCs w:val="26"/>
        </w:rPr>
        <w:t>A chi conviene davvero?</w:t>
      </w:r>
    </w:p>
    <w:p w14:paraId="6BE817C0" w14:textId="77777777" w:rsidR="00766F09" w:rsidRPr="00766F09" w:rsidRDefault="00766F09" w:rsidP="00766F09">
      <w:pPr>
        <w:rPr>
          <w:rFonts w:ascii="Georgia" w:hAnsi="Georgia"/>
          <w:sz w:val="26"/>
          <w:szCs w:val="26"/>
        </w:rPr>
      </w:pPr>
      <w:r w:rsidRPr="00766F09">
        <w:rPr>
          <w:rFonts w:ascii="Georgia" w:hAnsi="Georgia"/>
          <w:b/>
          <w:bCs/>
          <w:i/>
          <w:iCs/>
          <w:sz w:val="26"/>
          <w:szCs w:val="26"/>
        </w:rPr>
        <w:t>Sportivi, sedentari, anziani: chi può trarne beneficio e chi no</w:t>
      </w:r>
    </w:p>
    <w:p w14:paraId="6C6C3F70" w14:textId="77777777" w:rsidR="00891E9A" w:rsidRDefault="00891E9A" w:rsidP="00766F09">
      <w:pPr>
        <w:rPr>
          <w:rFonts w:ascii="Georgia" w:hAnsi="Georgia"/>
          <w:sz w:val="26"/>
          <w:szCs w:val="26"/>
        </w:rPr>
      </w:pPr>
      <w:r w:rsidRPr="00891E9A">
        <w:rPr>
          <w:rFonts w:ascii="Georgia" w:hAnsi="Georgia"/>
          <w:sz w:val="26"/>
          <w:szCs w:val="26"/>
        </w:rPr>
        <w:t>Le piramidi nutrizionali non sono ugualmente efficaci per tutte le persone.</w:t>
      </w:r>
      <w:r>
        <w:rPr>
          <w:rFonts w:ascii="Georgia" w:hAnsi="Georgia"/>
          <w:sz w:val="26"/>
          <w:szCs w:val="26"/>
        </w:rPr>
        <w:t xml:space="preserve"> </w:t>
      </w:r>
      <w:r w:rsidR="00766F09" w:rsidRPr="00766F09">
        <w:rPr>
          <w:rFonts w:ascii="Georgia" w:hAnsi="Georgia"/>
          <w:sz w:val="26"/>
          <w:szCs w:val="26"/>
        </w:rPr>
        <w:t xml:space="preserve">Il modello americano sembra cucito su misura per sportivi di forza, bodybuilder e persone con resistenza insulinica. In questi casi, l’alto apporto proteico può sostenere la massa muscolare e migliorare il controllo metabolico. </w:t>
      </w:r>
    </w:p>
    <w:p w14:paraId="41E40322" w14:textId="538D3D0F" w:rsidR="00766F09" w:rsidRPr="00766F09" w:rsidRDefault="00766F09" w:rsidP="00766F09">
      <w:pPr>
        <w:rPr>
          <w:rFonts w:ascii="Georgia" w:hAnsi="Georgia"/>
          <w:i/>
          <w:iCs/>
          <w:sz w:val="26"/>
          <w:szCs w:val="26"/>
        </w:rPr>
      </w:pPr>
      <w:r w:rsidRPr="00766F09">
        <w:rPr>
          <w:rFonts w:ascii="Georgia" w:hAnsi="Georgia"/>
          <w:sz w:val="26"/>
          <w:szCs w:val="26"/>
        </w:rPr>
        <w:t xml:space="preserve">Ma per anziani, sedentari o sportivi di endurance, il rischio è di sovraccarico: troppe proteine, troppi grassi, troppo poco equilibrio. La nutrizione non è una taglia unica. </w:t>
      </w:r>
      <w:r w:rsidRPr="00766F09">
        <w:rPr>
          <w:rFonts w:ascii="Georgia" w:hAnsi="Georgia"/>
          <w:i/>
          <w:iCs/>
          <w:sz w:val="26"/>
          <w:szCs w:val="26"/>
        </w:rPr>
        <w:t>E quando si impone un modello universale, si rischia di escludere proprio chi ha più bisogno di protezione.</w:t>
      </w:r>
    </w:p>
    <w:p w14:paraId="66DCCFD6" w14:textId="7A7A23D8" w:rsidR="00766F09" w:rsidRPr="00766F09" w:rsidRDefault="00766F09" w:rsidP="00766F09">
      <w:pPr>
        <w:rPr>
          <w:rFonts w:ascii="Georgia" w:hAnsi="Georgia"/>
          <w:sz w:val="26"/>
          <w:szCs w:val="26"/>
        </w:rPr>
      </w:pPr>
      <w:r w:rsidRPr="00766F09">
        <w:rPr>
          <w:rFonts w:ascii="Georgia" w:hAnsi="Georgia"/>
          <w:b/>
          <w:bCs/>
          <w:sz w:val="26"/>
          <w:szCs w:val="26"/>
        </w:rPr>
        <w:t>La Dieta Mediterranea 2026: il modello solido e sostenibile</w:t>
      </w:r>
    </w:p>
    <w:p w14:paraId="401E398E" w14:textId="77777777" w:rsidR="00766F09" w:rsidRDefault="00766F09" w:rsidP="00766F09">
      <w:pPr>
        <w:rPr>
          <w:rFonts w:ascii="Georgia" w:hAnsi="Georgia"/>
          <w:b/>
          <w:bCs/>
          <w:i/>
          <w:iCs/>
          <w:sz w:val="26"/>
          <w:szCs w:val="26"/>
        </w:rPr>
      </w:pPr>
      <w:r w:rsidRPr="00766F09">
        <w:rPr>
          <w:rFonts w:ascii="Georgia" w:hAnsi="Georgia"/>
          <w:b/>
          <w:bCs/>
          <w:i/>
          <w:iCs/>
          <w:sz w:val="26"/>
          <w:szCs w:val="26"/>
        </w:rPr>
        <w:t>Tradizione, scienza e futuro in un solo piatto</w:t>
      </w:r>
    </w:p>
    <w:p w14:paraId="3C37E533" w14:textId="77777777" w:rsidR="001E3D2B" w:rsidRDefault="001E3D2B" w:rsidP="00766F09">
      <w:pPr>
        <w:rPr>
          <w:rFonts w:ascii="Georgia" w:hAnsi="Georgia"/>
          <w:sz w:val="26"/>
          <w:szCs w:val="26"/>
        </w:rPr>
      </w:pPr>
      <w:r>
        <w:rPr>
          <w:rFonts w:ascii="Georgia" w:hAnsi="Georgia"/>
          <w:noProof/>
          <w:sz w:val="26"/>
          <w:szCs w:val="26"/>
        </w:rPr>
        <w:drawing>
          <wp:anchor distT="0" distB="0" distL="114300" distR="114300" simplePos="0" relativeHeight="251658240" behindDoc="0" locked="0" layoutInCell="1" allowOverlap="1" wp14:anchorId="13BC9170" wp14:editId="0EC3B226">
            <wp:simplePos x="0" y="0"/>
            <wp:positionH relativeFrom="column">
              <wp:posOffset>-3810</wp:posOffset>
            </wp:positionH>
            <wp:positionV relativeFrom="paragraph">
              <wp:posOffset>-1270</wp:posOffset>
            </wp:positionV>
            <wp:extent cx="3907790" cy="4864735"/>
            <wp:effectExtent l="0" t="0" r="0" b="0"/>
            <wp:wrapSquare wrapText="bothSides"/>
            <wp:docPr id="1241878283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7790" cy="4864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66F09" w:rsidRPr="00766F09">
        <w:rPr>
          <w:rFonts w:ascii="Georgia" w:hAnsi="Georgia"/>
          <w:sz w:val="26"/>
          <w:szCs w:val="26"/>
        </w:rPr>
        <w:t xml:space="preserve">Mentre il modello americano corre verso la performance, la dieta mediterranea cammina con equilibrio. </w:t>
      </w:r>
    </w:p>
    <w:p w14:paraId="25BE6F58" w14:textId="0F72A530" w:rsidR="00891E9A" w:rsidRDefault="00766F09" w:rsidP="00766F09">
      <w:pPr>
        <w:rPr>
          <w:rFonts w:ascii="Georgia" w:hAnsi="Georgia"/>
          <w:sz w:val="26"/>
          <w:szCs w:val="26"/>
        </w:rPr>
      </w:pPr>
      <w:r w:rsidRPr="00766F09">
        <w:rPr>
          <w:rFonts w:ascii="Georgia" w:hAnsi="Georgia"/>
          <w:sz w:val="26"/>
          <w:szCs w:val="26"/>
        </w:rPr>
        <w:t xml:space="preserve">Aggiornata alle evidenze scientifiche più recenti, resta il riferimento per chi cerca salute, prevenzione e sostenibilità. </w:t>
      </w:r>
    </w:p>
    <w:p w14:paraId="3290141A" w14:textId="77777777" w:rsidR="00135FD4" w:rsidRDefault="00766F09" w:rsidP="00766F09">
      <w:pPr>
        <w:rPr>
          <w:rFonts w:ascii="Georgia" w:hAnsi="Georgia"/>
          <w:sz w:val="26"/>
          <w:szCs w:val="26"/>
        </w:rPr>
      </w:pPr>
      <w:r w:rsidRPr="00766F09">
        <w:rPr>
          <w:rFonts w:ascii="Georgia" w:hAnsi="Georgia"/>
          <w:sz w:val="26"/>
          <w:szCs w:val="26"/>
        </w:rPr>
        <w:t xml:space="preserve">Alla base ci sono verdure, frutta e cereali integrali; al centro </w:t>
      </w:r>
      <w:r w:rsidR="001E3D2B">
        <w:rPr>
          <w:rFonts w:ascii="Georgia" w:hAnsi="Georgia"/>
          <w:sz w:val="26"/>
          <w:szCs w:val="26"/>
        </w:rPr>
        <w:t>latticini</w:t>
      </w:r>
      <w:r w:rsidR="00135FD4">
        <w:rPr>
          <w:rFonts w:ascii="Georgia" w:hAnsi="Georgia"/>
          <w:sz w:val="26"/>
          <w:szCs w:val="26"/>
        </w:rPr>
        <w:t xml:space="preserve"> magri, </w:t>
      </w:r>
      <w:r w:rsidR="001E3D2B">
        <w:rPr>
          <w:rFonts w:ascii="Georgia" w:hAnsi="Georgia"/>
          <w:sz w:val="26"/>
          <w:szCs w:val="26"/>
        </w:rPr>
        <w:t xml:space="preserve">uova </w:t>
      </w:r>
      <w:r w:rsidRPr="00766F09">
        <w:rPr>
          <w:rFonts w:ascii="Georgia" w:hAnsi="Georgia"/>
          <w:sz w:val="26"/>
          <w:szCs w:val="26"/>
        </w:rPr>
        <w:t xml:space="preserve">e pesce; in cima, con moderazione, carne rossa e </w:t>
      </w:r>
      <w:r w:rsidR="00135FD4">
        <w:rPr>
          <w:rFonts w:ascii="Georgia" w:hAnsi="Georgia"/>
          <w:sz w:val="26"/>
          <w:szCs w:val="26"/>
        </w:rPr>
        <w:t>salumi</w:t>
      </w:r>
      <w:r w:rsidRPr="00766F09">
        <w:rPr>
          <w:rFonts w:ascii="Georgia" w:hAnsi="Georgia"/>
          <w:sz w:val="26"/>
          <w:szCs w:val="26"/>
        </w:rPr>
        <w:t xml:space="preserve">. </w:t>
      </w:r>
    </w:p>
    <w:p w14:paraId="57677CCF" w14:textId="2CBEE626" w:rsidR="00891E9A" w:rsidRDefault="00766F09" w:rsidP="00766F09">
      <w:pPr>
        <w:rPr>
          <w:rFonts w:ascii="Georgia" w:hAnsi="Georgia"/>
          <w:sz w:val="26"/>
          <w:szCs w:val="26"/>
        </w:rPr>
      </w:pPr>
      <w:r w:rsidRPr="00766F09">
        <w:rPr>
          <w:rFonts w:ascii="Georgia" w:hAnsi="Georgia"/>
          <w:sz w:val="26"/>
          <w:szCs w:val="26"/>
        </w:rPr>
        <w:t xml:space="preserve">È una piramide che non promette miracoli, ma costruisce benessere giorno dopo giorno. </w:t>
      </w:r>
    </w:p>
    <w:p w14:paraId="08317406" w14:textId="77777777" w:rsidR="001E3D2B" w:rsidRDefault="001E3D2B" w:rsidP="00766F09">
      <w:pPr>
        <w:rPr>
          <w:rFonts w:ascii="Georgia" w:hAnsi="Georgia"/>
          <w:sz w:val="26"/>
          <w:szCs w:val="26"/>
        </w:rPr>
      </w:pPr>
    </w:p>
    <w:p w14:paraId="7460CDA5" w14:textId="77777777" w:rsidR="001E3D2B" w:rsidRPr="001E3D2B" w:rsidRDefault="001E3D2B" w:rsidP="001E3D2B">
      <w:pPr>
        <w:rPr>
          <w:rFonts w:ascii="Georgia" w:hAnsi="Georgia"/>
          <w:sz w:val="26"/>
          <w:szCs w:val="26"/>
        </w:rPr>
      </w:pPr>
      <w:r w:rsidRPr="001E3D2B">
        <w:rPr>
          <w:rFonts w:ascii="Georgia" w:hAnsi="Georgia"/>
          <w:sz w:val="26"/>
          <w:szCs w:val="26"/>
        </w:rPr>
        <w:lastRenderedPageBreak/>
        <w:t xml:space="preserve">La collocazione esterna non va letta come esclusione, ma come </w:t>
      </w:r>
      <w:r w:rsidRPr="001E3D2B">
        <w:rPr>
          <w:rFonts w:ascii="Georgia" w:hAnsi="Georgia"/>
          <w:b/>
          <w:bCs/>
          <w:sz w:val="26"/>
          <w:szCs w:val="26"/>
        </w:rPr>
        <w:t>messaggio rafforzato</w:t>
      </w:r>
      <w:r w:rsidRPr="001E3D2B">
        <w:rPr>
          <w:rFonts w:ascii="Georgia" w:hAnsi="Georgia"/>
          <w:sz w:val="26"/>
          <w:szCs w:val="26"/>
        </w:rPr>
        <w:t>:</w:t>
      </w:r>
    </w:p>
    <w:p w14:paraId="40BE1B18" w14:textId="77777777" w:rsidR="001E3D2B" w:rsidRPr="001E3D2B" w:rsidRDefault="001E3D2B" w:rsidP="001E3D2B">
      <w:pPr>
        <w:numPr>
          <w:ilvl w:val="0"/>
          <w:numId w:val="1"/>
        </w:numPr>
        <w:rPr>
          <w:rFonts w:ascii="Georgia" w:hAnsi="Georgia"/>
          <w:sz w:val="26"/>
          <w:szCs w:val="26"/>
        </w:rPr>
      </w:pPr>
      <w:r w:rsidRPr="001E3D2B">
        <w:rPr>
          <w:rFonts w:ascii="Georgia" w:hAnsi="Georgia"/>
          <w:b/>
          <w:bCs/>
          <w:sz w:val="26"/>
          <w:szCs w:val="26"/>
        </w:rPr>
        <w:t>Frutta secca e legumi</w:t>
      </w:r>
      <w:r w:rsidRPr="001E3D2B">
        <w:rPr>
          <w:rFonts w:ascii="Georgia" w:hAnsi="Georgia"/>
          <w:sz w:val="26"/>
          <w:szCs w:val="26"/>
        </w:rPr>
        <w:t>: da valorizzare e consumare quotidianamente.</w:t>
      </w:r>
    </w:p>
    <w:p w14:paraId="58222DC7" w14:textId="676BEA3A" w:rsidR="001E3D2B" w:rsidRPr="001E3D2B" w:rsidRDefault="001E3D2B" w:rsidP="001E3D2B">
      <w:pPr>
        <w:numPr>
          <w:ilvl w:val="0"/>
          <w:numId w:val="1"/>
        </w:numPr>
        <w:rPr>
          <w:rFonts w:ascii="Georgia" w:hAnsi="Georgia"/>
          <w:sz w:val="26"/>
          <w:szCs w:val="26"/>
        </w:rPr>
      </w:pPr>
      <w:r w:rsidRPr="001E3D2B">
        <w:rPr>
          <w:rFonts w:ascii="Georgia" w:hAnsi="Georgia"/>
          <w:b/>
          <w:bCs/>
          <w:sz w:val="26"/>
          <w:szCs w:val="26"/>
        </w:rPr>
        <w:t>Vino</w:t>
      </w:r>
      <w:r w:rsidRPr="001E3D2B">
        <w:rPr>
          <w:rFonts w:ascii="Georgia" w:hAnsi="Georgia"/>
          <w:sz w:val="26"/>
          <w:szCs w:val="26"/>
        </w:rPr>
        <w:t>: da evitare o limitare fortemente, non più parte integrante della dieta mediterranea.</w:t>
      </w:r>
      <w:r>
        <w:rPr>
          <w:rFonts w:ascii="Georgia" w:hAnsi="Georgia"/>
          <w:sz w:val="26"/>
          <w:szCs w:val="26"/>
        </w:rPr>
        <w:t xml:space="preserve"> </w:t>
      </w:r>
      <w:r w:rsidRPr="001E3D2B">
        <w:rPr>
          <w:rFonts w:ascii="Georgia" w:hAnsi="Georgia"/>
          <w:sz w:val="26"/>
          <w:szCs w:val="26"/>
        </w:rPr>
        <w:t xml:space="preserve">Il messaggio è chiaro: </w:t>
      </w:r>
      <w:r w:rsidRPr="001E3D2B">
        <w:rPr>
          <w:rFonts w:ascii="Georgia" w:hAnsi="Georgia"/>
          <w:b/>
          <w:bCs/>
          <w:sz w:val="26"/>
          <w:szCs w:val="26"/>
        </w:rPr>
        <w:t>non promuovere il consumo di alcol</w:t>
      </w:r>
      <w:r w:rsidRPr="001E3D2B">
        <w:rPr>
          <w:rFonts w:ascii="Georgia" w:hAnsi="Georgia"/>
          <w:sz w:val="26"/>
          <w:szCs w:val="26"/>
        </w:rPr>
        <w:t xml:space="preserve"> come parte di una dieta sana</w:t>
      </w:r>
      <w:r>
        <w:rPr>
          <w:rFonts w:ascii="Georgia" w:hAnsi="Georgia"/>
          <w:sz w:val="26"/>
          <w:szCs w:val="26"/>
        </w:rPr>
        <w:t>.</w:t>
      </w:r>
    </w:p>
    <w:p w14:paraId="088B68CF" w14:textId="6C3CC539" w:rsidR="00891E9A" w:rsidRDefault="00766F09" w:rsidP="00766F09">
      <w:pPr>
        <w:rPr>
          <w:rFonts w:ascii="Georgia" w:hAnsi="Georgia"/>
          <w:sz w:val="26"/>
          <w:szCs w:val="26"/>
        </w:rPr>
      </w:pPr>
      <w:r w:rsidRPr="00766F09">
        <w:rPr>
          <w:rFonts w:ascii="Georgia" w:hAnsi="Georgia"/>
          <w:sz w:val="26"/>
          <w:szCs w:val="26"/>
        </w:rPr>
        <w:t xml:space="preserve">I suoi benefici sono documentati: riduzione del rischio cardiovascolare, controllo del peso, miglioramento della glicemia, impatto ambientale contenuto. </w:t>
      </w:r>
    </w:p>
    <w:p w14:paraId="6292DD3E" w14:textId="382BEF63" w:rsidR="00766F09" w:rsidRPr="00766F09" w:rsidRDefault="00766F09" w:rsidP="00766F09">
      <w:pPr>
        <w:rPr>
          <w:rFonts w:ascii="Georgia" w:hAnsi="Georgia"/>
          <w:i/>
          <w:iCs/>
          <w:sz w:val="26"/>
          <w:szCs w:val="26"/>
        </w:rPr>
      </w:pPr>
      <w:r w:rsidRPr="00766F09">
        <w:rPr>
          <w:rFonts w:ascii="Georgia" w:hAnsi="Georgia"/>
          <w:i/>
          <w:iCs/>
          <w:sz w:val="26"/>
          <w:szCs w:val="26"/>
        </w:rPr>
        <w:t>In un mondo che cambia, la dieta mediterranea non rincorre le mode: le supera.</w:t>
      </w:r>
    </w:p>
    <w:p w14:paraId="72C80581" w14:textId="67407762" w:rsidR="00766F09" w:rsidRPr="00766F09" w:rsidRDefault="00766F09" w:rsidP="00766F09">
      <w:pPr>
        <w:rPr>
          <w:rFonts w:ascii="Georgia" w:hAnsi="Georgia"/>
          <w:sz w:val="26"/>
          <w:szCs w:val="26"/>
        </w:rPr>
      </w:pPr>
      <w:r w:rsidRPr="00766F09">
        <w:rPr>
          <w:rFonts w:ascii="Georgia" w:hAnsi="Georgia"/>
          <w:sz w:val="26"/>
          <w:szCs w:val="26"/>
        </w:rPr>
        <w:t> </w:t>
      </w:r>
      <w:r w:rsidRPr="00766F09">
        <w:rPr>
          <w:rFonts w:ascii="Georgia" w:hAnsi="Georgia"/>
          <w:b/>
          <w:bCs/>
          <w:sz w:val="26"/>
          <w:szCs w:val="26"/>
        </w:rPr>
        <w:t>Il confronto finale: USA vs Mediterraneo</w:t>
      </w:r>
    </w:p>
    <w:p w14:paraId="7E88162D" w14:textId="77777777" w:rsidR="00766F09" w:rsidRPr="00766F09" w:rsidRDefault="00766F09" w:rsidP="00766F09">
      <w:pPr>
        <w:rPr>
          <w:rFonts w:ascii="Georgia" w:hAnsi="Georgia"/>
          <w:sz w:val="26"/>
          <w:szCs w:val="26"/>
        </w:rPr>
      </w:pPr>
      <w:r w:rsidRPr="00766F09">
        <w:rPr>
          <w:rFonts w:ascii="Georgia" w:hAnsi="Georgia"/>
          <w:b/>
          <w:bCs/>
          <w:i/>
          <w:iCs/>
          <w:sz w:val="26"/>
          <w:szCs w:val="26"/>
        </w:rPr>
        <w:t>Due piramidi, due visioni del mondo. Quale scegliere?</w:t>
      </w:r>
    </w:p>
    <w:p w14:paraId="7E710343" w14:textId="77777777" w:rsidR="00891E9A" w:rsidRDefault="00766F09" w:rsidP="00766F09">
      <w:pPr>
        <w:rPr>
          <w:rFonts w:ascii="Georgia" w:hAnsi="Georgia"/>
          <w:sz w:val="26"/>
          <w:szCs w:val="26"/>
        </w:rPr>
      </w:pPr>
      <w:r w:rsidRPr="00766F09">
        <w:rPr>
          <w:rFonts w:ascii="Georgia" w:hAnsi="Georgia"/>
          <w:sz w:val="26"/>
          <w:szCs w:val="26"/>
        </w:rPr>
        <w:t>Da una parte, il pragmatismo americano: proteine, grassi, sazietà immediata, risposta rapida a una crisi metabolica. Dall’altra, la saggezza mediterranea: equilibrio, varietà, freschezza, prevenzione.</w:t>
      </w:r>
    </w:p>
    <w:p w14:paraId="4DFAA52E" w14:textId="77777777" w:rsidR="00891E9A" w:rsidRDefault="00766F09" w:rsidP="00766F09">
      <w:pPr>
        <w:rPr>
          <w:rFonts w:ascii="Georgia" w:hAnsi="Georgia"/>
          <w:sz w:val="26"/>
          <w:szCs w:val="26"/>
        </w:rPr>
      </w:pPr>
      <w:r w:rsidRPr="00766F09">
        <w:rPr>
          <w:rFonts w:ascii="Georgia" w:hAnsi="Georgia"/>
          <w:sz w:val="26"/>
          <w:szCs w:val="26"/>
        </w:rPr>
        <w:t xml:space="preserve"> Le due piramidi non sono solo modelli alimentari: sono visioni opposte del rapporto tra cibo e salute. </w:t>
      </w:r>
    </w:p>
    <w:p w14:paraId="418015FD" w14:textId="77777777" w:rsidR="00891E9A" w:rsidRDefault="00766F09" w:rsidP="00766F09">
      <w:pPr>
        <w:rPr>
          <w:rFonts w:ascii="Georgia" w:hAnsi="Georgia"/>
          <w:sz w:val="26"/>
          <w:szCs w:val="26"/>
        </w:rPr>
      </w:pPr>
      <w:r w:rsidRPr="00766F09">
        <w:rPr>
          <w:rFonts w:ascii="Georgia" w:hAnsi="Georgia"/>
          <w:sz w:val="26"/>
          <w:szCs w:val="26"/>
        </w:rPr>
        <w:t xml:space="preserve">Il modello USA punta alla performance, alla gestione del sintomo, alla risposta industriale. </w:t>
      </w:r>
    </w:p>
    <w:p w14:paraId="2C535A4C" w14:textId="77777777" w:rsidR="00891E9A" w:rsidRDefault="00766F09" w:rsidP="00766F09">
      <w:pPr>
        <w:rPr>
          <w:rFonts w:ascii="Georgia" w:hAnsi="Georgia"/>
          <w:sz w:val="26"/>
          <w:szCs w:val="26"/>
        </w:rPr>
      </w:pPr>
      <w:r w:rsidRPr="00766F09">
        <w:rPr>
          <w:rFonts w:ascii="Georgia" w:hAnsi="Georgia"/>
          <w:sz w:val="26"/>
          <w:szCs w:val="26"/>
        </w:rPr>
        <w:t xml:space="preserve">Quello mediterraneo investe sulla prevenzione, sulla cultura del pasto, sulla sostenibilità. </w:t>
      </w:r>
    </w:p>
    <w:p w14:paraId="45C7C757" w14:textId="69D85C21" w:rsidR="00766F09" w:rsidRPr="00766F09" w:rsidRDefault="00766F09" w:rsidP="00766F09">
      <w:pPr>
        <w:rPr>
          <w:rFonts w:ascii="Georgia" w:hAnsi="Georgia"/>
          <w:i/>
          <w:iCs/>
          <w:sz w:val="26"/>
          <w:szCs w:val="26"/>
        </w:rPr>
      </w:pPr>
      <w:r w:rsidRPr="00766F09">
        <w:rPr>
          <w:rFonts w:ascii="Georgia" w:hAnsi="Georgia"/>
          <w:i/>
          <w:iCs/>
          <w:sz w:val="26"/>
          <w:szCs w:val="26"/>
        </w:rPr>
        <w:t>Scegliere non è solo una questione di dieta: è decidere quale futuro vogliamo costruire a tavola.</w:t>
      </w:r>
    </w:p>
    <w:p w14:paraId="0BCC9972" w14:textId="18471004" w:rsidR="00766F09" w:rsidRPr="00766F09" w:rsidRDefault="00766F09" w:rsidP="00766F09">
      <w:pPr>
        <w:rPr>
          <w:rFonts w:ascii="Georgia" w:hAnsi="Georgia"/>
          <w:sz w:val="26"/>
          <w:szCs w:val="26"/>
        </w:rPr>
      </w:pPr>
      <w:r w:rsidRPr="00766F09">
        <w:rPr>
          <w:rFonts w:ascii="Georgia" w:hAnsi="Georgia"/>
          <w:sz w:val="26"/>
          <w:szCs w:val="26"/>
        </w:rPr>
        <w:t> </w:t>
      </w:r>
      <w:r w:rsidRPr="00766F09">
        <w:rPr>
          <w:rFonts w:ascii="Georgia" w:hAnsi="Georgia"/>
          <w:b/>
          <w:bCs/>
          <w:i/>
          <w:iCs/>
          <w:sz w:val="26"/>
          <w:szCs w:val="26"/>
        </w:rPr>
        <w:t>Conclusione</w:t>
      </w:r>
    </w:p>
    <w:p w14:paraId="43276E26" w14:textId="77777777" w:rsidR="00766F09" w:rsidRPr="00766F09" w:rsidRDefault="00766F09" w:rsidP="00766F09">
      <w:pPr>
        <w:rPr>
          <w:rFonts w:ascii="Georgia" w:hAnsi="Georgia"/>
          <w:sz w:val="26"/>
          <w:szCs w:val="26"/>
        </w:rPr>
      </w:pPr>
      <w:r w:rsidRPr="00766F09">
        <w:rPr>
          <w:rFonts w:ascii="Georgia" w:hAnsi="Georgia"/>
          <w:sz w:val="26"/>
          <w:szCs w:val="26"/>
        </w:rPr>
        <w:t xml:space="preserve">La nuova piramide americana è audace, provocatoria, costruita su esigenze reali ma anche su pressioni invisibili. È una risposta a una crisi metabolica profonda, ma non necessariamente la soluzione definitiva. </w:t>
      </w:r>
    </w:p>
    <w:p w14:paraId="613E8D3B" w14:textId="77777777" w:rsidR="00891E9A" w:rsidRDefault="00766F09" w:rsidP="00766F09">
      <w:pPr>
        <w:rPr>
          <w:rFonts w:ascii="Georgia" w:hAnsi="Georgia"/>
          <w:sz w:val="26"/>
          <w:szCs w:val="26"/>
        </w:rPr>
      </w:pPr>
      <w:r w:rsidRPr="00766F09">
        <w:rPr>
          <w:rFonts w:ascii="Georgia" w:hAnsi="Georgia"/>
          <w:sz w:val="26"/>
          <w:szCs w:val="26"/>
        </w:rPr>
        <w:t>La dieta mediterranea, invece, non ha bisogno di reinventarsi: è già la risposta. Equilibrata, sostenibile, fondata su evidenze solide e su una cultura del cibo che mette la persona al centro. Nel mondo della nutrizione nulla è immutabile, ma alcuni modelli resistono perché funzionano.</w:t>
      </w:r>
    </w:p>
    <w:p w14:paraId="5AB9896F" w14:textId="6D0576B0" w:rsidR="00766F09" w:rsidRPr="00766F09" w:rsidRDefault="00766F09" w:rsidP="00766F09">
      <w:pPr>
        <w:rPr>
          <w:rFonts w:ascii="Georgia" w:hAnsi="Georgia"/>
          <w:sz w:val="26"/>
          <w:szCs w:val="26"/>
        </w:rPr>
      </w:pPr>
      <w:r w:rsidRPr="00766F09">
        <w:rPr>
          <w:rFonts w:ascii="Georgia" w:hAnsi="Georgia"/>
          <w:sz w:val="26"/>
          <w:szCs w:val="26"/>
        </w:rPr>
        <w:t>In un panorama alimentare sempre più complesso, scegliere la dieta mediterranea non è solo una scelta salutare: è un atto di lucidità.</w:t>
      </w:r>
    </w:p>
    <w:p w14:paraId="1ADA5B2A" w14:textId="77777777" w:rsidR="00766F09" w:rsidRPr="00766F09" w:rsidRDefault="00766F09" w:rsidP="00766F09">
      <w:pPr>
        <w:rPr>
          <w:rFonts w:ascii="Georgia" w:hAnsi="Georgia"/>
          <w:sz w:val="26"/>
          <w:szCs w:val="26"/>
        </w:rPr>
      </w:pPr>
      <w:r w:rsidRPr="00766F09">
        <w:rPr>
          <w:rFonts w:ascii="Georgia" w:hAnsi="Georgia"/>
          <w:sz w:val="26"/>
          <w:szCs w:val="26"/>
        </w:rPr>
        <w:t> </w:t>
      </w:r>
    </w:p>
    <w:p w14:paraId="47301990" w14:textId="2F3BE430" w:rsidR="00914D7A" w:rsidRPr="00914D7A" w:rsidRDefault="00914D7A" w:rsidP="00914D7A">
      <w:pPr>
        <w:rPr>
          <w:rFonts w:ascii="Georgia" w:hAnsi="Georgia"/>
          <w:sz w:val="26"/>
          <w:szCs w:val="26"/>
        </w:rPr>
      </w:pPr>
    </w:p>
    <w:p w14:paraId="608A48F8" w14:textId="77777777" w:rsidR="00766F09" w:rsidRPr="00766F09" w:rsidRDefault="00766F09">
      <w:pPr>
        <w:rPr>
          <w:rFonts w:ascii="Georgia" w:hAnsi="Georgia"/>
          <w:sz w:val="26"/>
          <w:szCs w:val="26"/>
        </w:rPr>
      </w:pPr>
    </w:p>
    <w:sectPr w:rsidR="00766F09" w:rsidRPr="00766F09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8524F4"/>
    <w:multiLevelType w:val="multilevel"/>
    <w:tmpl w:val="E62CA8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72826066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6F09"/>
    <w:rsid w:val="000E6654"/>
    <w:rsid w:val="00135FD4"/>
    <w:rsid w:val="001E3D2B"/>
    <w:rsid w:val="00502D04"/>
    <w:rsid w:val="00506526"/>
    <w:rsid w:val="006F1543"/>
    <w:rsid w:val="00766F09"/>
    <w:rsid w:val="00891E9A"/>
    <w:rsid w:val="008D7CA4"/>
    <w:rsid w:val="00914D7A"/>
    <w:rsid w:val="00993DC9"/>
    <w:rsid w:val="00A74B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2A95C6"/>
  <w15:chartTrackingRefBased/>
  <w15:docId w15:val="{7C7BEBFB-1E6A-4F8E-95B4-2A4DEED14D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it-IT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766F0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766F0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766F0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766F0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766F0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766F0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766F0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766F0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766F0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766F0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766F0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766F0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766F09"/>
    <w:rPr>
      <w:rFonts w:eastAsiaTheme="majorEastAsia" w:cstheme="majorBidi"/>
      <w:i/>
      <w:iCs/>
      <w:color w:val="0F476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766F09"/>
    <w:rPr>
      <w:rFonts w:eastAsiaTheme="majorEastAsia" w:cstheme="majorBidi"/>
      <w:color w:val="0F476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766F09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766F09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766F09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766F09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766F0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766F0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766F0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766F0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766F0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766F09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766F09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766F09"/>
    <w:rPr>
      <w:i/>
      <w:iCs/>
      <w:color w:val="0F476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766F0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766F09"/>
    <w:rPr>
      <w:i/>
      <w:iCs/>
      <w:color w:val="0F476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766F09"/>
    <w:rPr>
      <w:b/>
      <w:bCs/>
      <w:smallCaps/>
      <w:color w:val="0F4761" w:themeColor="accent1" w:themeShade="BF"/>
      <w:spacing w:val="5"/>
    </w:rPr>
  </w:style>
  <w:style w:type="paragraph" w:styleId="NormaleWeb">
    <w:name w:val="Normal (Web)"/>
    <w:basedOn w:val="Normale"/>
    <w:uiPriority w:val="99"/>
    <w:semiHidden/>
    <w:unhideWhenUsed/>
    <w:rsid w:val="00766F09"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6</Pages>
  <Words>1316</Words>
  <Characters>7467</Characters>
  <Application>Microsoft Office Word</Application>
  <DocSecurity>0</DocSecurity>
  <Lines>143</Lines>
  <Paragraphs>68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HOUSE ONE</dc:creator>
  <cp:keywords/>
  <dc:description/>
  <cp:lastModifiedBy>HOUSE ONE</cp:lastModifiedBy>
  <cp:revision>5</cp:revision>
  <dcterms:created xsi:type="dcterms:W3CDTF">2026-01-22T17:24:00Z</dcterms:created>
  <dcterms:modified xsi:type="dcterms:W3CDTF">2026-01-25T10:14:00Z</dcterms:modified>
</cp:coreProperties>
</file>