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2DA" w:rsidRPr="002422DA" w:rsidRDefault="002422DA" w:rsidP="002422DA">
      <w:pPr>
        <w:spacing w:after="0" w:line="276" w:lineRule="auto"/>
        <w:rPr>
          <w:rFonts w:ascii="Calibri" w:eastAsia="Calibri" w:hAnsi="Calibri" w:cs="Calibri"/>
          <w:b/>
          <w:sz w:val="20"/>
          <w:szCs w:val="20"/>
          <w:lang w:val="ro-RO" w:eastAsia="ro-RO"/>
        </w:rPr>
      </w:pPr>
      <w:r w:rsidRPr="002422DA">
        <w:rPr>
          <w:rFonts w:ascii="Calibri" w:eastAsia="Times New Roman" w:hAnsi="Calibri" w:cs="Times New Roman"/>
          <w:noProof/>
          <w:lang w:eastAsia="en-GB"/>
        </w:rPr>
        <w:drawing>
          <wp:inline distT="0" distB="0" distL="0" distR="0" wp14:anchorId="31799A75" wp14:editId="21273EFE">
            <wp:extent cx="3866990" cy="571500"/>
            <wp:effectExtent l="0" t="0" r="635" b="0"/>
            <wp:docPr id="1" name="Picture 1" descr="Ministerul Educației și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ul Educației și Cercetări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1336" cy="573620"/>
                    </a:xfrm>
                    <a:prstGeom prst="rect">
                      <a:avLst/>
                    </a:prstGeom>
                    <a:noFill/>
                    <a:ln>
                      <a:noFill/>
                    </a:ln>
                  </pic:spPr>
                </pic:pic>
              </a:graphicData>
            </a:graphic>
          </wp:inline>
        </w:drawing>
      </w:r>
    </w:p>
    <w:p w:rsidR="002422DA" w:rsidRPr="002422DA" w:rsidRDefault="002422DA" w:rsidP="002422DA">
      <w:pPr>
        <w:spacing w:after="0" w:line="276" w:lineRule="auto"/>
        <w:rPr>
          <w:rFonts w:ascii="Calibri" w:eastAsia="Calibri" w:hAnsi="Calibri" w:cs="Calibri"/>
          <w:b/>
          <w:sz w:val="20"/>
          <w:szCs w:val="20"/>
          <w:lang w:val="ro-RO" w:eastAsia="ro-RO"/>
        </w:rPr>
      </w:pPr>
      <w:r w:rsidRPr="002422DA">
        <w:rPr>
          <w:rFonts w:ascii="Calibri" w:eastAsia="Calibri" w:hAnsi="Calibri" w:cs="Calibri"/>
          <w:b/>
          <w:sz w:val="20"/>
          <w:szCs w:val="20"/>
          <w:lang w:val="ro-RO" w:eastAsia="ro-RO"/>
        </w:rPr>
        <w:t>INSPECTORATUL ŞCOLAR  JUDEŢEAN SUCEAVA</w:t>
      </w:r>
    </w:p>
    <w:p w:rsidR="002422DA" w:rsidRPr="002422DA" w:rsidRDefault="002422DA" w:rsidP="002422DA">
      <w:pPr>
        <w:spacing w:after="0" w:line="276" w:lineRule="auto"/>
        <w:rPr>
          <w:rFonts w:ascii="Calibri" w:eastAsia="Calibri" w:hAnsi="Calibri" w:cs="Calibri"/>
          <w:b/>
          <w:sz w:val="20"/>
          <w:szCs w:val="20"/>
          <w:lang w:val="ro-RO" w:eastAsia="ro-RO"/>
        </w:rPr>
      </w:pPr>
      <w:r w:rsidRPr="002422DA">
        <w:rPr>
          <w:rFonts w:ascii="Calibri" w:eastAsia="Times New Roman" w:hAnsi="Calibri" w:cs="Times New Roman"/>
          <w:noProof/>
          <w:lang w:eastAsia="en-GB"/>
        </w:rPr>
        <w:drawing>
          <wp:anchor distT="0" distB="0" distL="114300" distR="114300" simplePos="0" relativeHeight="251659264" behindDoc="0" locked="0" layoutInCell="1" allowOverlap="1" wp14:anchorId="79A84A7F" wp14:editId="483EDB21">
            <wp:simplePos x="0" y="0"/>
            <wp:positionH relativeFrom="column">
              <wp:posOffset>-4445</wp:posOffset>
            </wp:positionH>
            <wp:positionV relativeFrom="paragraph">
              <wp:posOffset>180975</wp:posOffset>
            </wp:positionV>
            <wp:extent cx="685800" cy="619125"/>
            <wp:effectExtent l="0" t="0" r="0" b="9525"/>
            <wp:wrapThrough wrapText="bothSides">
              <wp:wrapPolygon edited="0">
                <wp:start x="0" y="0"/>
                <wp:lineTo x="0" y="21268"/>
                <wp:lineTo x="21000" y="21268"/>
                <wp:lineTo x="2100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2DA">
        <w:rPr>
          <w:rFonts w:ascii="Calibri" w:eastAsia="Calibri" w:hAnsi="Calibri" w:cs="Calibri"/>
          <w:b/>
          <w:sz w:val="20"/>
          <w:szCs w:val="20"/>
          <w:lang w:val="ro-RO" w:eastAsia="ro-RO"/>
        </w:rPr>
        <w:t>ŞCOALA GIMNAZIALĂ ŞERBĂUŢI</w:t>
      </w:r>
    </w:p>
    <w:p w:rsidR="002422DA" w:rsidRPr="002422DA" w:rsidRDefault="002422DA" w:rsidP="002422DA">
      <w:pPr>
        <w:spacing w:after="0" w:line="276" w:lineRule="auto"/>
        <w:rPr>
          <w:rFonts w:ascii="Calibri" w:eastAsia="Calibri" w:hAnsi="Calibri" w:cs="Calibri"/>
          <w:b/>
          <w:sz w:val="20"/>
          <w:szCs w:val="20"/>
          <w:lang w:val="ro-RO" w:eastAsia="ro-RO"/>
        </w:rPr>
      </w:pPr>
      <w:r w:rsidRPr="002422DA">
        <w:rPr>
          <w:rFonts w:ascii="Calibri" w:eastAsia="Calibri" w:hAnsi="Calibri" w:cs="Calibri"/>
          <w:i/>
          <w:sz w:val="20"/>
          <w:szCs w:val="20"/>
          <w:lang w:val="ro-RO" w:eastAsia="ro-RO"/>
        </w:rPr>
        <w:t xml:space="preserve"> Adresa: loc.Şerbăuţi, jud. Suceava, cod poştal 727108</w:t>
      </w:r>
    </w:p>
    <w:p w:rsidR="002422DA" w:rsidRPr="002422DA" w:rsidRDefault="002422DA" w:rsidP="002422DA">
      <w:pPr>
        <w:tabs>
          <w:tab w:val="left" w:pos="2685"/>
        </w:tabs>
        <w:spacing w:after="0" w:line="276" w:lineRule="auto"/>
        <w:rPr>
          <w:rFonts w:ascii="Calibri" w:eastAsia="Calibri" w:hAnsi="Calibri" w:cs="Calibri"/>
          <w:i/>
          <w:sz w:val="20"/>
          <w:szCs w:val="20"/>
          <w:lang w:val="ro-RO" w:eastAsia="ro-RO"/>
        </w:rPr>
      </w:pPr>
      <w:r w:rsidRPr="002422DA">
        <w:rPr>
          <w:rFonts w:ascii="Calibri" w:eastAsia="Calibri" w:hAnsi="Calibri" w:cs="Calibri"/>
          <w:i/>
          <w:sz w:val="20"/>
          <w:szCs w:val="20"/>
          <w:lang w:val="ro-RO" w:eastAsia="ro-RO"/>
        </w:rPr>
        <w:t xml:space="preserve"> Telefon / Fax: 0230/573844</w:t>
      </w:r>
      <w:r w:rsidRPr="002422DA">
        <w:rPr>
          <w:rFonts w:ascii="Calibri" w:eastAsia="Calibri" w:hAnsi="Calibri" w:cs="Calibri"/>
          <w:i/>
          <w:sz w:val="20"/>
          <w:szCs w:val="20"/>
          <w:lang w:val="ro-RO" w:eastAsia="ro-RO"/>
        </w:rPr>
        <w:tab/>
      </w:r>
    </w:p>
    <w:p w:rsidR="002422DA" w:rsidRPr="002422DA" w:rsidRDefault="002422DA" w:rsidP="002422DA">
      <w:pPr>
        <w:spacing w:after="0" w:line="276" w:lineRule="auto"/>
        <w:rPr>
          <w:rFonts w:ascii="Calibri" w:eastAsia="Calibri" w:hAnsi="Calibri" w:cs="Calibri"/>
          <w:i/>
          <w:color w:val="0000FF"/>
          <w:sz w:val="20"/>
          <w:szCs w:val="20"/>
          <w:u w:val="single"/>
          <w:lang w:val="ro-RO" w:eastAsia="ro-RO"/>
        </w:rPr>
      </w:pPr>
      <w:r w:rsidRPr="002422DA">
        <w:rPr>
          <w:rFonts w:ascii="Calibri" w:eastAsia="Calibri" w:hAnsi="Calibri" w:cs="Calibri"/>
          <w:i/>
          <w:sz w:val="20"/>
          <w:szCs w:val="20"/>
          <w:lang w:val="ro-RO" w:eastAsia="ro-RO"/>
        </w:rPr>
        <w:t xml:space="preserve"> E-mail: </w:t>
      </w:r>
      <w:hyperlink r:id="rId11">
        <w:r w:rsidRPr="002422DA">
          <w:rPr>
            <w:rFonts w:ascii="Calibri" w:eastAsia="Calibri" w:hAnsi="Calibri" w:cs="Calibri"/>
            <w:i/>
            <w:color w:val="0000FF"/>
            <w:sz w:val="20"/>
            <w:szCs w:val="20"/>
            <w:u w:val="single"/>
            <w:lang w:val="ro-RO" w:eastAsia="ro-RO"/>
          </w:rPr>
          <w:t>scoalaserbauti@yahoo.com</w:t>
        </w:r>
      </w:hyperlink>
    </w:p>
    <w:p w:rsidR="002422DA" w:rsidRPr="002422DA" w:rsidRDefault="002422DA" w:rsidP="002422DA">
      <w:pPr>
        <w:tabs>
          <w:tab w:val="left" w:pos="1560"/>
        </w:tabs>
        <w:spacing w:after="0" w:line="276" w:lineRule="auto"/>
        <w:rPr>
          <w:rFonts w:ascii="Calibri" w:eastAsia="Calibri" w:hAnsi="Calibri" w:cs="Calibri"/>
          <w:i/>
          <w:color w:val="0000FF"/>
          <w:sz w:val="20"/>
          <w:szCs w:val="20"/>
          <w:u w:val="single"/>
          <w:lang w:val="ro-RO" w:eastAsia="ro-RO"/>
        </w:rPr>
      </w:pPr>
      <w:r w:rsidRPr="002422DA">
        <w:rPr>
          <w:rFonts w:ascii="Calibri" w:eastAsia="Calibri" w:hAnsi="Calibri" w:cs="Calibri"/>
          <w:sz w:val="20"/>
          <w:szCs w:val="20"/>
          <w:lang w:val="ro-RO" w:eastAsia="ro-RO"/>
        </w:rPr>
        <w:t xml:space="preserve"> </w:t>
      </w:r>
      <w:r w:rsidR="00191E58">
        <w:rPr>
          <w:rFonts w:ascii="Calibri" w:eastAsia="Calibri" w:hAnsi="Calibri" w:cs="Calibri"/>
          <w:sz w:val="20"/>
          <w:szCs w:val="20"/>
          <w:lang w:val="ro-RO" w:eastAsia="ro-RO"/>
        </w:rPr>
        <w:t>Nr. 1459 din 17.08.2026</w:t>
      </w:r>
      <w:r w:rsidRPr="002422DA">
        <w:rPr>
          <w:rFonts w:ascii="Calibri" w:eastAsia="Calibri" w:hAnsi="Calibri" w:cs="Calibri"/>
          <w:sz w:val="20"/>
          <w:szCs w:val="20"/>
          <w:lang w:val="ro-RO" w:eastAsia="ro-RO"/>
        </w:rPr>
        <w:t xml:space="preserve"> </w:t>
      </w:r>
      <w:r w:rsidRPr="002422DA">
        <w:rPr>
          <w:rFonts w:ascii="Calibri" w:eastAsia="Calibri" w:hAnsi="Calibri" w:cs="Calibri"/>
          <w:sz w:val="20"/>
          <w:szCs w:val="20"/>
          <w:lang w:val="ro-RO" w:eastAsia="ro-RO"/>
        </w:rPr>
        <w:tab/>
      </w:r>
    </w:p>
    <w:p w:rsidR="00FE4F5E" w:rsidRDefault="00FE4F5E"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Pr="00C703A5" w:rsidRDefault="00C703A5" w:rsidP="00C703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C703A5">
        <w:rPr>
          <w:rFonts w:ascii="Times New Roman" w:eastAsia="Times New Roman" w:hAnsi="Times New Roman" w:cs="Times New Roman"/>
          <w:b/>
          <w:bCs/>
          <w:kern w:val="36"/>
          <w:sz w:val="48"/>
          <w:szCs w:val="48"/>
          <w:lang w:eastAsia="en-GB"/>
        </w:rPr>
        <w:t>PLANUL DE DEZVOLTARE INSTITUȚIONALĂ</w:t>
      </w:r>
    </w:p>
    <w:p w:rsidR="00C703A5" w:rsidRPr="00C703A5" w:rsidRDefault="00C703A5" w:rsidP="00C703A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n-GB"/>
        </w:rPr>
      </w:pPr>
      <w:r w:rsidRPr="00C703A5">
        <w:rPr>
          <w:rFonts w:ascii="Times New Roman" w:eastAsia="Times New Roman" w:hAnsi="Times New Roman" w:cs="Times New Roman"/>
          <w:b/>
          <w:bCs/>
          <w:sz w:val="36"/>
          <w:szCs w:val="36"/>
          <w:lang w:eastAsia="en-GB"/>
        </w:rPr>
        <w:t>P.D.I.</w:t>
      </w:r>
    </w:p>
    <w:p w:rsidR="00C703A5" w:rsidRPr="00C703A5" w:rsidRDefault="00C703A5" w:rsidP="00C703A5">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n-GB"/>
        </w:rPr>
      </w:pPr>
      <w:r w:rsidRPr="00C703A5">
        <w:rPr>
          <w:rFonts w:ascii="Times New Roman" w:eastAsia="Times New Roman" w:hAnsi="Times New Roman" w:cs="Times New Roman"/>
          <w:b/>
          <w:bCs/>
          <w:sz w:val="27"/>
          <w:szCs w:val="27"/>
          <w:lang w:eastAsia="en-GB"/>
        </w:rPr>
        <w:t>Perioada 2026–2030</w:t>
      </w:r>
    </w:p>
    <w:p w:rsidR="00C703A5" w:rsidRDefault="00C703A5" w:rsidP="00AC4379">
      <w:pPr>
        <w:rPr>
          <w:rFonts w:ascii="Times New Roman" w:hAnsi="Times New Roman" w:cs="Times New Roman"/>
          <w:b/>
          <w:bCs/>
          <w:sz w:val="24"/>
          <w:szCs w:val="24"/>
        </w:rPr>
      </w:pPr>
    </w:p>
    <w:p w:rsidR="00C703A5" w:rsidRP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C703A5">
        <w:rPr>
          <w:rFonts w:ascii="Times New Roman" w:eastAsia="Times New Roman" w:hAnsi="Times New Roman" w:cs="Times New Roman"/>
          <w:b/>
          <w:bCs/>
          <w:sz w:val="24"/>
          <w:szCs w:val="24"/>
          <w:lang w:eastAsia="en-GB"/>
        </w:rPr>
        <w:t>Document strategic de management instituțional</w:t>
      </w:r>
    </w:p>
    <w:p w:rsidR="00C703A5" w:rsidRP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proofErr w:type="gramStart"/>
      <w:r w:rsidRPr="00C703A5">
        <w:rPr>
          <w:rFonts w:ascii="Times New Roman" w:eastAsia="Times New Roman" w:hAnsi="Times New Roman" w:cs="Times New Roman"/>
          <w:sz w:val="24"/>
          <w:szCs w:val="24"/>
          <w:lang w:eastAsia="en-GB"/>
        </w:rPr>
        <w:t>elaborat</w:t>
      </w:r>
      <w:proofErr w:type="gramEnd"/>
      <w:r w:rsidRPr="00C703A5">
        <w:rPr>
          <w:rFonts w:ascii="Times New Roman" w:eastAsia="Times New Roman" w:hAnsi="Times New Roman" w:cs="Times New Roman"/>
          <w:sz w:val="24"/>
          <w:szCs w:val="24"/>
          <w:lang w:eastAsia="en-GB"/>
        </w:rPr>
        <w:t xml:space="preserve"> în conformitate cu</w:t>
      </w:r>
    </w:p>
    <w:p w:rsidR="00C703A5" w:rsidRP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C703A5">
        <w:rPr>
          <w:rFonts w:ascii="Times New Roman" w:eastAsia="Times New Roman" w:hAnsi="Times New Roman" w:cs="Times New Roman"/>
          <w:sz w:val="24"/>
          <w:szCs w:val="24"/>
          <w:lang w:eastAsia="en-GB"/>
        </w:rPr>
        <w:t>Legea învățământului preuniversitar nr. 198/2023</w:t>
      </w:r>
    </w:p>
    <w:p w:rsid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C703A5">
        <w:rPr>
          <w:rFonts w:ascii="Times New Roman" w:eastAsia="Times New Roman" w:hAnsi="Times New Roman" w:cs="Times New Roman"/>
          <w:sz w:val="24"/>
          <w:szCs w:val="24"/>
          <w:lang w:eastAsia="en-GB"/>
        </w:rPr>
        <w:t>și legislația subsecventă în vigoare</w:t>
      </w:r>
    </w:p>
    <w:p w:rsid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p>
    <w:p w:rsidR="00C703A5" w:rsidRDefault="00C703A5" w:rsidP="00C703A5">
      <w:pPr>
        <w:spacing w:before="100" w:beforeAutospacing="1" w:after="100" w:afterAutospacing="1" w:line="240" w:lineRule="auto"/>
        <w:jc w:val="center"/>
        <w:rPr>
          <w:rFonts w:ascii="Times New Roman" w:eastAsia="Times New Roman" w:hAnsi="Times New Roman" w:cs="Times New Roman"/>
          <w:sz w:val="24"/>
          <w:szCs w:val="24"/>
          <w:lang w:eastAsia="en-GB"/>
        </w:rPr>
      </w:pPr>
    </w:p>
    <w:p w:rsidR="00C703A5" w:rsidRPr="00C703A5" w:rsidRDefault="00C703A5" w:rsidP="00C703A5">
      <w:pPr>
        <w:spacing w:before="100" w:beforeAutospacing="1" w:after="100" w:afterAutospacing="1" w:line="240" w:lineRule="auto"/>
        <w:rPr>
          <w:rFonts w:ascii="Times New Roman" w:eastAsia="Times New Roman" w:hAnsi="Times New Roman" w:cs="Times New Roman"/>
          <w:sz w:val="24"/>
          <w:szCs w:val="24"/>
          <w:lang w:eastAsia="en-GB"/>
        </w:rPr>
      </w:pPr>
      <w:r w:rsidRPr="00C703A5">
        <w:rPr>
          <w:rFonts w:ascii="Times New Roman" w:eastAsia="Times New Roman" w:hAnsi="Times New Roman" w:cs="Times New Roman"/>
          <w:b/>
          <w:bCs/>
          <w:sz w:val="24"/>
          <w:szCs w:val="24"/>
          <w:lang w:eastAsia="en-GB"/>
        </w:rPr>
        <w:t>Director,</w:t>
      </w:r>
    </w:p>
    <w:p w:rsidR="00C703A5" w:rsidRPr="002422DA" w:rsidRDefault="00C703A5" w:rsidP="002422DA">
      <w:pPr>
        <w:spacing w:before="100" w:beforeAutospacing="1" w:after="100" w:afterAutospacing="1" w:line="240" w:lineRule="auto"/>
        <w:rPr>
          <w:rFonts w:ascii="Times New Roman" w:eastAsia="Times New Roman" w:hAnsi="Times New Roman" w:cs="Times New Roman"/>
          <w:sz w:val="24"/>
          <w:szCs w:val="24"/>
          <w:lang w:eastAsia="en-GB"/>
        </w:rPr>
      </w:pPr>
      <w:r w:rsidRPr="00C703A5">
        <w:rPr>
          <w:rFonts w:ascii="Times New Roman" w:eastAsia="Times New Roman" w:hAnsi="Times New Roman" w:cs="Times New Roman"/>
          <w:b/>
          <w:bCs/>
          <w:sz w:val="24"/>
          <w:szCs w:val="24"/>
          <w:lang w:eastAsia="en-GB"/>
        </w:rPr>
        <w:t>Prof. Pauliuc Silvia-Lenuța</w:t>
      </w:r>
    </w:p>
    <w:p w:rsidR="00C703A5" w:rsidRDefault="00C703A5" w:rsidP="00AC4379">
      <w:pPr>
        <w:rPr>
          <w:rFonts w:ascii="Times New Roman" w:hAnsi="Times New Roman" w:cs="Times New Roman"/>
          <w:b/>
          <w:bCs/>
          <w:sz w:val="24"/>
          <w:szCs w:val="24"/>
        </w:rPr>
      </w:pPr>
    </w:p>
    <w:p w:rsidR="00D64D97" w:rsidRDefault="00D64D97" w:rsidP="00D64D97">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GB"/>
        </w:rPr>
      </w:pPr>
    </w:p>
    <w:p w:rsidR="00D64D97" w:rsidRDefault="00D64D97" w:rsidP="00D64D97">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GB"/>
        </w:rPr>
      </w:pPr>
    </w:p>
    <w:p w:rsidR="00C703A5" w:rsidRPr="002422DA" w:rsidRDefault="00C703A5" w:rsidP="00D64D97">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GB"/>
        </w:rPr>
      </w:pPr>
      <w:r w:rsidRPr="002422DA">
        <w:rPr>
          <w:rFonts w:ascii="Times New Roman" w:eastAsia="Times New Roman" w:hAnsi="Times New Roman" w:cs="Times New Roman"/>
          <w:b/>
          <w:bCs/>
          <w:kern w:val="36"/>
          <w:sz w:val="36"/>
          <w:szCs w:val="36"/>
          <w:lang w:eastAsia="en-GB"/>
        </w:rPr>
        <w:t>APROBAREA PLA</w:t>
      </w:r>
      <w:r w:rsidR="00D64D97">
        <w:rPr>
          <w:rFonts w:ascii="Times New Roman" w:eastAsia="Times New Roman" w:hAnsi="Times New Roman" w:cs="Times New Roman"/>
          <w:b/>
          <w:bCs/>
          <w:kern w:val="36"/>
          <w:sz w:val="36"/>
          <w:szCs w:val="36"/>
          <w:lang w:eastAsia="en-GB"/>
        </w:rPr>
        <w:t xml:space="preserve"> </w:t>
      </w:r>
      <w:r w:rsidRPr="002422DA">
        <w:rPr>
          <w:rFonts w:ascii="Times New Roman" w:eastAsia="Times New Roman" w:hAnsi="Times New Roman" w:cs="Times New Roman"/>
          <w:b/>
          <w:bCs/>
          <w:kern w:val="36"/>
          <w:sz w:val="36"/>
          <w:szCs w:val="36"/>
          <w:lang w:eastAsia="en-GB"/>
        </w:rPr>
        <w:t>NULUI DE DEZVOLTARE INSTITUȚIONALĂ</w:t>
      </w:r>
    </w:p>
    <w:p w:rsidR="00C703A5" w:rsidRDefault="00C703A5" w:rsidP="00C703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C703A5" w:rsidRPr="00C703A5" w:rsidRDefault="00C703A5" w:rsidP="00C703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C703A5" w:rsidRDefault="00C703A5" w:rsidP="00C703A5">
      <w:pPr>
        <w:spacing w:before="100" w:beforeAutospacing="1" w:after="100" w:afterAutospacing="1" w:line="240" w:lineRule="auto"/>
        <w:ind w:left="720" w:firstLine="720"/>
        <w:rPr>
          <w:rFonts w:ascii="Times New Roman" w:eastAsia="Times New Roman" w:hAnsi="Times New Roman" w:cs="Times New Roman"/>
          <w:sz w:val="24"/>
          <w:szCs w:val="24"/>
          <w:lang w:eastAsia="en-GB"/>
        </w:rPr>
      </w:pPr>
      <w:r w:rsidRPr="00C703A5">
        <w:rPr>
          <w:rFonts w:ascii="Times New Roman" w:eastAsia="Times New Roman" w:hAnsi="Times New Roman" w:cs="Times New Roman"/>
          <w:sz w:val="24"/>
          <w:szCs w:val="24"/>
          <w:lang w:eastAsia="en-GB"/>
        </w:rPr>
        <w:t xml:space="preserve">Planul de Dezvoltare Instituțională al Școlii Gimnaziale Șerbăuți pentru perioada </w:t>
      </w:r>
      <w:r w:rsidRPr="00C703A5">
        <w:rPr>
          <w:rFonts w:ascii="Times New Roman" w:eastAsia="Times New Roman" w:hAnsi="Times New Roman" w:cs="Times New Roman"/>
          <w:b/>
          <w:bCs/>
          <w:sz w:val="24"/>
          <w:szCs w:val="24"/>
          <w:lang w:eastAsia="en-GB"/>
        </w:rPr>
        <w:t>2026–2030</w:t>
      </w:r>
      <w:r w:rsidRPr="00C703A5">
        <w:rPr>
          <w:rFonts w:ascii="Times New Roman" w:eastAsia="Times New Roman" w:hAnsi="Times New Roman" w:cs="Times New Roman"/>
          <w:sz w:val="24"/>
          <w:szCs w:val="24"/>
          <w:lang w:eastAsia="en-GB"/>
        </w:rPr>
        <w:t xml:space="preserve"> a fost elaborat în conformitate cu prevederile Legii învățământului preuniversitar nr. 198/2023, cu Regulamentul-cadru de organizare și funcționare a unităților de învățământ preuniversitar și cu celelalte acte normative aplicabile.</w:t>
      </w:r>
    </w:p>
    <w:p w:rsidR="00C703A5" w:rsidRPr="00C703A5" w:rsidRDefault="00191E58" w:rsidP="00C703A5">
      <w:pPr>
        <w:spacing w:before="100" w:beforeAutospacing="1" w:after="100" w:afterAutospacing="1" w:line="240" w:lineRule="auto"/>
        <w:ind w:left="720"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Aprobat în C.A. din 14.08.2026</w:t>
      </w: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D64D97" w:rsidRDefault="00D64D97" w:rsidP="00AC4379">
      <w:pPr>
        <w:rPr>
          <w:rFonts w:ascii="Times New Roman" w:hAnsi="Times New Roman" w:cs="Times New Roman"/>
          <w:b/>
          <w:bCs/>
          <w:sz w:val="24"/>
          <w:szCs w:val="24"/>
        </w:rPr>
      </w:pPr>
    </w:p>
    <w:p w:rsidR="00D64D97" w:rsidRDefault="00D64D97" w:rsidP="00AC4379">
      <w:pPr>
        <w:rPr>
          <w:rFonts w:ascii="Times New Roman" w:hAnsi="Times New Roman" w:cs="Times New Roman"/>
          <w:b/>
          <w:bCs/>
          <w:sz w:val="24"/>
          <w:szCs w:val="24"/>
        </w:rPr>
      </w:pPr>
    </w:p>
    <w:p w:rsidR="00C703A5" w:rsidRDefault="00C703A5" w:rsidP="00AC4379">
      <w:pPr>
        <w:rPr>
          <w:rFonts w:ascii="Times New Roman" w:hAnsi="Times New Roman" w:cs="Times New Roman"/>
          <w:b/>
          <w:bCs/>
          <w:sz w:val="24"/>
          <w:szCs w:val="24"/>
        </w:rPr>
      </w:pPr>
    </w:p>
    <w:p w:rsidR="00C703A5" w:rsidRPr="00C703A5" w:rsidRDefault="00C703A5" w:rsidP="00C703A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GB"/>
        </w:rPr>
      </w:pPr>
      <w:r w:rsidRPr="00C703A5">
        <w:rPr>
          <w:rFonts w:ascii="Times New Roman" w:eastAsia="Times New Roman" w:hAnsi="Times New Roman" w:cs="Times New Roman"/>
          <w:b/>
          <w:bCs/>
          <w:kern w:val="36"/>
          <w:sz w:val="28"/>
          <w:szCs w:val="28"/>
          <w:lang w:eastAsia="en-GB"/>
        </w:rPr>
        <w:t>CUPRINS</w:t>
      </w:r>
    </w:p>
    <w:p w:rsidR="00C703A5" w:rsidRPr="002422DA" w:rsidRDefault="00C703A5" w:rsidP="002422DA">
      <w:pPr>
        <w:spacing w:after="0" w:line="240" w:lineRule="auto"/>
        <w:outlineLvl w:val="2"/>
        <w:rPr>
          <w:rFonts w:ascii="Times New Roman" w:eastAsia="Times New Roman" w:hAnsi="Times New Roman" w:cs="Times New Roman"/>
          <w:b/>
          <w:bCs/>
          <w:sz w:val="24"/>
          <w:szCs w:val="24"/>
          <w:lang w:eastAsia="en-GB"/>
        </w:rPr>
      </w:pPr>
      <w:r w:rsidRPr="002422DA">
        <w:rPr>
          <w:rFonts w:ascii="Times New Roman" w:eastAsia="Times New Roman" w:hAnsi="Times New Roman" w:cs="Times New Roman"/>
          <w:b/>
          <w:bCs/>
          <w:sz w:val="24"/>
          <w:szCs w:val="24"/>
          <w:lang w:eastAsia="en-GB"/>
        </w:rPr>
        <w:t>Capitolul I. Identitatea instituției</w:t>
      </w:r>
    </w:p>
    <w:p w:rsidR="00C703A5" w:rsidRPr="008E4D90" w:rsidRDefault="00C703A5" w:rsidP="008663BA">
      <w:pPr>
        <w:pStyle w:val="ListParagraph"/>
        <w:numPr>
          <w:ilvl w:val="1"/>
          <w:numId w:val="78"/>
        </w:numPr>
        <w:spacing w:after="0" w:line="240" w:lineRule="auto"/>
        <w:rPr>
          <w:rFonts w:ascii="Times New Roman" w:hAnsi="Times New Roman"/>
          <w:sz w:val="24"/>
          <w:szCs w:val="24"/>
          <w:lang w:eastAsia="en-GB"/>
        </w:rPr>
      </w:pPr>
      <w:r w:rsidRPr="008E4D90">
        <w:rPr>
          <w:rFonts w:ascii="Times New Roman" w:hAnsi="Times New Roman"/>
          <w:sz w:val="24"/>
          <w:szCs w:val="24"/>
          <w:lang w:eastAsia="en-GB"/>
        </w:rPr>
        <w:t>Date de identificare</w:t>
      </w:r>
      <w:r w:rsidRPr="008E4D90">
        <w:rPr>
          <w:rFonts w:ascii="Times New Roman" w:hAnsi="Times New Roman"/>
          <w:sz w:val="24"/>
          <w:szCs w:val="24"/>
          <w:lang w:eastAsia="en-GB"/>
        </w:rPr>
        <w:br/>
        <w:t>1.2 Scurt istoric</w:t>
      </w:r>
      <w:r w:rsidRPr="008E4D90">
        <w:rPr>
          <w:rFonts w:ascii="Times New Roman" w:hAnsi="Times New Roman"/>
          <w:sz w:val="24"/>
          <w:szCs w:val="24"/>
          <w:lang w:eastAsia="en-GB"/>
        </w:rPr>
        <w:br/>
        <w:t>1.3 Cadrul legislativ</w:t>
      </w:r>
      <w:r w:rsidRPr="008E4D90">
        <w:rPr>
          <w:rFonts w:ascii="Times New Roman" w:hAnsi="Times New Roman"/>
          <w:sz w:val="24"/>
          <w:szCs w:val="24"/>
          <w:lang w:eastAsia="en-GB"/>
        </w:rPr>
        <w:br/>
        <w:t>1.4 Misiunea</w:t>
      </w:r>
      <w:r w:rsidRPr="008E4D90">
        <w:rPr>
          <w:rFonts w:ascii="Times New Roman" w:hAnsi="Times New Roman"/>
          <w:sz w:val="24"/>
          <w:szCs w:val="24"/>
          <w:lang w:eastAsia="en-GB"/>
        </w:rPr>
        <w:br/>
        <w:t>1.5 Viziunea</w:t>
      </w:r>
      <w:r w:rsidRPr="008E4D90">
        <w:rPr>
          <w:rFonts w:ascii="Times New Roman" w:hAnsi="Times New Roman"/>
          <w:sz w:val="24"/>
          <w:szCs w:val="24"/>
          <w:lang w:eastAsia="en-GB"/>
        </w:rPr>
        <w:br/>
        <w:t>1.6 Valorile instituționale</w:t>
      </w:r>
      <w:r w:rsidRPr="008E4D90">
        <w:rPr>
          <w:rFonts w:ascii="Times New Roman" w:hAnsi="Times New Roman"/>
          <w:sz w:val="24"/>
          <w:szCs w:val="24"/>
          <w:lang w:eastAsia="en-GB"/>
        </w:rPr>
        <w:br/>
        <w:t>1.7 Principiile instituționale</w:t>
      </w:r>
      <w:r w:rsidRPr="008E4D90">
        <w:rPr>
          <w:rFonts w:ascii="Times New Roman" w:hAnsi="Times New Roman"/>
          <w:sz w:val="24"/>
          <w:szCs w:val="24"/>
          <w:lang w:eastAsia="en-GB"/>
        </w:rPr>
        <w:br/>
        <w:t xml:space="preserve">1.8 Profilul </w:t>
      </w:r>
      <w:r w:rsidR="008E4D90">
        <w:rPr>
          <w:rFonts w:ascii="Times New Roman" w:hAnsi="Times New Roman"/>
          <w:sz w:val="24"/>
          <w:szCs w:val="24"/>
          <w:lang w:eastAsia="en-GB"/>
        </w:rPr>
        <w:t>institutional</w:t>
      </w:r>
    </w:p>
    <w:p w:rsidR="008E4D90" w:rsidRPr="008E4D90" w:rsidRDefault="008E4D90" w:rsidP="008E4D90">
      <w:pPr>
        <w:pStyle w:val="ListParagraph"/>
        <w:spacing w:after="0" w:line="240" w:lineRule="auto"/>
        <w:ind w:left="360"/>
        <w:rPr>
          <w:rFonts w:ascii="Times New Roman" w:hAnsi="Times New Roman"/>
          <w:sz w:val="24"/>
          <w:szCs w:val="24"/>
          <w:lang w:eastAsia="en-GB"/>
        </w:rPr>
      </w:pPr>
    </w:p>
    <w:p w:rsidR="00C703A5" w:rsidRPr="002422DA" w:rsidRDefault="00C703A5" w:rsidP="002422DA">
      <w:pPr>
        <w:spacing w:after="0" w:line="240" w:lineRule="auto"/>
        <w:outlineLvl w:val="2"/>
        <w:rPr>
          <w:rFonts w:ascii="Times New Roman" w:eastAsia="Times New Roman" w:hAnsi="Times New Roman" w:cs="Times New Roman"/>
          <w:b/>
          <w:bCs/>
          <w:sz w:val="24"/>
          <w:szCs w:val="24"/>
          <w:lang w:eastAsia="en-GB"/>
        </w:rPr>
      </w:pPr>
      <w:r w:rsidRPr="002422DA">
        <w:rPr>
          <w:rFonts w:ascii="Times New Roman" w:eastAsia="Times New Roman" w:hAnsi="Times New Roman" w:cs="Times New Roman"/>
          <w:b/>
          <w:bCs/>
          <w:sz w:val="24"/>
          <w:szCs w:val="24"/>
          <w:lang w:eastAsia="en-GB"/>
        </w:rPr>
        <w:t>Capitolul II. Analiza instituțională</w:t>
      </w:r>
    </w:p>
    <w:p w:rsidR="00C703A5" w:rsidRPr="002422DA" w:rsidRDefault="00C703A5" w:rsidP="002422DA">
      <w:p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b/>
          <w:bCs/>
          <w:sz w:val="24"/>
          <w:szCs w:val="24"/>
          <w:lang w:eastAsia="en-GB"/>
        </w:rPr>
        <w:t>2.1 Analiza mediului extern</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2.1.1 Prezentarea comunității locale </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2.1.2 Date demografice </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2.1.3 Rețeaua școlară </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2.1.4 Analiza socio-economică a comunității </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2.1.5 Partenerii educaționali </w:t>
      </w:r>
    </w:p>
    <w:p w:rsidR="00C703A5" w:rsidRPr="002422DA" w:rsidRDefault="00C703A5" w:rsidP="008663BA">
      <w:pPr>
        <w:numPr>
          <w:ilvl w:val="0"/>
          <w:numId w:val="63"/>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2.1.6 Analiza PEST(E) </w:t>
      </w:r>
    </w:p>
    <w:p w:rsidR="00C703A5" w:rsidRPr="002422DA" w:rsidRDefault="00C703A5" w:rsidP="002422DA">
      <w:p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b/>
          <w:bCs/>
          <w:sz w:val="24"/>
          <w:szCs w:val="24"/>
          <w:lang w:eastAsia="en-GB"/>
        </w:rPr>
        <w:t>2.2 Analiza mediului intern</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2.2.1 Structura organizatorică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2.2.2 Resurse umane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2.2.3 Resurse materiale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2.2.4 Resurse financiare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2.2.5 Oferta educațională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2.2.6 Rezultatele școlare și performanțele instituționale </w:t>
      </w:r>
    </w:p>
    <w:p w:rsidR="00C703A5" w:rsidRPr="002422DA"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2.2.7 Analiza SWOT </w:t>
      </w:r>
    </w:p>
    <w:p w:rsidR="00C703A5" w:rsidRDefault="00C703A5" w:rsidP="008663BA">
      <w:pPr>
        <w:numPr>
          <w:ilvl w:val="0"/>
          <w:numId w:val="64"/>
        </w:num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2.2.8 Concluziile diagnozei </w:t>
      </w:r>
    </w:p>
    <w:p w:rsidR="008E4D90" w:rsidRPr="002422DA" w:rsidRDefault="008E4D90" w:rsidP="008E4D90">
      <w:pPr>
        <w:spacing w:after="0" w:line="240" w:lineRule="auto"/>
        <w:ind w:left="720"/>
        <w:rPr>
          <w:rFonts w:ascii="Times New Roman" w:eastAsia="Times New Roman" w:hAnsi="Times New Roman" w:cs="Times New Roman"/>
          <w:sz w:val="24"/>
          <w:szCs w:val="24"/>
          <w:lang w:eastAsia="en-GB"/>
        </w:rPr>
      </w:pPr>
    </w:p>
    <w:p w:rsidR="00C703A5" w:rsidRPr="002422DA" w:rsidRDefault="00C703A5" w:rsidP="002422DA">
      <w:pPr>
        <w:spacing w:after="0" w:line="240" w:lineRule="auto"/>
        <w:outlineLvl w:val="2"/>
        <w:rPr>
          <w:rFonts w:ascii="Times New Roman" w:eastAsia="Times New Roman" w:hAnsi="Times New Roman" w:cs="Times New Roman"/>
          <w:b/>
          <w:bCs/>
          <w:sz w:val="24"/>
          <w:szCs w:val="24"/>
          <w:lang w:eastAsia="en-GB"/>
        </w:rPr>
      </w:pPr>
      <w:r w:rsidRPr="002422DA">
        <w:rPr>
          <w:rFonts w:ascii="Times New Roman" w:eastAsia="Times New Roman" w:hAnsi="Times New Roman" w:cs="Times New Roman"/>
          <w:b/>
          <w:bCs/>
          <w:sz w:val="24"/>
          <w:szCs w:val="24"/>
          <w:lang w:eastAsia="en-GB"/>
        </w:rPr>
        <w:t>Capitolul III. Strategia de dezvoltare 2026–2030</w:t>
      </w:r>
    </w:p>
    <w:p w:rsidR="00C703A5" w:rsidRDefault="00C703A5" w:rsidP="002422DA">
      <w:p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3.1 Argument strategic</w:t>
      </w:r>
      <w:r w:rsidRPr="002422DA">
        <w:rPr>
          <w:rFonts w:ascii="Times New Roman" w:eastAsia="Times New Roman" w:hAnsi="Times New Roman" w:cs="Times New Roman"/>
          <w:sz w:val="24"/>
          <w:szCs w:val="24"/>
          <w:lang w:eastAsia="en-GB"/>
        </w:rPr>
        <w:br/>
        <w:t>3.2 Direcții strategice</w:t>
      </w:r>
      <w:r w:rsidRPr="002422DA">
        <w:rPr>
          <w:rFonts w:ascii="Times New Roman" w:eastAsia="Times New Roman" w:hAnsi="Times New Roman" w:cs="Times New Roman"/>
          <w:sz w:val="24"/>
          <w:szCs w:val="24"/>
          <w:lang w:eastAsia="en-GB"/>
        </w:rPr>
        <w:br/>
        <w:t>3.3 Ținte strategice</w:t>
      </w:r>
      <w:r w:rsidRPr="002422DA">
        <w:rPr>
          <w:rFonts w:ascii="Times New Roman" w:eastAsia="Times New Roman" w:hAnsi="Times New Roman" w:cs="Times New Roman"/>
          <w:sz w:val="24"/>
          <w:szCs w:val="24"/>
          <w:lang w:eastAsia="en-GB"/>
        </w:rPr>
        <w:br/>
        <w:t>3.4 Obiective generale și specifice</w:t>
      </w:r>
      <w:r w:rsidRPr="002422DA">
        <w:rPr>
          <w:rFonts w:ascii="Times New Roman" w:eastAsia="Times New Roman" w:hAnsi="Times New Roman" w:cs="Times New Roman"/>
          <w:sz w:val="24"/>
          <w:szCs w:val="24"/>
          <w:lang w:eastAsia="en-GB"/>
        </w:rPr>
        <w:br/>
        <w:t>3.5 Indicatori de performanță</w:t>
      </w:r>
    </w:p>
    <w:p w:rsidR="008E4D90" w:rsidRPr="002422DA" w:rsidRDefault="008E4D90" w:rsidP="002422DA">
      <w:pPr>
        <w:spacing w:after="0" w:line="240" w:lineRule="auto"/>
        <w:rPr>
          <w:rFonts w:ascii="Times New Roman" w:eastAsia="Times New Roman" w:hAnsi="Times New Roman" w:cs="Times New Roman"/>
          <w:sz w:val="24"/>
          <w:szCs w:val="24"/>
          <w:lang w:eastAsia="en-GB"/>
        </w:rPr>
      </w:pPr>
    </w:p>
    <w:p w:rsidR="00C703A5" w:rsidRPr="002422DA" w:rsidRDefault="00C703A5" w:rsidP="002422DA">
      <w:pPr>
        <w:spacing w:after="0" w:line="240" w:lineRule="auto"/>
        <w:outlineLvl w:val="2"/>
        <w:rPr>
          <w:rFonts w:ascii="Times New Roman" w:eastAsia="Times New Roman" w:hAnsi="Times New Roman" w:cs="Times New Roman"/>
          <w:b/>
          <w:bCs/>
          <w:sz w:val="24"/>
          <w:szCs w:val="24"/>
          <w:lang w:eastAsia="en-GB"/>
        </w:rPr>
      </w:pPr>
      <w:r w:rsidRPr="002422DA">
        <w:rPr>
          <w:rFonts w:ascii="Times New Roman" w:eastAsia="Times New Roman" w:hAnsi="Times New Roman" w:cs="Times New Roman"/>
          <w:b/>
          <w:bCs/>
          <w:sz w:val="24"/>
          <w:szCs w:val="24"/>
          <w:lang w:eastAsia="en-GB"/>
        </w:rPr>
        <w:t>Capitolul IV. Plan operațional</w:t>
      </w:r>
    </w:p>
    <w:p w:rsidR="00C703A5" w:rsidRDefault="00C703A5" w:rsidP="002422DA">
      <w:p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4.1 Planul operațional pentru implementarea strategiei</w:t>
      </w:r>
    </w:p>
    <w:p w:rsidR="008E4D90" w:rsidRPr="002422DA" w:rsidRDefault="008E4D90" w:rsidP="002422DA">
      <w:pPr>
        <w:spacing w:after="0" w:line="240" w:lineRule="auto"/>
        <w:rPr>
          <w:rFonts w:ascii="Times New Roman" w:eastAsia="Times New Roman" w:hAnsi="Times New Roman" w:cs="Times New Roman"/>
          <w:sz w:val="24"/>
          <w:szCs w:val="24"/>
          <w:lang w:eastAsia="en-GB"/>
        </w:rPr>
      </w:pPr>
    </w:p>
    <w:p w:rsidR="00C703A5" w:rsidRPr="002422DA" w:rsidRDefault="00C703A5" w:rsidP="002422DA">
      <w:pPr>
        <w:spacing w:after="0" w:line="240" w:lineRule="auto"/>
        <w:outlineLvl w:val="2"/>
        <w:rPr>
          <w:rFonts w:ascii="Times New Roman" w:eastAsia="Times New Roman" w:hAnsi="Times New Roman" w:cs="Times New Roman"/>
          <w:b/>
          <w:bCs/>
          <w:sz w:val="24"/>
          <w:szCs w:val="24"/>
          <w:lang w:eastAsia="en-GB"/>
        </w:rPr>
      </w:pPr>
      <w:r w:rsidRPr="002422DA">
        <w:rPr>
          <w:rFonts w:ascii="Times New Roman" w:eastAsia="Times New Roman" w:hAnsi="Times New Roman" w:cs="Times New Roman"/>
          <w:b/>
          <w:bCs/>
          <w:sz w:val="24"/>
          <w:szCs w:val="24"/>
          <w:lang w:eastAsia="en-GB"/>
        </w:rPr>
        <w:t>Capitolul V. Monitorizare și evaluare</w:t>
      </w:r>
    </w:p>
    <w:p w:rsidR="00C703A5" w:rsidRDefault="00C703A5" w:rsidP="002422DA">
      <w:pPr>
        <w:spacing w:after="0" w:line="240" w:lineRule="auto"/>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5.1 Monitorizarea implementării PDI</w:t>
      </w:r>
      <w:r w:rsidRPr="002422DA">
        <w:rPr>
          <w:rFonts w:ascii="Times New Roman" w:eastAsia="Times New Roman" w:hAnsi="Times New Roman" w:cs="Times New Roman"/>
          <w:sz w:val="24"/>
          <w:szCs w:val="24"/>
          <w:lang w:eastAsia="en-GB"/>
        </w:rPr>
        <w:br/>
        <w:t>5.2 Evaluarea anuală</w:t>
      </w:r>
      <w:r w:rsidRPr="002422DA">
        <w:rPr>
          <w:rFonts w:ascii="Times New Roman" w:eastAsia="Times New Roman" w:hAnsi="Times New Roman" w:cs="Times New Roman"/>
          <w:sz w:val="24"/>
          <w:szCs w:val="24"/>
          <w:lang w:eastAsia="en-GB"/>
        </w:rPr>
        <w:br/>
        <w:t>5.3 Revizuirea PDI</w:t>
      </w:r>
      <w:r w:rsidRPr="002422DA">
        <w:rPr>
          <w:rFonts w:ascii="Times New Roman" w:eastAsia="Times New Roman" w:hAnsi="Times New Roman" w:cs="Times New Roman"/>
          <w:sz w:val="24"/>
          <w:szCs w:val="24"/>
          <w:lang w:eastAsia="en-GB"/>
        </w:rPr>
        <w:br/>
        <w:t>5.4 Indicatori de performanță managerială</w:t>
      </w:r>
    </w:p>
    <w:p w:rsidR="008E4D90" w:rsidRDefault="008E4D90" w:rsidP="002422DA">
      <w:pPr>
        <w:spacing w:after="0" w:line="240" w:lineRule="auto"/>
        <w:rPr>
          <w:rFonts w:ascii="Times New Roman" w:eastAsia="Times New Roman" w:hAnsi="Times New Roman" w:cs="Times New Roman"/>
          <w:sz w:val="24"/>
          <w:szCs w:val="24"/>
          <w:lang w:eastAsia="en-GB"/>
        </w:rPr>
      </w:pPr>
    </w:p>
    <w:p w:rsidR="002422DA" w:rsidRPr="002422DA" w:rsidRDefault="002422DA" w:rsidP="002422DA">
      <w:pPr>
        <w:spacing w:after="0" w:line="240" w:lineRule="auto"/>
        <w:rPr>
          <w:rFonts w:ascii="Times New Roman" w:hAnsi="Times New Roman" w:cs="Times New Roman"/>
          <w:b/>
          <w:bCs/>
          <w:sz w:val="24"/>
          <w:szCs w:val="24"/>
        </w:rPr>
      </w:pPr>
      <w:r w:rsidRPr="002422DA">
        <w:rPr>
          <w:rFonts w:ascii="Times New Roman" w:hAnsi="Times New Roman" w:cs="Times New Roman"/>
          <w:b/>
          <w:bCs/>
          <w:sz w:val="24"/>
          <w:szCs w:val="24"/>
        </w:rPr>
        <w:t xml:space="preserve"> Lista abrevierilor </w:t>
      </w:r>
    </w:p>
    <w:p w:rsidR="002422DA" w:rsidRPr="002422DA" w:rsidRDefault="002422DA" w:rsidP="002422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2422DA">
        <w:rPr>
          <w:rFonts w:ascii="Times New Roman" w:hAnsi="Times New Roman" w:cs="Times New Roman"/>
          <w:b/>
          <w:bCs/>
          <w:sz w:val="24"/>
          <w:szCs w:val="24"/>
        </w:rPr>
        <w:t xml:space="preserve">Lista documentelor consultate </w:t>
      </w:r>
    </w:p>
    <w:p w:rsidR="002422DA" w:rsidRPr="002422DA" w:rsidRDefault="002422DA" w:rsidP="002422DA">
      <w:pPr>
        <w:spacing w:after="0" w:line="240" w:lineRule="auto"/>
        <w:rPr>
          <w:rFonts w:ascii="Times New Roman" w:hAnsi="Times New Roman" w:cs="Times New Roman"/>
          <w:b/>
          <w:bCs/>
          <w:sz w:val="24"/>
          <w:szCs w:val="24"/>
        </w:rPr>
      </w:pPr>
      <w:r w:rsidRPr="002422DA">
        <w:rPr>
          <w:rFonts w:ascii="Times New Roman" w:hAnsi="Times New Roman" w:cs="Times New Roman"/>
          <w:b/>
          <w:bCs/>
          <w:sz w:val="24"/>
          <w:szCs w:val="24"/>
        </w:rPr>
        <w:t xml:space="preserve"> Bibliografie </w:t>
      </w:r>
    </w:p>
    <w:p w:rsidR="00C703A5" w:rsidRDefault="002422DA" w:rsidP="008E4D90">
      <w:pPr>
        <w:spacing w:line="276" w:lineRule="auto"/>
        <w:rPr>
          <w:rFonts w:ascii="Times New Roman" w:hAnsi="Times New Roman" w:cs="Times New Roman"/>
          <w:b/>
          <w:bCs/>
          <w:sz w:val="24"/>
          <w:szCs w:val="24"/>
        </w:rPr>
      </w:pPr>
      <w:r w:rsidRPr="002422DA">
        <w:rPr>
          <w:rFonts w:ascii="Times New Roman" w:hAnsi="Times New Roman" w:cs="Times New Roman"/>
          <w:b/>
          <w:bCs/>
          <w:sz w:val="24"/>
          <w:szCs w:val="24"/>
        </w:rPr>
        <w:t xml:space="preserve"> Anexe</w:t>
      </w:r>
    </w:p>
    <w:p w:rsidR="002422DA" w:rsidRPr="002422DA" w:rsidRDefault="002422DA" w:rsidP="002422DA">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en-GB"/>
        </w:rPr>
      </w:pPr>
      <w:r w:rsidRPr="002422DA">
        <w:rPr>
          <w:rFonts w:ascii="Times New Roman" w:eastAsia="Times New Roman" w:hAnsi="Times New Roman" w:cs="Times New Roman"/>
          <w:b/>
          <w:bCs/>
          <w:kern w:val="36"/>
          <w:sz w:val="32"/>
          <w:szCs w:val="32"/>
          <w:lang w:eastAsia="en-GB"/>
        </w:rPr>
        <w:t>ARGUMENT</w:t>
      </w:r>
    </w:p>
    <w:p w:rsidR="002422DA" w:rsidRPr="002422DA" w:rsidRDefault="002422DA" w:rsidP="00191E58">
      <w:pPr>
        <w:spacing w:before="100" w:beforeAutospacing="1" w:after="100" w:afterAutospacing="1" w:line="276" w:lineRule="auto"/>
        <w:ind w:right="-330"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Educația reprezintă unul dintre pilonii fundamentali ai dezvoltării societății, iar școala are misiunea de a forma generații de elevi capabile </w:t>
      </w:r>
      <w:proofErr w:type="gramStart"/>
      <w:r w:rsidRPr="002422DA">
        <w:rPr>
          <w:rFonts w:ascii="Times New Roman" w:eastAsia="Times New Roman" w:hAnsi="Times New Roman" w:cs="Times New Roman"/>
          <w:sz w:val="24"/>
          <w:szCs w:val="24"/>
          <w:lang w:eastAsia="en-GB"/>
        </w:rPr>
        <w:t>să</w:t>
      </w:r>
      <w:proofErr w:type="gramEnd"/>
      <w:r w:rsidRPr="002422DA">
        <w:rPr>
          <w:rFonts w:ascii="Times New Roman" w:eastAsia="Times New Roman" w:hAnsi="Times New Roman" w:cs="Times New Roman"/>
          <w:sz w:val="24"/>
          <w:szCs w:val="24"/>
          <w:lang w:eastAsia="en-GB"/>
        </w:rPr>
        <w:t xml:space="preserve"> se adapteze schimbărilor sociale, economice și tehnologice ale secolului XXI. În acest context, managementul instituțional trebuie </w:t>
      </w:r>
      <w:proofErr w:type="gramStart"/>
      <w:r w:rsidRPr="002422DA">
        <w:rPr>
          <w:rFonts w:ascii="Times New Roman" w:eastAsia="Times New Roman" w:hAnsi="Times New Roman" w:cs="Times New Roman"/>
          <w:sz w:val="24"/>
          <w:szCs w:val="24"/>
          <w:lang w:eastAsia="en-GB"/>
        </w:rPr>
        <w:t>să</w:t>
      </w:r>
      <w:proofErr w:type="gramEnd"/>
      <w:r w:rsidRPr="002422DA">
        <w:rPr>
          <w:rFonts w:ascii="Times New Roman" w:eastAsia="Times New Roman" w:hAnsi="Times New Roman" w:cs="Times New Roman"/>
          <w:sz w:val="24"/>
          <w:szCs w:val="24"/>
          <w:lang w:eastAsia="en-GB"/>
        </w:rPr>
        <w:t xml:space="preserve"> promoveze o viziune strategică, orientată spre calitate, echitate, incluziune și dezvoltare durabilă.</w:t>
      </w:r>
    </w:p>
    <w:p w:rsidR="002422DA" w:rsidRPr="002422DA" w:rsidRDefault="002422DA" w:rsidP="00191E58">
      <w:pPr>
        <w:spacing w:before="100" w:beforeAutospacing="1" w:after="100" w:afterAutospacing="1" w:line="276" w:lineRule="auto"/>
        <w:ind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Planul de Dezvoltare Instituțională (PDI) al Școlii Gimnaziale Șerbăuți pentru perioada </w:t>
      </w:r>
      <w:r w:rsidRPr="002422DA">
        <w:rPr>
          <w:rFonts w:ascii="Times New Roman" w:eastAsia="Times New Roman" w:hAnsi="Times New Roman" w:cs="Times New Roman"/>
          <w:b/>
          <w:bCs/>
          <w:sz w:val="24"/>
          <w:szCs w:val="24"/>
          <w:lang w:eastAsia="en-GB"/>
        </w:rPr>
        <w:t>2026–2030</w:t>
      </w:r>
      <w:r w:rsidRPr="002422DA">
        <w:rPr>
          <w:rFonts w:ascii="Times New Roman" w:eastAsia="Times New Roman" w:hAnsi="Times New Roman" w:cs="Times New Roman"/>
          <w:sz w:val="24"/>
          <w:szCs w:val="24"/>
          <w:lang w:eastAsia="en-GB"/>
        </w:rPr>
        <w:t xml:space="preserve"> reprezintă principalul document strategic de management al unității de învățământ. Acesta stabilește direcțiile de dezvoltare pe termen mediu, în concordanță cu prevederile </w:t>
      </w:r>
      <w:r w:rsidRPr="002422DA">
        <w:rPr>
          <w:rFonts w:ascii="Times New Roman" w:eastAsia="Times New Roman" w:hAnsi="Times New Roman" w:cs="Times New Roman"/>
          <w:b/>
          <w:bCs/>
          <w:sz w:val="24"/>
          <w:szCs w:val="24"/>
          <w:lang w:eastAsia="en-GB"/>
        </w:rPr>
        <w:t>Legii învățământului preuniversitar nr. 198/2023</w:t>
      </w:r>
      <w:r w:rsidRPr="002422DA">
        <w:rPr>
          <w:rFonts w:ascii="Times New Roman" w:eastAsia="Times New Roman" w:hAnsi="Times New Roman" w:cs="Times New Roman"/>
          <w:sz w:val="24"/>
          <w:szCs w:val="24"/>
          <w:lang w:eastAsia="en-GB"/>
        </w:rPr>
        <w:t>, cu reglementările Ministerului Educației, cu standardele de calitate promovate de ARACIP, precum și cu politicile educaționale naționale și europene.</w:t>
      </w:r>
    </w:p>
    <w:p w:rsidR="002422DA" w:rsidRPr="002422DA" w:rsidRDefault="002422DA" w:rsidP="00191E58">
      <w:pPr>
        <w:spacing w:before="100" w:beforeAutospacing="1" w:after="100" w:afterAutospacing="1" w:line="276" w:lineRule="auto"/>
        <w:ind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Elaborarea prezentului PDI s-a fundamentat pe o analiză obiectivă a mediului intern și extern al școlii, valorificând date statistice, documente instituționale, rezultatele evaluărilor interne, concluziile Raportului anual de evaluare internă a calității (RAEI), consultarea cadrelor didactice, a elevilor, a părinților, a reprezentanților autorităților administrației publice locale și a celorlalți parteneri educaționali. Această abordare participativă asigură corelarea obiectivelor strategice cu nevoile reale ale comunității școlare și ale comunității locale.</w:t>
      </w:r>
    </w:p>
    <w:p w:rsidR="002422DA" w:rsidRPr="002422DA" w:rsidRDefault="002422DA" w:rsidP="00191E58">
      <w:pPr>
        <w:spacing w:before="100" w:beforeAutospacing="1" w:after="100" w:afterAutospacing="1" w:line="276" w:lineRule="auto"/>
        <w:ind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Planul de Dezvoltare Instituțională urmărește dezvoltarea unei școli moderne, incluzive și performante, capabile să ofere fiecărui elev șanse egale de acces la o educație de calitate, într-un mediu sigur, stimulativ și centrat pe dezvoltarea competențelor-cheie. Documentul promovează excelența în educație, inovarea pedagogică, transformarea digitală, dezvoltarea profesională continuă a personalului și consolidarea parteneriatelor cu familia, comunitatea și instituțiile relevante.</w:t>
      </w:r>
    </w:p>
    <w:p w:rsidR="002422DA" w:rsidRPr="002422DA" w:rsidRDefault="002422DA" w:rsidP="00191E58">
      <w:pPr>
        <w:spacing w:before="100" w:beforeAutospacing="1" w:after="100" w:afterAutospacing="1" w:line="276" w:lineRule="auto"/>
        <w:ind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 xml:space="preserve">Pentru perioada </w:t>
      </w:r>
      <w:r w:rsidRPr="002422DA">
        <w:rPr>
          <w:rFonts w:ascii="Times New Roman" w:eastAsia="Times New Roman" w:hAnsi="Times New Roman" w:cs="Times New Roman"/>
          <w:b/>
          <w:bCs/>
          <w:sz w:val="24"/>
          <w:szCs w:val="24"/>
          <w:lang w:eastAsia="en-GB"/>
        </w:rPr>
        <w:t>2026–2030</w:t>
      </w:r>
      <w:r w:rsidRPr="002422DA">
        <w:rPr>
          <w:rFonts w:ascii="Times New Roman" w:eastAsia="Times New Roman" w:hAnsi="Times New Roman" w:cs="Times New Roman"/>
          <w:sz w:val="24"/>
          <w:szCs w:val="24"/>
          <w:lang w:eastAsia="en-GB"/>
        </w:rPr>
        <w:t>, Școala Gimnazială Șerbăuți își propune să își consolideze statutul de instituție educațională modernă, orientată spre performanță, responsabilitate și colaborare, prin valorificarea eficientă a resurselor umane, materiale și financiare, prin implementarea unor proiecte educaționale relevante și prin promovarea unei culturi organizaționale bazate pe profesionalism, respect, transparență și învățare continuă.</w:t>
      </w:r>
    </w:p>
    <w:p w:rsidR="002422DA" w:rsidRPr="002422DA" w:rsidRDefault="002422DA" w:rsidP="00191E58">
      <w:pPr>
        <w:spacing w:before="100" w:beforeAutospacing="1" w:after="100" w:afterAutospacing="1" w:line="276" w:lineRule="auto"/>
        <w:ind w:firstLine="720"/>
        <w:jc w:val="both"/>
        <w:rPr>
          <w:rFonts w:ascii="Times New Roman" w:eastAsia="Times New Roman" w:hAnsi="Times New Roman" w:cs="Times New Roman"/>
          <w:sz w:val="24"/>
          <w:szCs w:val="24"/>
          <w:lang w:eastAsia="en-GB"/>
        </w:rPr>
      </w:pPr>
      <w:r w:rsidRPr="002422DA">
        <w:rPr>
          <w:rFonts w:ascii="Times New Roman" w:eastAsia="Times New Roman" w:hAnsi="Times New Roman" w:cs="Times New Roman"/>
          <w:sz w:val="24"/>
          <w:szCs w:val="24"/>
          <w:lang w:eastAsia="en-GB"/>
        </w:rPr>
        <w:t>Prezentul Plan de Dezvoltare Instituțională constituie un instrument de planificare strategică și de management al schimbării, care va orienta activitatea școlii în perioada 2026–2030, va sprijini procesul de monitorizare și evaluare a rezultatelor și va contribui la creșterea calității serviciilor educaționale oferite tuturor beneficiarilor.</w:t>
      </w:r>
    </w:p>
    <w:p w:rsidR="00C703A5" w:rsidRDefault="00C703A5" w:rsidP="00191E58">
      <w:pPr>
        <w:spacing w:line="276" w:lineRule="auto"/>
        <w:rPr>
          <w:rFonts w:ascii="Times New Roman" w:hAnsi="Times New Roman" w:cs="Times New Roman"/>
          <w:b/>
          <w:bCs/>
          <w:sz w:val="24"/>
          <w:szCs w:val="24"/>
        </w:rPr>
      </w:pPr>
    </w:p>
    <w:p w:rsidR="008F4D88" w:rsidRPr="008E4D90" w:rsidRDefault="008F4D88" w:rsidP="00AC4379">
      <w:pPr>
        <w:spacing w:line="276" w:lineRule="auto"/>
        <w:jc w:val="center"/>
        <w:rPr>
          <w:rFonts w:ascii="Times New Roman" w:hAnsi="Times New Roman" w:cs="Times New Roman"/>
          <w:b/>
          <w:bCs/>
          <w:sz w:val="28"/>
          <w:szCs w:val="28"/>
        </w:rPr>
      </w:pPr>
      <w:r w:rsidRPr="008E4D90">
        <w:rPr>
          <w:rFonts w:ascii="Times New Roman" w:hAnsi="Times New Roman" w:cs="Times New Roman"/>
          <w:b/>
          <w:bCs/>
          <w:sz w:val="28"/>
          <w:szCs w:val="28"/>
        </w:rPr>
        <w:t>CAPITOLUL I</w:t>
      </w:r>
    </w:p>
    <w:p w:rsidR="008F4D88" w:rsidRPr="008E4D90" w:rsidRDefault="008F4D88" w:rsidP="00AC4379">
      <w:pPr>
        <w:spacing w:line="276" w:lineRule="auto"/>
        <w:jc w:val="center"/>
        <w:rPr>
          <w:rFonts w:ascii="Times New Roman" w:hAnsi="Times New Roman" w:cs="Times New Roman"/>
          <w:b/>
          <w:bCs/>
          <w:sz w:val="28"/>
          <w:szCs w:val="28"/>
        </w:rPr>
      </w:pPr>
      <w:r w:rsidRPr="008E4D90">
        <w:rPr>
          <w:rFonts w:ascii="Times New Roman" w:hAnsi="Times New Roman" w:cs="Times New Roman"/>
          <w:b/>
          <w:bCs/>
          <w:sz w:val="28"/>
          <w:szCs w:val="28"/>
        </w:rPr>
        <w:t>PREZENTAREA UNITĂȚII DE ÎNVĂȚĂMÂNT</w:t>
      </w:r>
    </w:p>
    <w:p w:rsidR="00CA0C07" w:rsidRPr="008E4D90" w:rsidRDefault="00CA0C07" w:rsidP="00AC4379">
      <w:pPr>
        <w:spacing w:line="276" w:lineRule="auto"/>
        <w:rPr>
          <w:rFonts w:ascii="Times New Roman" w:hAnsi="Times New Roman"/>
          <w:b/>
          <w:bCs/>
          <w:sz w:val="28"/>
          <w:szCs w:val="28"/>
        </w:rPr>
      </w:pPr>
    </w:p>
    <w:p w:rsidR="00CA0C07" w:rsidRPr="00110FCE" w:rsidRDefault="00CA0C07" w:rsidP="008663BA">
      <w:pPr>
        <w:pStyle w:val="ListParagraph"/>
        <w:numPr>
          <w:ilvl w:val="1"/>
          <w:numId w:val="24"/>
        </w:numPr>
        <w:ind w:left="851"/>
        <w:rPr>
          <w:rFonts w:ascii="Times New Roman" w:hAnsi="Times New Roman"/>
          <w:b/>
          <w:bCs/>
          <w:sz w:val="24"/>
          <w:szCs w:val="24"/>
        </w:rPr>
      </w:pPr>
      <w:r w:rsidRPr="00110FCE">
        <w:rPr>
          <w:rFonts w:ascii="Times New Roman" w:hAnsi="Times New Roman"/>
          <w:b/>
          <w:bCs/>
          <w:sz w:val="24"/>
          <w:szCs w:val="24"/>
        </w:rPr>
        <w:t>Date de identificare</w:t>
      </w:r>
    </w:p>
    <w:p w:rsidR="00110FCE" w:rsidRPr="00110FCE" w:rsidRDefault="00110FCE" w:rsidP="00AC4379">
      <w:pPr>
        <w:spacing w:before="100" w:beforeAutospacing="1" w:after="100" w:afterAutospacing="1" w:line="276" w:lineRule="auto"/>
        <w:ind w:firstLine="420"/>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Școala Gimnazială Șerbăuți </w:t>
      </w:r>
      <w:proofErr w:type="gramStart"/>
      <w:r w:rsidRPr="00110FCE">
        <w:rPr>
          <w:rFonts w:ascii="Times New Roman" w:eastAsia="Times New Roman" w:hAnsi="Times New Roman" w:cs="Times New Roman"/>
          <w:sz w:val="24"/>
          <w:szCs w:val="24"/>
          <w:lang w:eastAsia="en-GB"/>
        </w:rPr>
        <w:t>este</w:t>
      </w:r>
      <w:proofErr w:type="gramEnd"/>
      <w:r w:rsidRPr="00110FCE">
        <w:rPr>
          <w:rFonts w:ascii="Times New Roman" w:eastAsia="Times New Roman" w:hAnsi="Times New Roman" w:cs="Times New Roman"/>
          <w:sz w:val="24"/>
          <w:szCs w:val="24"/>
          <w:lang w:eastAsia="en-GB"/>
        </w:rPr>
        <w:t xml:space="preserve"> o unitate de învățământ preuniversitar de stat, cu personalitate juridică, aflată în subordinea Ministerului Educației, prin Inspectoratul Școlar Județean Suceava. Instituția își desfășoară activitatea în conformitate cu prevederile Legii învățământului preuniversitar nr. 198/2023, ale actelor normative subsecvente și ale regulamentelor specifice sistemului național de învățământ.</w:t>
      </w:r>
    </w:p>
    <w:p w:rsidR="00110FCE" w:rsidRPr="00110FCE" w:rsidRDefault="00110FCE" w:rsidP="00AC4379">
      <w:pPr>
        <w:spacing w:before="100" w:beforeAutospacing="1" w:after="100" w:afterAutospacing="1" w:line="276" w:lineRule="auto"/>
        <w:ind w:firstLine="420"/>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Sediul unității </w:t>
      </w:r>
      <w:proofErr w:type="gramStart"/>
      <w:r w:rsidRPr="00110FCE">
        <w:rPr>
          <w:rFonts w:ascii="Times New Roman" w:eastAsia="Times New Roman" w:hAnsi="Times New Roman" w:cs="Times New Roman"/>
          <w:sz w:val="24"/>
          <w:szCs w:val="24"/>
          <w:lang w:eastAsia="en-GB"/>
        </w:rPr>
        <w:t>este</w:t>
      </w:r>
      <w:proofErr w:type="gramEnd"/>
      <w:r w:rsidRPr="00110FCE">
        <w:rPr>
          <w:rFonts w:ascii="Times New Roman" w:eastAsia="Times New Roman" w:hAnsi="Times New Roman" w:cs="Times New Roman"/>
          <w:sz w:val="24"/>
          <w:szCs w:val="24"/>
          <w:lang w:eastAsia="en-GB"/>
        </w:rPr>
        <w:t xml:space="preserve"> situat în localitatea </w:t>
      </w:r>
      <w:r w:rsidRPr="00110FCE">
        <w:rPr>
          <w:rFonts w:ascii="Times New Roman" w:eastAsia="Times New Roman" w:hAnsi="Times New Roman" w:cs="Times New Roman"/>
          <w:b/>
          <w:bCs/>
          <w:sz w:val="24"/>
          <w:szCs w:val="24"/>
          <w:lang w:eastAsia="en-GB"/>
        </w:rPr>
        <w:t>Șerbăuți</w:t>
      </w:r>
      <w:r w:rsidRPr="00110FCE">
        <w:rPr>
          <w:rFonts w:ascii="Times New Roman" w:eastAsia="Times New Roman" w:hAnsi="Times New Roman" w:cs="Times New Roman"/>
          <w:sz w:val="24"/>
          <w:szCs w:val="24"/>
          <w:lang w:eastAsia="en-GB"/>
        </w:rPr>
        <w:t xml:space="preserve">, strada </w:t>
      </w:r>
      <w:r w:rsidRPr="00110FCE">
        <w:rPr>
          <w:rFonts w:ascii="Times New Roman" w:eastAsia="Times New Roman" w:hAnsi="Times New Roman" w:cs="Times New Roman"/>
          <w:b/>
          <w:bCs/>
          <w:sz w:val="24"/>
          <w:szCs w:val="24"/>
          <w:lang w:eastAsia="en-GB"/>
        </w:rPr>
        <w:t>Calea Cernăuți nr. 32</w:t>
      </w:r>
      <w:r w:rsidRPr="00110FCE">
        <w:rPr>
          <w:rFonts w:ascii="Times New Roman" w:eastAsia="Times New Roman" w:hAnsi="Times New Roman" w:cs="Times New Roman"/>
          <w:sz w:val="24"/>
          <w:szCs w:val="24"/>
          <w:lang w:eastAsia="en-GB"/>
        </w:rPr>
        <w:t xml:space="preserve">, județul </w:t>
      </w:r>
      <w:r w:rsidRPr="00110FCE">
        <w:rPr>
          <w:rFonts w:ascii="Times New Roman" w:eastAsia="Times New Roman" w:hAnsi="Times New Roman" w:cs="Times New Roman"/>
          <w:b/>
          <w:bCs/>
          <w:sz w:val="24"/>
          <w:szCs w:val="24"/>
          <w:lang w:eastAsia="en-GB"/>
        </w:rPr>
        <w:t>Suceava</w:t>
      </w:r>
      <w:r w:rsidRPr="00110FCE">
        <w:rPr>
          <w:rFonts w:ascii="Times New Roman" w:eastAsia="Times New Roman" w:hAnsi="Times New Roman" w:cs="Times New Roman"/>
          <w:sz w:val="24"/>
          <w:szCs w:val="24"/>
          <w:lang w:eastAsia="en-GB"/>
        </w:rPr>
        <w:t xml:space="preserve">, cod poștal </w:t>
      </w:r>
      <w:r w:rsidRPr="00110FCE">
        <w:rPr>
          <w:rFonts w:ascii="Times New Roman" w:eastAsia="Times New Roman" w:hAnsi="Times New Roman" w:cs="Times New Roman"/>
          <w:b/>
          <w:bCs/>
          <w:sz w:val="24"/>
          <w:szCs w:val="24"/>
          <w:lang w:eastAsia="en-GB"/>
        </w:rPr>
        <w:t>727108</w:t>
      </w:r>
      <w:r w:rsidRPr="00110FCE">
        <w:rPr>
          <w:rFonts w:ascii="Times New Roman" w:eastAsia="Times New Roman" w:hAnsi="Times New Roman" w:cs="Times New Roman"/>
          <w:sz w:val="24"/>
          <w:szCs w:val="24"/>
          <w:lang w:eastAsia="en-GB"/>
        </w:rPr>
        <w:t>, România.</w:t>
      </w:r>
    </w:p>
    <w:p w:rsidR="00110FCE" w:rsidRPr="00110FCE" w:rsidRDefault="00110FCE" w:rsidP="00AC4379">
      <w:p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Datele de contact ale unității sunt:</w:t>
      </w:r>
    </w:p>
    <w:p w:rsidR="00110FCE" w:rsidRPr="00110FCE" w:rsidRDefault="00110FCE" w:rsidP="008663BA">
      <w:pPr>
        <w:numPr>
          <w:ilvl w:val="0"/>
          <w:numId w:val="25"/>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Telefon: </w:t>
      </w:r>
      <w:r w:rsidRPr="00110FCE">
        <w:rPr>
          <w:rFonts w:ascii="Times New Roman" w:eastAsia="Times New Roman" w:hAnsi="Times New Roman" w:cs="Times New Roman"/>
          <w:b/>
          <w:bCs/>
          <w:sz w:val="24"/>
          <w:szCs w:val="24"/>
          <w:lang w:eastAsia="en-GB"/>
        </w:rPr>
        <w:t>+40 230 573 844</w:t>
      </w:r>
    </w:p>
    <w:p w:rsidR="00110FCE" w:rsidRPr="00110FCE" w:rsidRDefault="00110FCE" w:rsidP="008663BA">
      <w:pPr>
        <w:numPr>
          <w:ilvl w:val="0"/>
          <w:numId w:val="25"/>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E-mail: </w:t>
      </w:r>
      <w:hyperlink r:id="rId12" w:history="1">
        <w:r w:rsidRPr="00110FCE">
          <w:rPr>
            <w:rFonts w:ascii="Times New Roman" w:eastAsia="Times New Roman" w:hAnsi="Times New Roman" w:cs="Times New Roman"/>
            <w:b/>
            <w:bCs/>
            <w:color w:val="0000FF"/>
            <w:sz w:val="24"/>
            <w:szCs w:val="24"/>
            <w:u w:val="single"/>
            <w:lang w:eastAsia="en-GB"/>
          </w:rPr>
          <w:t>scoalaserbauti@yahoo.com</w:t>
        </w:r>
      </w:hyperlink>
    </w:p>
    <w:p w:rsidR="00110FCE" w:rsidRPr="00110FCE" w:rsidRDefault="00110FCE" w:rsidP="008663BA">
      <w:pPr>
        <w:numPr>
          <w:ilvl w:val="0"/>
          <w:numId w:val="25"/>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E-mail instituțional: </w:t>
      </w:r>
      <w:hyperlink r:id="rId13" w:history="1">
        <w:r w:rsidRPr="00110FCE">
          <w:rPr>
            <w:rFonts w:ascii="Times New Roman" w:eastAsia="Times New Roman" w:hAnsi="Times New Roman" w:cs="Times New Roman"/>
            <w:b/>
            <w:bCs/>
            <w:color w:val="0000FF"/>
            <w:sz w:val="24"/>
            <w:szCs w:val="24"/>
            <w:u w:val="single"/>
            <w:lang w:eastAsia="en-GB"/>
          </w:rPr>
          <w:t>sg_serbauti@isj.sv.edu.ro</w:t>
        </w:r>
      </w:hyperlink>
    </w:p>
    <w:p w:rsidR="00110FCE" w:rsidRPr="00110FCE" w:rsidRDefault="00110FCE"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Conducerea unității </w:t>
      </w:r>
      <w:proofErr w:type="gramStart"/>
      <w:r w:rsidRPr="00110FCE">
        <w:rPr>
          <w:rFonts w:ascii="Times New Roman" w:eastAsia="Times New Roman" w:hAnsi="Times New Roman" w:cs="Times New Roman"/>
          <w:sz w:val="24"/>
          <w:szCs w:val="24"/>
          <w:lang w:eastAsia="en-GB"/>
        </w:rPr>
        <w:t>este</w:t>
      </w:r>
      <w:proofErr w:type="gramEnd"/>
      <w:r w:rsidRPr="00110FCE">
        <w:rPr>
          <w:rFonts w:ascii="Times New Roman" w:eastAsia="Times New Roman" w:hAnsi="Times New Roman" w:cs="Times New Roman"/>
          <w:sz w:val="24"/>
          <w:szCs w:val="24"/>
          <w:lang w:eastAsia="en-GB"/>
        </w:rPr>
        <w:t xml:space="preserve"> asigurată de </w:t>
      </w:r>
      <w:r w:rsidRPr="00110FCE">
        <w:rPr>
          <w:rFonts w:ascii="Times New Roman" w:eastAsia="Times New Roman" w:hAnsi="Times New Roman" w:cs="Times New Roman"/>
          <w:b/>
          <w:bCs/>
          <w:sz w:val="24"/>
          <w:szCs w:val="24"/>
          <w:lang w:eastAsia="en-GB"/>
        </w:rPr>
        <w:t>director, prof. Pauliuc Silvia-Lenuța</w:t>
      </w:r>
      <w:r w:rsidRPr="00110FCE">
        <w:rPr>
          <w:rFonts w:ascii="Times New Roman" w:eastAsia="Times New Roman" w:hAnsi="Times New Roman" w:cs="Times New Roman"/>
          <w:sz w:val="24"/>
          <w:szCs w:val="24"/>
          <w:lang w:eastAsia="en-GB"/>
        </w:rPr>
        <w:t>, care coordonează activitatea managerială, didactică și administrativă a întregii instituții, în colaborare cu Consiliul de Administrație, Consiliul Profesoral și ceilalți factori implicați în procesul educațional.</w:t>
      </w:r>
    </w:p>
    <w:p w:rsidR="00110FCE" w:rsidRPr="00110FCE" w:rsidRDefault="00110FCE"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Școala Gimnazială Șerbăuți funcționează ca unitate cu personalitate juridică și coordonează activitatea </w:t>
      </w:r>
      <w:r w:rsidRPr="00110FCE">
        <w:rPr>
          <w:rFonts w:ascii="Times New Roman" w:eastAsia="Times New Roman" w:hAnsi="Times New Roman" w:cs="Times New Roman"/>
          <w:b/>
          <w:bCs/>
          <w:sz w:val="24"/>
          <w:szCs w:val="24"/>
          <w:lang w:eastAsia="en-GB"/>
        </w:rPr>
        <w:t>Școlii Gimnaziale Călinești</w:t>
      </w:r>
      <w:r w:rsidRPr="00110FCE">
        <w:rPr>
          <w:rFonts w:ascii="Times New Roman" w:eastAsia="Times New Roman" w:hAnsi="Times New Roman" w:cs="Times New Roman"/>
          <w:sz w:val="24"/>
          <w:szCs w:val="24"/>
          <w:lang w:eastAsia="en-GB"/>
        </w:rPr>
        <w:t xml:space="preserve">, structură arondată situată în localitatea </w:t>
      </w:r>
      <w:r w:rsidRPr="00110FCE">
        <w:rPr>
          <w:rFonts w:ascii="Times New Roman" w:eastAsia="Times New Roman" w:hAnsi="Times New Roman" w:cs="Times New Roman"/>
          <w:b/>
          <w:bCs/>
          <w:sz w:val="24"/>
          <w:szCs w:val="24"/>
          <w:lang w:eastAsia="en-GB"/>
        </w:rPr>
        <w:t>Călinești</w:t>
      </w:r>
      <w:r w:rsidRPr="00110FCE">
        <w:rPr>
          <w:rFonts w:ascii="Times New Roman" w:eastAsia="Times New Roman" w:hAnsi="Times New Roman" w:cs="Times New Roman"/>
          <w:sz w:val="24"/>
          <w:szCs w:val="24"/>
          <w:lang w:eastAsia="en-GB"/>
        </w:rPr>
        <w:t xml:space="preserve">, județul Suceava, cod poștal </w:t>
      </w:r>
      <w:r w:rsidRPr="00110FCE">
        <w:rPr>
          <w:rFonts w:ascii="Times New Roman" w:eastAsia="Times New Roman" w:hAnsi="Times New Roman" w:cs="Times New Roman"/>
          <w:b/>
          <w:bCs/>
          <w:sz w:val="24"/>
          <w:szCs w:val="24"/>
          <w:lang w:eastAsia="en-GB"/>
        </w:rPr>
        <w:t>727107</w:t>
      </w:r>
      <w:r w:rsidRPr="00110FCE">
        <w:rPr>
          <w:rFonts w:ascii="Times New Roman" w:eastAsia="Times New Roman" w:hAnsi="Times New Roman" w:cs="Times New Roman"/>
          <w:sz w:val="24"/>
          <w:szCs w:val="24"/>
          <w:lang w:eastAsia="en-GB"/>
        </w:rPr>
        <w:t>. Cele două unități formează o structură educațională integrată, având o organizare managerială unitară și desfășurând activități educaționale complementare, adaptate nevoilor comunităților pe care le deservesc.</w:t>
      </w:r>
    </w:p>
    <w:p w:rsidR="00110FCE" w:rsidRPr="00110FCE" w:rsidRDefault="00110FCE"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Oferta educațională acoperă toate nivelurile învățământului preuniversitar obligatoriu, asigurând continuitatea parcursului educațional al copiilor din cele două localități. În anul școlar </w:t>
      </w:r>
      <w:r w:rsidRPr="00110FCE">
        <w:rPr>
          <w:rFonts w:ascii="Times New Roman" w:eastAsia="Times New Roman" w:hAnsi="Times New Roman" w:cs="Times New Roman"/>
          <w:b/>
          <w:bCs/>
          <w:sz w:val="24"/>
          <w:szCs w:val="24"/>
          <w:lang w:eastAsia="en-GB"/>
        </w:rPr>
        <w:t>2026–2027</w:t>
      </w:r>
      <w:r w:rsidRPr="00110FCE">
        <w:rPr>
          <w:rFonts w:ascii="Times New Roman" w:eastAsia="Times New Roman" w:hAnsi="Times New Roman" w:cs="Times New Roman"/>
          <w:sz w:val="24"/>
          <w:szCs w:val="24"/>
          <w:lang w:eastAsia="en-GB"/>
        </w:rPr>
        <w:t xml:space="preserve">, activitatea </w:t>
      </w:r>
      <w:proofErr w:type="gramStart"/>
      <w:r w:rsidRPr="00110FCE">
        <w:rPr>
          <w:rFonts w:ascii="Times New Roman" w:eastAsia="Times New Roman" w:hAnsi="Times New Roman" w:cs="Times New Roman"/>
          <w:sz w:val="24"/>
          <w:szCs w:val="24"/>
          <w:lang w:eastAsia="en-GB"/>
        </w:rPr>
        <w:t>este</w:t>
      </w:r>
      <w:proofErr w:type="gramEnd"/>
      <w:r w:rsidRPr="00110FCE">
        <w:rPr>
          <w:rFonts w:ascii="Times New Roman" w:eastAsia="Times New Roman" w:hAnsi="Times New Roman" w:cs="Times New Roman"/>
          <w:sz w:val="24"/>
          <w:szCs w:val="24"/>
          <w:lang w:eastAsia="en-GB"/>
        </w:rPr>
        <w:t xml:space="preserve"> organizată astfel:</w:t>
      </w:r>
    </w:p>
    <w:p w:rsidR="00110FCE" w:rsidRPr="00110FCE" w:rsidRDefault="00110FCE" w:rsidP="008663BA">
      <w:pPr>
        <w:numPr>
          <w:ilvl w:val="0"/>
          <w:numId w:val="26"/>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b/>
          <w:bCs/>
          <w:sz w:val="24"/>
          <w:szCs w:val="24"/>
          <w:lang w:eastAsia="en-GB"/>
        </w:rPr>
        <w:t>Învățământ preșcolar</w:t>
      </w:r>
      <w:r w:rsidRPr="00110FCE">
        <w:rPr>
          <w:rFonts w:ascii="Times New Roman" w:eastAsia="Times New Roman" w:hAnsi="Times New Roman" w:cs="Times New Roman"/>
          <w:sz w:val="24"/>
          <w:szCs w:val="24"/>
          <w:lang w:eastAsia="en-GB"/>
        </w:rPr>
        <w:t xml:space="preserve"> – 5 grupe (3 grupe la Șerbăuți și 2 grupe la Călinești);</w:t>
      </w:r>
    </w:p>
    <w:p w:rsidR="00110FCE" w:rsidRPr="00110FCE" w:rsidRDefault="00110FCE" w:rsidP="008663BA">
      <w:pPr>
        <w:numPr>
          <w:ilvl w:val="0"/>
          <w:numId w:val="26"/>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b/>
          <w:bCs/>
          <w:sz w:val="24"/>
          <w:szCs w:val="24"/>
          <w:lang w:eastAsia="en-GB"/>
        </w:rPr>
        <w:t>Învățământ primar</w:t>
      </w:r>
      <w:r w:rsidRPr="00110FCE">
        <w:rPr>
          <w:rFonts w:ascii="Times New Roman" w:eastAsia="Times New Roman" w:hAnsi="Times New Roman" w:cs="Times New Roman"/>
          <w:sz w:val="24"/>
          <w:szCs w:val="24"/>
          <w:lang w:eastAsia="en-GB"/>
        </w:rPr>
        <w:t xml:space="preserve"> – 10 clase (5 clase la Șerbăuți și 5 clase la Călinești);</w:t>
      </w:r>
    </w:p>
    <w:p w:rsidR="00110FCE" w:rsidRPr="00110FCE" w:rsidRDefault="00110FCE" w:rsidP="008663BA">
      <w:pPr>
        <w:numPr>
          <w:ilvl w:val="0"/>
          <w:numId w:val="26"/>
        </w:num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b/>
          <w:bCs/>
          <w:sz w:val="24"/>
          <w:szCs w:val="24"/>
          <w:lang w:eastAsia="en-GB"/>
        </w:rPr>
        <w:t>Învățământ gimnazial</w:t>
      </w:r>
      <w:r w:rsidRPr="00110FCE">
        <w:rPr>
          <w:rFonts w:ascii="Times New Roman" w:eastAsia="Times New Roman" w:hAnsi="Times New Roman" w:cs="Times New Roman"/>
          <w:sz w:val="24"/>
          <w:szCs w:val="24"/>
          <w:lang w:eastAsia="en-GB"/>
        </w:rPr>
        <w:t xml:space="preserve"> – 8 clase (4 clase la Șerbăuți și 4 clase la Călinești).</w:t>
      </w:r>
    </w:p>
    <w:p w:rsidR="00110FCE" w:rsidRPr="00110FCE" w:rsidRDefault="00110FCE" w:rsidP="00AC4379">
      <w:p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Procesul instructiv-educativ se desfășoară în </w:t>
      </w:r>
      <w:r w:rsidRPr="00110FCE">
        <w:rPr>
          <w:rFonts w:ascii="Times New Roman" w:eastAsia="Times New Roman" w:hAnsi="Times New Roman" w:cs="Times New Roman"/>
          <w:b/>
          <w:bCs/>
          <w:sz w:val="24"/>
          <w:szCs w:val="24"/>
          <w:lang w:eastAsia="en-GB"/>
        </w:rPr>
        <w:t>limba română</w:t>
      </w:r>
      <w:r w:rsidRPr="00110FCE">
        <w:rPr>
          <w:rFonts w:ascii="Times New Roman" w:eastAsia="Times New Roman" w:hAnsi="Times New Roman" w:cs="Times New Roman"/>
          <w:sz w:val="24"/>
          <w:szCs w:val="24"/>
          <w:lang w:eastAsia="en-GB"/>
        </w:rPr>
        <w:t xml:space="preserve">, în </w:t>
      </w:r>
      <w:r w:rsidRPr="00110FCE">
        <w:rPr>
          <w:rFonts w:ascii="Times New Roman" w:eastAsia="Times New Roman" w:hAnsi="Times New Roman" w:cs="Times New Roman"/>
          <w:b/>
          <w:bCs/>
          <w:sz w:val="24"/>
          <w:szCs w:val="24"/>
          <w:lang w:eastAsia="en-GB"/>
        </w:rPr>
        <w:t>forma de învățământ de zi</w:t>
      </w:r>
      <w:r w:rsidRPr="00110FCE">
        <w:rPr>
          <w:rFonts w:ascii="Times New Roman" w:eastAsia="Times New Roman" w:hAnsi="Times New Roman" w:cs="Times New Roman"/>
          <w:sz w:val="24"/>
          <w:szCs w:val="24"/>
          <w:lang w:eastAsia="en-GB"/>
        </w:rPr>
        <w:t>, conform planurilor-cadru și programelor școlare aprobate de Ministerul Educației.</w:t>
      </w:r>
    </w:p>
    <w:p w:rsidR="00110FCE" w:rsidRPr="00110FCE" w:rsidRDefault="00110FCE" w:rsidP="00AC4379">
      <w:p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 xml:space="preserve">Programul de funcționare al unității </w:t>
      </w:r>
      <w:proofErr w:type="gramStart"/>
      <w:r w:rsidRPr="00110FCE">
        <w:rPr>
          <w:rFonts w:ascii="Times New Roman" w:eastAsia="Times New Roman" w:hAnsi="Times New Roman" w:cs="Times New Roman"/>
          <w:sz w:val="24"/>
          <w:szCs w:val="24"/>
          <w:lang w:eastAsia="en-GB"/>
        </w:rPr>
        <w:t>este</w:t>
      </w:r>
      <w:proofErr w:type="gramEnd"/>
      <w:r w:rsidRPr="00110FCE">
        <w:rPr>
          <w:rFonts w:ascii="Times New Roman" w:eastAsia="Times New Roman" w:hAnsi="Times New Roman" w:cs="Times New Roman"/>
          <w:sz w:val="24"/>
          <w:szCs w:val="24"/>
          <w:lang w:eastAsia="en-GB"/>
        </w:rPr>
        <w:t xml:space="preserve"> organizat în intervalul </w:t>
      </w:r>
      <w:r w:rsidRPr="00110FCE">
        <w:rPr>
          <w:rFonts w:ascii="Times New Roman" w:eastAsia="Times New Roman" w:hAnsi="Times New Roman" w:cs="Times New Roman"/>
          <w:b/>
          <w:bCs/>
          <w:sz w:val="24"/>
          <w:szCs w:val="24"/>
          <w:lang w:eastAsia="en-GB"/>
        </w:rPr>
        <w:t>07:00–15:00</w:t>
      </w:r>
      <w:r w:rsidRPr="00110FCE">
        <w:rPr>
          <w:rFonts w:ascii="Times New Roman" w:eastAsia="Times New Roman" w:hAnsi="Times New Roman" w:cs="Times New Roman"/>
          <w:sz w:val="24"/>
          <w:szCs w:val="24"/>
          <w:lang w:eastAsia="en-GB"/>
        </w:rPr>
        <w:t>, fiind adaptat specificului nivelurilor de învățământ și nevoilor beneficiarilor direcți ai educației.</w:t>
      </w:r>
    </w:p>
    <w:p w:rsidR="00110FCE" w:rsidRPr="00110FCE" w:rsidRDefault="00110FCE" w:rsidP="00AC4379">
      <w:pPr>
        <w:spacing w:before="100" w:beforeAutospacing="1" w:after="100" w:afterAutospacing="1" w:line="276" w:lineRule="auto"/>
        <w:rPr>
          <w:rFonts w:ascii="Times New Roman" w:eastAsia="Times New Roman" w:hAnsi="Times New Roman" w:cs="Times New Roman"/>
          <w:sz w:val="24"/>
          <w:szCs w:val="24"/>
          <w:lang w:eastAsia="en-GB"/>
        </w:rPr>
      </w:pPr>
      <w:r w:rsidRPr="00110FCE">
        <w:rPr>
          <w:rFonts w:ascii="Times New Roman" w:eastAsia="Times New Roman" w:hAnsi="Times New Roman" w:cs="Times New Roman"/>
          <w:sz w:val="24"/>
          <w:szCs w:val="24"/>
          <w:lang w:eastAsia="en-GB"/>
        </w:rPr>
        <w:t>Prin organizarea sa, Școala Gimnazială Șerbăuți urmărește asigurarea unui climat educațional sigur, incluziv și stimulativ, orientat spre dezvoltarea competențelor-cheie, promovarea echității și egalității de șanse, precum și consolidarea parteneriatului dintre școală, familie și comunitate.</w:t>
      </w:r>
    </w:p>
    <w:p w:rsidR="00110FCE" w:rsidRPr="00110FCE" w:rsidRDefault="00110FCE" w:rsidP="00AC4379">
      <w:pPr>
        <w:pStyle w:val="ListParagraph"/>
        <w:ind w:left="420"/>
        <w:rPr>
          <w:rFonts w:ascii="Times New Roman" w:hAnsi="Times New Roman"/>
          <w:b/>
          <w:bCs/>
          <w:sz w:val="24"/>
          <w:szCs w:val="24"/>
        </w:rPr>
      </w:pPr>
    </w:p>
    <w:p w:rsidR="00CA0C07" w:rsidRPr="00CA0C07" w:rsidRDefault="00CA0C07" w:rsidP="00AC4379">
      <w:pPr>
        <w:spacing w:line="276" w:lineRule="auto"/>
        <w:ind w:left="360"/>
        <w:rPr>
          <w:rFonts w:ascii="Times New Roman" w:hAnsi="Times New Roman"/>
          <w:b/>
          <w:bCs/>
          <w:sz w:val="24"/>
          <w:szCs w:val="24"/>
        </w:rPr>
      </w:pPr>
      <w:r>
        <w:rPr>
          <w:rFonts w:ascii="Times New Roman" w:hAnsi="Times New Roman"/>
          <w:b/>
          <w:bCs/>
          <w:sz w:val="24"/>
          <w:szCs w:val="24"/>
        </w:rPr>
        <w:t xml:space="preserve">Denumirea unității: </w:t>
      </w:r>
      <w:r w:rsidRPr="008F4D88">
        <w:rPr>
          <w:rFonts w:ascii="Times New Roman" w:hAnsi="Times New Roman" w:cs="Times New Roman"/>
          <w:sz w:val="24"/>
          <w:szCs w:val="24"/>
        </w:rPr>
        <w:t>Școala Gimnazială Șerbăuți</w:t>
      </w:r>
    </w:p>
    <w:p w:rsidR="00110FCE" w:rsidRDefault="00CA0C07" w:rsidP="00AC4379">
      <w:pPr>
        <w:spacing w:line="276" w:lineRule="auto"/>
        <w:ind w:left="360"/>
        <w:rPr>
          <w:rFonts w:ascii="Times New Roman" w:hAnsi="Times New Roman"/>
          <w:b/>
          <w:bCs/>
          <w:sz w:val="24"/>
          <w:szCs w:val="24"/>
        </w:rPr>
      </w:pPr>
      <w:r>
        <w:rPr>
          <w:rFonts w:ascii="Times New Roman" w:hAnsi="Times New Roman"/>
          <w:b/>
          <w:bCs/>
          <w:sz w:val="24"/>
          <w:szCs w:val="24"/>
        </w:rPr>
        <w:t xml:space="preserve">Statutul juridic: </w:t>
      </w:r>
      <w:r w:rsidR="00F420C6" w:rsidRPr="00F420C6">
        <w:rPr>
          <w:rFonts w:ascii="Times New Roman" w:hAnsi="Times New Roman"/>
          <w:bCs/>
          <w:sz w:val="24"/>
          <w:szCs w:val="24"/>
        </w:rPr>
        <w:t>Școală de stat</w:t>
      </w:r>
      <w:r w:rsidR="00F420C6">
        <w:rPr>
          <w:rFonts w:ascii="Times New Roman" w:hAnsi="Times New Roman"/>
          <w:bCs/>
          <w:sz w:val="24"/>
          <w:szCs w:val="24"/>
        </w:rPr>
        <w:t>, cu personalitate juridică</w:t>
      </w:r>
      <w:r w:rsidR="00110FCE" w:rsidRPr="00110FCE">
        <w:rPr>
          <w:rFonts w:ascii="Times New Roman" w:hAnsi="Times New Roman"/>
          <w:b/>
          <w:bCs/>
          <w:sz w:val="24"/>
          <w:szCs w:val="24"/>
        </w:rPr>
        <w:t xml:space="preserve"> </w:t>
      </w:r>
    </w:p>
    <w:p w:rsidR="00CA0C07" w:rsidRPr="00CA0C07" w:rsidRDefault="00FE4F5E" w:rsidP="00AC4379">
      <w:pPr>
        <w:spacing w:line="276" w:lineRule="auto"/>
        <w:ind w:left="360"/>
        <w:rPr>
          <w:rFonts w:ascii="Times New Roman" w:hAnsi="Times New Roman"/>
          <w:b/>
          <w:bCs/>
          <w:sz w:val="24"/>
          <w:szCs w:val="24"/>
        </w:rPr>
      </w:pPr>
      <w:r>
        <w:rPr>
          <w:rFonts w:ascii="Times New Roman" w:hAnsi="Times New Roman"/>
          <w:b/>
          <w:bCs/>
          <w:sz w:val="24"/>
          <w:szCs w:val="24"/>
        </w:rPr>
        <w:t xml:space="preserve">Cod </w:t>
      </w:r>
      <w:r w:rsidRPr="00CA0C07">
        <w:rPr>
          <w:rFonts w:ascii="Times New Roman" w:hAnsi="Times New Roman"/>
          <w:b/>
          <w:bCs/>
          <w:sz w:val="24"/>
          <w:szCs w:val="24"/>
        </w:rPr>
        <w:t>SIIIR</w:t>
      </w:r>
      <w:r>
        <w:rPr>
          <w:rFonts w:ascii="Times New Roman" w:hAnsi="Times New Roman"/>
          <w:b/>
          <w:bCs/>
          <w:sz w:val="24"/>
          <w:szCs w:val="24"/>
        </w:rPr>
        <w:t>:</w:t>
      </w:r>
    </w:p>
    <w:p w:rsidR="00CA0C07" w:rsidRPr="00CA0C07" w:rsidRDefault="00110FCE" w:rsidP="00AC4379">
      <w:pPr>
        <w:spacing w:line="276" w:lineRule="auto"/>
        <w:ind w:left="360"/>
        <w:rPr>
          <w:rFonts w:ascii="Times New Roman" w:hAnsi="Times New Roman"/>
          <w:b/>
          <w:bCs/>
          <w:sz w:val="24"/>
          <w:szCs w:val="24"/>
        </w:rPr>
      </w:pPr>
      <w:r>
        <w:rPr>
          <w:rFonts w:ascii="Times New Roman" w:hAnsi="Times New Roman"/>
          <w:b/>
          <w:bCs/>
          <w:sz w:val="24"/>
          <w:szCs w:val="24"/>
        </w:rPr>
        <w:t xml:space="preserve">Structură arondată: </w:t>
      </w:r>
      <w:r w:rsidRPr="00F420C6">
        <w:rPr>
          <w:rFonts w:ascii="Times New Roman" w:hAnsi="Times New Roman"/>
          <w:bCs/>
          <w:sz w:val="24"/>
          <w:szCs w:val="24"/>
        </w:rPr>
        <w:t>Școala Gimnazială Călinești</w:t>
      </w:r>
    </w:p>
    <w:p w:rsidR="00CA0C07" w:rsidRPr="00CA0C07" w:rsidRDefault="00CA0C07" w:rsidP="00AC4379">
      <w:pPr>
        <w:spacing w:line="276" w:lineRule="auto"/>
        <w:ind w:left="360"/>
        <w:rPr>
          <w:rFonts w:ascii="Times New Roman" w:hAnsi="Times New Roman"/>
          <w:b/>
          <w:bCs/>
          <w:sz w:val="24"/>
          <w:szCs w:val="24"/>
        </w:rPr>
      </w:pPr>
      <w:r w:rsidRPr="00CA0C07">
        <w:rPr>
          <w:rFonts w:ascii="Times New Roman" w:hAnsi="Times New Roman"/>
          <w:b/>
          <w:bCs/>
          <w:sz w:val="24"/>
          <w:szCs w:val="24"/>
        </w:rPr>
        <w:t>Director</w:t>
      </w:r>
      <w:r w:rsidR="00F420C6">
        <w:rPr>
          <w:rFonts w:ascii="Times New Roman" w:hAnsi="Times New Roman"/>
          <w:b/>
          <w:bCs/>
          <w:sz w:val="24"/>
          <w:szCs w:val="24"/>
        </w:rPr>
        <w:t xml:space="preserve">: </w:t>
      </w:r>
      <w:r w:rsidR="00F420C6" w:rsidRPr="00F420C6">
        <w:rPr>
          <w:rFonts w:ascii="Times New Roman" w:hAnsi="Times New Roman"/>
          <w:bCs/>
          <w:sz w:val="24"/>
          <w:szCs w:val="24"/>
        </w:rPr>
        <w:t>Pauliuc Silvia- Lenuța</w:t>
      </w:r>
      <w:r w:rsidRPr="00F420C6">
        <w:rPr>
          <w:rFonts w:ascii="Times New Roman" w:hAnsi="Times New Roman"/>
          <w:bCs/>
          <w:sz w:val="24"/>
          <w:szCs w:val="24"/>
        </w:rPr>
        <w:t xml:space="preserve"> </w:t>
      </w:r>
    </w:p>
    <w:p w:rsidR="00F420C6" w:rsidRDefault="00CA0C07" w:rsidP="00AC4379">
      <w:pPr>
        <w:spacing w:line="276" w:lineRule="auto"/>
        <w:ind w:left="360"/>
        <w:rPr>
          <w:rFonts w:ascii="Times New Roman" w:hAnsi="Times New Roman"/>
          <w:b/>
          <w:bCs/>
          <w:sz w:val="24"/>
          <w:szCs w:val="24"/>
        </w:rPr>
      </w:pPr>
      <w:r w:rsidRPr="00CA0C07">
        <w:rPr>
          <w:rFonts w:ascii="Times New Roman" w:hAnsi="Times New Roman"/>
          <w:b/>
          <w:bCs/>
          <w:sz w:val="24"/>
          <w:szCs w:val="24"/>
        </w:rPr>
        <w:t>Nivelurile de învățământ</w:t>
      </w:r>
      <w:r w:rsidR="00F420C6">
        <w:rPr>
          <w:rFonts w:ascii="Times New Roman" w:hAnsi="Times New Roman"/>
          <w:b/>
          <w:bCs/>
          <w:sz w:val="24"/>
          <w:szCs w:val="24"/>
        </w:rPr>
        <w:t>:</w:t>
      </w:r>
      <w:r w:rsidR="00FE4F5E">
        <w:rPr>
          <w:rFonts w:ascii="Times New Roman" w:hAnsi="Times New Roman"/>
          <w:b/>
          <w:bCs/>
          <w:sz w:val="24"/>
          <w:szCs w:val="24"/>
        </w:rPr>
        <w:t xml:space="preserve"> </w:t>
      </w:r>
      <w:r w:rsidR="00FE4F5E" w:rsidRPr="00FE4F5E">
        <w:rPr>
          <w:rFonts w:ascii="Times New Roman" w:hAnsi="Times New Roman" w:cs="Times New Roman"/>
          <w:sz w:val="24"/>
          <w:szCs w:val="24"/>
        </w:rPr>
        <w:t>Preșcolar, primar, gimnazial</w:t>
      </w:r>
    </w:p>
    <w:p w:rsidR="00CA0C07" w:rsidRPr="00CA0C07" w:rsidRDefault="00CA0C07" w:rsidP="00AC4379">
      <w:pPr>
        <w:spacing w:line="276" w:lineRule="auto"/>
        <w:ind w:left="360"/>
        <w:rPr>
          <w:rFonts w:ascii="Times New Roman" w:hAnsi="Times New Roman"/>
          <w:b/>
          <w:bCs/>
          <w:sz w:val="24"/>
          <w:szCs w:val="24"/>
        </w:rPr>
      </w:pPr>
      <w:r w:rsidRPr="00CA0C07">
        <w:rPr>
          <w:rFonts w:ascii="Times New Roman" w:hAnsi="Times New Roman"/>
          <w:b/>
          <w:bCs/>
          <w:sz w:val="24"/>
          <w:szCs w:val="24"/>
        </w:rPr>
        <w:t>Limba de predare</w:t>
      </w:r>
      <w:r w:rsidR="00FE4F5E">
        <w:rPr>
          <w:rFonts w:ascii="Times New Roman" w:hAnsi="Times New Roman"/>
          <w:bCs/>
          <w:sz w:val="24"/>
          <w:szCs w:val="24"/>
        </w:rPr>
        <w:t>: R</w:t>
      </w:r>
      <w:r w:rsidR="00F420C6" w:rsidRPr="00F420C6">
        <w:rPr>
          <w:rFonts w:ascii="Times New Roman" w:hAnsi="Times New Roman"/>
          <w:bCs/>
          <w:sz w:val="24"/>
          <w:szCs w:val="24"/>
        </w:rPr>
        <w:t>omână</w:t>
      </w:r>
      <w:r w:rsidRPr="00CA0C07">
        <w:rPr>
          <w:rFonts w:ascii="Times New Roman" w:hAnsi="Times New Roman"/>
          <w:b/>
          <w:bCs/>
          <w:sz w:val="24"/>
          <w:szCs w:val="24"/>
        </w:rPr>
        <w:t xml:space="preserve"> </w:t>
      </w:r>
    </w:p>
    <w:p w:rsidR="00CA0C07" w:rsidRPr="00CA0C07" w:rsidRDefault="00F420C6" w:rsidP="00AC4379">
      <w:pPr>
        <w:spacing w:line="276" w:lineRule="auto"/>
        <w:ind w:left="360"/>
        <w:rPr>
          <w:rFonts w:ascii="Times New Roman" w:hAnsi="Times New Roman"/>
          <w:b/>
          <w:bCs/>
          <w:sz w:val="24"/>
          <w:szCs w:val="24"/>
        </w:rPr>
      </w:pPr>
      <w:r>
        <w:rPr>
          <w:rFonts w:ascii="Times New Roman" w:hAnsi="Times New Roman"/>
          <w:b/>
          <w:bCs/>
          <w:sz w:val="24"/>
          <w:szCs w:val="24"/>
        </w:rPr>
        <w:t xml:space="preserve">Forma de învățământ: </w:t>
      </w:r>
      <w:r w:rsidR="00FE4F5E">
        <w:rPr>
          <w:rFonts w:ascii="Times New Roman" w:hAnsi="Times New Roman"/>
          <w:bCs/>
          <w:sz w:val="24"/>
          <w:szCs w:val="24"/>
        </w:rPr>
        <w:t>D</w:t>
      </w:r>
      <w:r w:rsidR="00110FCE" w:rsidRPr="00110FCE">
        <w:rPr>
          <w:rFonts w:ascii="Times New Roman" w:hAnsi="Times New Roman"/>
          <w:bCs/>
          <w:sz w:val="24"/>
          <w:szCs w:val="24"/>
        </w:rPr>
        <w:t>e zi</w:t>
      </w:r>
    </w:p>
    <w:p w:rsidR="00CA0C07" w:rsidRPr="00CA0C07" w:rsidRDefault="00CA0C07" w:rsidP="00AC4379">
      <w:pPr>
        <w:spacing w:line="276" w:lineRule="auto"/>
        <w:ind w:left="360"/>
        <w:rPr>
          <w:rFonts w:ascii="Times New Roman" w:hAnsi="Times New Roman"/>
          <w:b/>
          <w:bCs/>
          <w:sz w:val="24"/>
          <w:szCs w:val="24"/>
        </w:rPr>
      </w:pPr>
      <w:r w:rsidRPr="00CA0C07">
        <w:rPr>
          <w:rFonts w:ascii="Times New Roman" w:hAnsi="Times New Roman"/>
          <w:b/>
          <w:bCs/>
          <w:sz w:val="24"/>
          <w:szCs w:val="24"/>
        </w:rPr>
        <w:t>Programul de funcționare</w:t>
      </w:r>
      <w:r w:rsidR="00F420C6">
        <w:rPr>
          <w:rFonts w:ascii="Times New Roman" w:hAnsi="Times New Roman"/>
          <w:b/>
          <w:bCs/>
          <w:sz w:val="24"/>
          <w:szCs w:val="24"/>
        </w:rPr>
        <w:t>:</w:t>
      </w:r>
      <w:r>
        <w:rPr>
          <w:rFonts w:ascii="Times New Roman" w:hAnsi="Times New Roman"/>
          <w:b/>
          <w:bCs/>
          <w:sz w:val="24"/>
          <w:szCs w:val="24"/>
        </w:rPr>
        <w:t xml:space="preserve"> </w:t>
      </w:r>
      <w:r w:rsidR="00F420C6">
        <w:rPr>
          <w:rFonts w:ascii="Times New Roman" w:hAnsi="Times New Roman"/>
          <w:bCs/>
          <w:sz w:val="24"/>
          <w:szCs w:val="24"/>
        </w:rPr>
        <w:t>07</w:t>
      </w:r>
      <w:r w:rsidR="00FE4F5E">
        <w:rPr>
          <w:rFonts w:ascii="Times New Roman" w:hAnsi="Times New Roman"/>
          <w:bCs/>
          <w:sz w:val="24"/>
          <w:szCs w:val="24"/>
        </w:rPr>
        <w:t>:00 –</w:t>
      </w:r>
      <w:r w:rsidR="00F420C6">
        <w:rPr>
          <w:rFonts w:ascii="Times New Roman" w:hAnsi="Times New Roman"/>
          <w:bCs/>
          <w:sz w:val="24"/>
          <w:szCs w:val="24"/>
        </w:rPr>
        <w:t xml:space="preserve"> 15</w:t>
      </w:r>
      <w:r w:rsidR="00FE4F5E">
        <w:rPr>
          <w:rFonts w:ascii="Times New Roman" w:hAnsi="Times New Roman"/>
          <w:bCs/>
          <w:sz w:val="24"/>
          <w:szCs w:val="24"/>
        </w:rPr>
        <w:t>:00</w:t>
      </w:r>
    </w:p>
    <w:p w:rsidR="00CA0C07" w:rsidRPr="00CA0C07" w:rsidRDefault="00CA0C07" w:rsidP="00AC4379">
      <w:pPr>
        <w:spacing w:line="276" w:lineRule="auto"/>
        <w:rPr>
          <w:rFonts w:ascii="Times New Roman" w:hAnsi="Times New Roman"/>
          <w:b/>
          <w:bCs/>
          <w:sz w:val="24"/>
          <w:szCs w:val="24"/>
        </w:rPr>
      </w:pPr>
    </w:p>
    <w:p w:rsidR="008F4D88" w:rsidRPr="008F4D88" w:rsidRDefault="008F4D88" w:rsidP="00AC4379">
      <w:pPr>
        <w:spacing w:line="276" w:lineRule="auto"/>
        <w:rPr>
          <w:rFonts w:ascii="Times New Roman" w:hAnsi="Times New Roman" w:cs="Times New Roman"/>
          <w:sz w:val="24"/>
          <w:szCs w:val="24"/>
        </w:rPr>
      </w:pPr>
    </w:p>
    <w:p w:rsidR="008F4D88" w:rsidRPr="008F4D88" w:rsidRDefault="008F4D88" w:rsidP="00AC4379">
      <w:pPr>
        <w:spacing w:line="276" w:lineRule="auto"/>
        <w:ind w:firstLine="360"/>
        <w:rPr>
          <w:rFonts w:ascii="Times New Roman" w:hAnsi="Times New Roman" w:cs="Times New Roman"/>
          <w:b/>
          <w:bCs/>
          <w:sz w:val="24"/>
          <w:szCs w:val="24"/>
        </w:rPr>
      </w:pPr>
      <w:r w:rsidRPr="008F4D88">
        <w:rPr>
          <w:rFonts w:ascii="Times New Roman" w:hAnsi="Times New Roman" w:cs="Times New Roman"/>
          <w:b/>
          <w:bCs/>
          <w:sz w:val="24"/>
          <w:szCs w:val="24"/>
        </w:rPr>
        <w:t>1.2. Scurt istoric</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Școala Gimnazială Șerbăuți reprezintă una dintre instituțiile de tradiție ale învățământului sucevean, având </w:t>
      </w:r>
      <w:proofErr w:type="gramStart"/>
      <w:r w:rsidRPr="00215E65">
        <w:rPr>
          <w:rFonts w:ascii="Times New Roman" w:hAnsi="Times New Roman" w:cs="Times New Roman"/>
          <w:sz w:val="24"/>
          <w:szCs w:val="24"/>
        </w:rPr>
        <w:t>un</w:t>
      </w:r>
      <w:proofErr w:type="gramEnd"/>
      <w:r w:rsidRPr="00215E65">
        <w:rPr>
          <w:rFonts w:ascii="Times New Roman" w:hAnsi="Times New Roman" w:cs="Times New Roman"/>
          <w:sz w:val="24"/>
          <w:szCs w:val="24"/>
        </w:rPr>
        <w:t xml:space="preserve"> rol esențial în dezvoltarea educațională, culturală și socială a comunității locale. De-a lungul existenței sale, școala a contribuit la formarea mai multor generații de absolvenți, devenind </w:t>
      </w:r>
      <w:proofErr w:type="gramStart"/>
      <w:r w:rsidRPr="00215E65">
        <w:rPr>
          <w:rFonts w:ascii="Times New Roman" w:hAnsi="Times New Roman" w:cs="Times New Roman"/>
          <w:sz w:val="24"/>
          <w:szCs w:val="24"/>
        </w:rPr>
        <w:t>un</w:t>
      </w:r>
      <w:proofErr w:type="gramEnd"/>
      <w:r w:rsidRPr="00215E65">
        <w:rPr>
          <w:rFonts w:ascii="Times New Roman" w:hAnsi="Times New Roman" w:cs="Times New Roman"/>
          <w:sz w:val="24"/>
          <w:szCs w:val="24"/>
        </w:rPr>
        <w:t xml:space="preserve"> reper al educației din comuna Șerbăuți și un partener de încredere al familiilor și al autorităților locale.</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Începuturile învățământului organizat în localitatea Șerbăuți datează din jurul anului </w:t>
      </w:r>
      <w:r w:rsidRPr="00215E65">
        <w:rPr>
          <w:rFonts w:ascii="Times New Roman" w:hAnsi="Times New Roman" w:cs="Times New Roman"/>
          <w:b/>
          <w:bCs/>
          <w:sz w:val="24"/>
          <w:szCs w:val="24"/>
        </w:rPr>
        <w:t>1890</w:t>
      </w:r>
      <w:r w:rsidRPr="00215E65">
        <w:rPr>
          <w:rFonts w:ascii="Times New Roman" w:hAnsi="Times New Roman" w:cs="Times New Roman"/>
          <w:sz w:val="24"/>
          <w:szCs w:val="24"/>
        </w:rPr>
        <w:t xml:space="preserve">, când activitatea didactică se desfășura într-o clădire particulară. Dezvoltarea comunității și preocuparea pentru educație au determinat construirea unei școli moderne pentru acea perioadă, iar în anul </w:t>
      </w:r>
      <w:r w:rsidRPr="00215E65">
        <w:rPr>
          <w:rFonts w:ascii="Times New Roman" w:hAnsi="Times New Roman" w:cs="Times New Roman"/>
          <w:b/>
          <w:bCs/>
          <w:sz w:val="24"/>
          <w:szCs w:val="24"/>
        </w:rPr>
        <w:t>1911</w:t>
      </w:r>
      <w:r w:rsidRPr="00215E65">
        <w:rPr>
          <w:rFonts w:ascii="Times New Roman" w:hAnsi="Times New Roman" w:cs="Times New Roman"/>
          <w:sz w:val="24"/>
          <w:szCs w:val="24"/>
        </w:rPr>
        <w:t xml:space="preserve"> a fost dată în folosință prima clădire de școală din cărămidă, realizată cu sprijinul comunității locale și al unor personalități ale vremii.</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După anul </w:t>
      </w:r>
      <w:r w:rsidRPr="00215E65">
        <w:rPr>
          <w:rFonts w:ascii="Times New Roman" w:hAnsi="Times New Roman" w:cs="Times New Roman"/>
          <w:b/>
          <w:bCs/>
          <w:sz w:val="24"/>
          <w:szCs w:val="24"/>
        </w:rPr>
        <w:t>1919</w:t>
      </w:r>
      <w:r w:rsidRPr="00215E65">
        <w:rPr>
          <w:rFonts w:ascii="Times New Roman" w:hAnsi="Times New Roman" w:cs="Times New Roman"/>
          <w:sz w:val="24"/>
          <w:szCs w:val="24"/>
        </w:rPr>
        <w:t xml:space="preserve">, învățământul a început </w:t>
      </w:r>
      <w:proofErr w:type="gramStart"/>
      <w:r w:rsidRPr="00215E65">
        <w:rPr>
          <w:rFonts w:ascii="Times New Roman" w:hAnsi="Times New Roman" w:cs="Times New Roman"/>
          <w:sz w:val="24"/>
          <w:szCs w:val="24"/>
        </w:rPr>
        <w:t>să</w:t>
      </w:r>
      <w:proofErr w:type="gramEnd"/>
      <w:r w:rsidRPr="00215E65">
        <w:rPr>
          <w:rFonts w:ascii="Times New Roman" w:hAnsi="Times New Roman" w:cs="Times New Roman"/>
          <w:sz w:val="24"/>
          <w:szCs w:val="24"/>
        </w:rPr>
        <w:t xml:space="preserve"> se desfășoare integral în limba română, reflectând schimbările istorice și administrative ale regiunii. Evoluția instituției a fost influențată de reformele educaționale succesive, iar după reorganizarea sistemului de învățământ din </w:t>
      </w:r>
      <w:r w:rsidRPr="00215E65">
        <w:rPr>
          <w:rFonts w:ascii="Times New Roman" w:hAnsi="Times New Roman" w:cs="Times New Roman"/>
          <w:b/>
          <w:bCs/>
          <w:sz w:val="24"/>
          <w:szCs w:val="24"/>
        </w:rPr>
        <w:t>1948</w:t>
      </w:r>
      <w:r w:rsidRPr="00215E65">
        <w:rPr>
          <w:rFonts w:ascii="Times New Roman" w:hAnsi="Times New Roman" w:cs="Times New Roman"/>
          <w:sz w:val="24"/>
          <w:szCs w:val="24"/>
        </w:rPr>
        <w:t xml:space="preserve"> activitatea școlară a fost adaptată noilor cerințe legislative.</w:t>
      </w:r>
    </w:p>
    <w:p w:rsidR="00215E65" w:rsidRPr="00215E65" w:rsidRDefault="00215E65" w:rsidP="00191E58">
      <w:pPr>
        <w:spacing w:line="276" w:lineRule="auto"/>
        <w:ind w:firstLine="720"/>
        <w:jc w:val="both"/>
        <w:rPr>
          <w:rFonts w:ascii="Times New Roman" w:hAnsi="Times New Roman" w:cs="Times New Roman"/>
          <w:sz w:val="24"/>
          <w:szCs w:val="24"/>
        </w:rPr>
      </w:pPr>
      <w:proofErr w:type="gramStart"/>
      <w:r w:rsidRPr="00215E65">
        <w:rPr>
          <w:rFonts w:ascii="Times New Roman" w:hAnsi="Times New Roman" w:cs="Times New Roman"/>
          <w:sz w:val="24"/>
          <w:szCs w:val="24"/>
        </w:rPr>
        <w:t>Un</w:t>
      </w:r>
      <w:proofErr w:type="gramEnd"/>
      <w:r w:rsidRPr="00215E65">
        <w:rPr>
          <w:rFonts w:ascii="Times New Roman" w:hAnsi="Times New Roman" w:cs="Times New Roman"/>
          <w:sz w:val="24"/>
          <w:szCs w:val="24"/>
        </w:rPr>
        <w:t xml:space="preserve"> moment important în istoria școlii l-a reprezentat anul </w:t>
      </w:r>
      <w:r w:rsidRPr="00215E65">
        <w:rPr>
          <w:rFonts w:ascii="Times New Roman" w:hAnsi="Times New Roman" w:cs="Times New Roman"/>
          <w:b/>
          <w:bCs/>
          <w:sz w:val="24"/>
          <w:szCs w:val="24"/>
        </w:rPr>
        <w:t>1959</w:t>
      </w:r>
      <w:r w:rsidRPr="00215E65">
        <w:rPr>
          <w:rFonts w:ascii="Times New Roman" w:hAnsi="Times New Roman" w:cs="Times New Roman"/>
          <w:sz w:val="24"/>
          <w:szCs w:val="24"/>
        </w:rPr>
        <w:t xml:space="preserve">, când limba română a redevenit limba de predare, iar limba ucraineană a fost studiată ca limbă maternă pentru elevii aparținând minorității naționale. Deși studiul limbii ucrainene a fost întrerupt în </w:t>
      </w:r>
      <w:r w:rsidRPr="00215E65">
        <w:rPr>
          <w:rFonts w:ascii="Times New Roman" w:hAnsi="Times New Roman" w:cs="Times New Roman"/>
          <w:b/>
          <w:bCs/>
          <w:sz w:val="24"/>
          <w:szCs w:val="24"/>
        </w:rPr>
        <w:t>1969</w:t>
      </w:r>
      <w:r w:rsidRPr="00215E65">
        <w:rPr>
          <w:rFonts w:ascii="Times New Roman" w:hAnsi="Times New Roman" w:cs="Times New Roman"/>
          <w:sz w:val="24"/>
          <w:szCs w:val="24"/>
        </w:rPr>
        <w:t xml:space="preserve">, acesta a fost reintrodus după anul </w:t>
      </w:r>
      <w:r w:rsidRPr="00215E65">
        <w:rPr>
          <w:rFonts w:ascii="Times New Roman" w:hAnsi="Times New Roman" w:cs="Times New Roman"/>
          <w:b/>
          <w:bCs/>
          <w:sz w:val="24"/>
          <w:szCs w:val="24"/>
        </w:rPr>
        <w:t>1990</w:t>
      </w:r>
      <w:r w:rsidRPr="00215E65">
        <w:rPr>
          <w:rFonts w:ascii="Times New Roman" w:hAnsi="Times New Roman" w:cs="Times New Roman"/>
          <w:sz w:val="24"/>
          <w:szCs w:val="24"/>
        </w:rPr>
        <w:t>, la solicitarea părinților, contribuind la păstrarea identității culturale și lingvistice a comunității ucrainene din zonă.</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Dezvoltarea infrastructurii școlare a continuat în mod constant. În anul </w:t>
      </w:r>
      <w:r w:rsidRPr="00215E65">
        <w:rPr>
          <w:rFonts w:ascii="Times New Roman" w:hAnsi="Times New Roman" w:cs="Times New Roman"/>
          <w:b/>
          <w:bCs/>
          <w:sz w:val="24"/>
          <w:szCs w:val="24"/>
        </w:rPr>
        <w:t>1982</w:t>
      </w:r>
      <w:r w:rsidRPr="00215E65">
        <w:rPr>
          <w:rFonts w:ascii="Times New Roman" w:hAnsi="Times New Roman" w:cs="Times New Roman"/>
          <w:sz w:val="24"/>
          <w:szCs w:val="24"/>
        </w:rPr>
        <w:t xml:space="preserve"> a fost construit actualul corp nou al școlii, ceea </w:t>
      </w:r>
      <w:proofErr w:type="gramStart"/>
      <w:r w:rsidRPr="00215E65">
        <w:rPr>
          <w:rFonts w:ascii="Times New Roman" w:hAnsi="Times New Roman" w:cs="Times New Roman"/>
          <w:sz w:val="24"/>
          <w:szCs w:val="24"/>
        </w:rPr>
        <w:t>ce</w:t>
      </w:r>
      <w:proofErr w:type="gramEnd"/>
      <w:r w:rsidRPr="00215E65">
        <w:rPr>
          <w:rFonts w:ascii="Times New Roman" w:hAnsi="Times New Roman" w:cs="Times New Roman"/>
          <w:sz w:val="24"/>
          <w:szCs w:val="24"/>
        </w:rPr>
        <w:t xml:space="preserve"> a permis extinderea spațiilor destinate procesului instructiv-educativ și îmbunătățirea condițiilor de învățare. Ulterior, în </w:t>
      </w:r>
      <w:r w:rsidRPr="00215E65">
        <w:rPr>
          <w:rFonts w:ascii="Times New Roman" w:hAnsi="Times New Roman" w:cs="Times New Roman"/>
          <w:b/>
          <w:bCs/>
          <w:sz w:val="24"/>
          <w:szCs w:val="24"/>
        </w:rPr>
        <w:t>2007</w:t>
      </w:r>
      <w:r w:rsidRPr="00215E65">
        <w:rPr>
          <w:rFonts w:ascii="Times New Roman" w:hAnsi="Times New Roman" w:cs="Times New Roman"/>
          <w:sz w:val="24"/>
          <w:szCs w:val="24"/>
        </w:rPr>
        <w:t xml:space="preserve">, clădirea istorică a fost reabilitată și modernizată, iar în </w:t>
      </w:r>
      <w:r w:rsidRPr="00215E65">
        <w:rPr>
          <w:rFonts w:ascii="Times New Roman" w:hAnsi="Times New Roman" w:cs="Times New Roman"/>
          <w:b/>
          <w:bCs/>
          <w:sz w:val="24"/>
          <w:szCs w:val="24"/>
        </w:rPr>
        <w:t>2019</w:t>
      </w:r>
      <w:r w:rsidRPr="00215E65">
        <w:rPr>
          <w:rFonts w:ascii="Times New Roman" w:hAnsi="Times New Roman" w:cs="Times New Roman"/>
          <w:sz w:val="24"/>
          <w:szCs w:val="24"/>
        </w:rPr>
        <w:t xml:space="preserve"> a fost dată în folosință noua grădiniță, destinată învățământului preșcolar. În anul </w:t>
      </w:r>
      <w:r w:rsidRPr="00215E65">
        <w:rPr>
          <w:rFonts w:ascii="Times New Roman" w:hAnsi="Times New Roman" w:cs="Times New Roman"/>
          <w:b/>
          <w:bCs/>
          <w:sz w:val="24"/>
          <w:szCs w:val="24"/>
        </w:rPr>
        <w:t>2020</w:t>
      </w:r>
      <w:r w:rsidRPr="00215E65">
        <w:rPr>
          <w:rFonts w:ascii="Times New Roman" w:hAnsi="Times New Roman" w:cs="Times New Roman"/>
          <w:sz w:val="24"/>
          <w:szCs w:val="24"/>
        </w:rPr>
        <w:t xml:space="preserve"> a fost amenajat și inaugurat </w:t>
      </w:r>
      <w:proofErr w:type="gramStart"/>
      <w:r w:rsidRPr="00215E65">
        <w:rPr>
          <w:rFonts w:ascii="Times New Roman" w:hAnsi="Times New Roman" w:cs="Times New Roman"/>
          <w:sz w:val="24"/>
          <w:szCs w:val="24"/>
        </w:rPr>
        <w:t>un</w:t>
      </w:r>
      <w:proofErr w:type="gramEnd"/>
      <w:r w:rsidRPr="00215E65">
        <w:rPr>
          <w:rFonts w:ascii="Times New Roman" w:hAnsi="Times New Roman" w:cs="Times New Roman"/>
          <w:sz w:val="24"/>
          <w:szCs w:val="24"/>
        </w:rPr>
        <w:t xml:space="preserve"> teren modern de sport, contribuind la dezvoltarea activităților sportive și recreative ale elevilor.</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În prezent, Școala Gimnazială Șerbăuți funcționează ca unitate de învățământ cu personalitate juridică și coordonează activitatea </w:t>
      </w:r>
      <w:r w:rsidRPr="00215E65">
        <w:rPr>
          <w:rFonts w:ascii="Times New Roman" w:hAnsi="Times New Roman" w:cs="Times New Roman"/>
          <w:b/>
          <w:bCs/>
          <w:sz w:val="24"/>
          <w:szCs w:val="24"/>
        </w:rPr>
        <w:t>Școlii Gimnaziale Călinești</w:t>
      </w:r>
      <w:r w:rsidRPr="00215E65">
        <w:rPr>
          <w:rFonts w:ascii="Times New Roman" w:hAnsi="Times New Roman" w:cs="Times New Roman"/>
          <w:sz w:val="24"/>
          <w:szCs w:val="24"/>
        </w:rPr>
        <w:t>, structură arondată care asigură, la rândul său, toate nivelurile de învățământ preuniversitar: preșcolar, primar și gimnazial. Cele două unități formează o structură educațională integrată, cu o organizare managerială unitară și o ofertă educațională adaptată nevoilor comunităților pe care le deservesc.</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În ultimii ani, școala a beneficiat de investiții importante în infrastructura educațională și în dotarea cu echipamente digitale, prin sprijinul autorităților administrației publice locale și prin accesarea programelor de finanțare naționale și europene. Modernizarea sălilor de clasă, dezvoltarea competențelor digitale ale cadrelor didactice și integrarea tehnologiei în procesul de predare–învățare–evaluare au contribuit la crearea unui mediu educațional modern, sigur și incluziv.</w:t>
      </w:r>
    </w:p>
    <w:p w:rsidR="00215E65" w:rsidRPr="00215E65" w:rsidRDefault="00215E65" w:rsidP="00191E58">
      <w:pPr>
        <w:spacing w:line="276" w:lineRule="auto"/>
        <w:ind w:firstLine="720"/>
        <w:jc w:val="both"/>
        <w:rPr>
          <w:rFonts w:ascii="Times New Roman" w:hAnsi="Times New Roman" w:cs="Times New Roman"/>
          <w:sz w:val="24"/>
          <w:szCs w:val="24"/>
        </w:rPr>
      </w:pPr>
      <w:r w:rsidRPr="00215E65">
        <w:rPr>
          <w:rFonts w:ascii="Times New Roman" w:hAnsi="Times New Roman" w:cs="Times New Roman"/>
          <w:sz w:val="24"/>
          <w:szCs w:val="24"/>
        </w:rPr>
        <w:t xml:space="preserve">Privind spre viitor, Școala Gimnazială Șerbăuți își propune </w:t>
      </w:r>
      <w:proofErr w:type="gramStart"/>
      <w:r w:rsidRPr="00215E65">
        <w:rPr>
          <w:rFonts w:ascii="Times New Roman" w:hAnsi="Times New Roman" w:cs="Times New Roman"/>
          <w:sz w:val="24"/>
          <w:szCs w:val="24"/>
        </w:rPr>
        <w:t>să</w:t>
      </w:r>
      <w:proofErr w:type="gramEnd"/>
      <w:r w:rsidRPr="00215E65">
        <w:rPr>
          <w:rFonts w:ascii="Times New Roman" w:hAnsi="Times New Roman" w:cs="Times New Roman"/>
          <w:sz w:val="24"/>
          <w:szCs w:val="24"/>
        </w:rPr>
        <w:t xml:space="preserve"> valorifice experiența acumulată de-a lungul celor peste o sută de ani de existență și să răspundă provocărilor unei societăți aflate în continuă schimbare, dezvoltând o cultură organizațională bazată pe calitate, inovare, responsabilitate și parteneriat. Prin tradiția </w:t>
      </w:r>
      <w:proofErr w:type="gramStart"/>
      <w:r w:rsidRPr="00215E65">
        <w:rPr>
          <w:rFonts w:ascii="Times New Roman" w:hAnsi="Times New Roman" w:cs="Times New Roman"/>
          <w:sz w:val="24"/>
          <w:szCs w:val="24"/>
        </w:rPr>
        <w:t>sa</w:t>
      </w:r>
      <w:proofErr w:type="gramEnd"/>
      <w:r w:rsidRPr="00215E65">
        <w:rPr>
          <w:rFonts w:ascii="Times New Roman" w:hAnsi="Times New Roman" w:cs="Times New Roman"/>
          <w:sz w:val="24"/>
          <w:szCs w:val="24"/>
        </w:rPr>
        <w:t>, prin resursele umane de care dispune și prin colaborarea permanentă cu familia și comunitatea, instituția își consolidează rolul de principal furnizor de educație și factor de dezvoltare locală pentru perioada 2026–2030.</w:t>
      </w:r>
    </w:p>
    <w:p w:rsidR="00FE4F5E" w:rsidRPr="00FE4F5E" w:rsidRDefault="00FE4F5E" w:rsidP="00191E58">
      <w:pPr>
        <w:spacing w:line="276" w:lineRule="auto"/>
        <w:ind w:firstLine="720"/>
        <w:jc w:val="both"/>
        <w:rPr>
          <w:rFonts w:ascii="Times New Roman" w:hAnsi="Times New Roman" w:cs="Times New Roman"/>
          <w:sz w:val="24"/>
          <w:szCs w:val="24"/>
        </w:rPr>
      </w:pPr>
    </w:p>
    <w:p w:rsidR="00215E65" w:rsidRPr="00215E65" w:rsidRDefault="008F4D88" w:rsidP="00AC4379">
      <w:pPr>
        <w:spacing w:line="276" w:lineRule="auto"/>
        <w:ind w:firstLine="720"/>
        <w:rPr>
          <w:rFonts w:ascii="Times New Roman" w:hAnsi="Times New Roman"/>
          <w:b/>
          <w:bCs/>
          <w:sz w:val="24"/>
          <w:szCs w:val="24"/>
        </w:rPr>
      </w:pPr>
      <w:r w:rsidRPr="008F4D88">
        <w:rPr>
          <w:rFonts w:ascii="Times New Roman" w:hAnsi="Times New Roman" w:cs="Times New Roman"/>
          <w:b/>
          <w:bCs/>
          <w:sz w:val="24"/>
          <w:szCs w:val="24"/>
        </w:rPr>
        <w:t xml:space="preserve">1.3. </w:t>
      </w:r>
      <w:r w:rsidR="00215E65">
        <w:rPr>
          <w:rFonts w:ascii="Times New Roman" w:hAnsi="Times New Roman" w:cs="Times New Roman"/>
          <w:b/>
          <w:bCs/>
          <w:sz w:val="24"/>
          <w:szCs w:val="24"/>
        </w:rPr>
        <w:t xml:space="preserve">   </w:t>
      </w:r>
      <w:r w:rsidR="00215E65" w:rsidRPr="00215E65">
        <w:rPr>
          <w:rFonts w:ascii="Times New Roman" w:hAnsi="Times New Roman"/>
          <w:b/>
          <w:bCs/>
          <w:sz w:val="24"/>
          <w:szCs w:val="24"/>
        </w:rPr>
        <w:t>Cadrul legislativ</w:t>
      </w:r>
    </w:p>
    <w:p w:rsidR="004536B0" w:rsidRPr="004536B0" w:rsidRDefault="004536B0" w:rsidP="000E5307">
      <w:pPr>
        <w:shd w:val="clear" w:color="auto" w:fill="FFFFFF"/>
        <w:spacing w:after="0" w:line="276" w:lineRule="auto"/>
        <w:ind w:firstLine="720"/>
        <w:jc w:val="both"/>
        <w:rPr>
          <w:rFonts w:ascii="Times New Roman" w:eastAsia="Calibri" w:hAnsi="Times New Roman" w:cs="Times New Roman"/>
          <w:sz w:val="24"/>
          <w:szCs w:val="24"/>
          <w:shd w:val="clear" w:color="auto" w:fill="FFFFFF"/>
          <w:lang w:val="en-US"/>
        </w:rPr>
      </w:pPr>
      <w:r w:rsidRPr="004536B0">
        <w:rPr>
          <w:rFonts w:ascii="Times New Roman" w:eastAsia="Calibri" w:hAnsi="Times New Roman" w:cs="Times New Roman"/>
          <w:sz w:val="24"/>
          <w:szCs w:val="24"/>
          <w:shd w:val="clear" w:color="auto" w:fill="FFFFFF"/>
          <w:lang w:val="en-US" w:eastAsia="ro-RO"/>
        </w:rPr>
        <w:t>La nivelul comunei, între 1990 şi 2025 numărul total al populaţiei şcolare a sc</w:t>
      </w:r>
      <w:r w:rsidRPr="004536B0">
        <w:rPr>
          <w:rFonts w:ascii="Times New Roman" w:eastAsia="Calibri" w:hAnsi="Times New Roman" w:cs="Times New Roman"/>
          <w:sz w:val="24"/>
          <w:szCs w:val="24"/>
          <w:shd w:val="clear" w:color="auto" w:fill="FFFFFF"/>
          <w:lang w:val="ro-RO" w:eastAsia="ro-RO"/>
        </w:rPr>
        <w:t>ă</w:t>
      </w:r>
      <w:r w:rsidRPr="004536B0">
        <w:rPr>
          <w:rFonts w:ascii="Times New Roman" w:eastAsia="Calibri" w:hAnsi="Times New Roman" w:cs="Times New Roman"/>
          <w:sz w:val="24"/>
          <w:szCs w:val="24"/>
          <w:shd w:val="clear" w:color="auto" w:fill="FFFFFF"/>
          <w:lang w:val="en-US" w:eastAsia="ro-RO"/>
        </w:rPr>
        <w:t>zut semnificativ, fapt care a influențat proportional numărul cadrelor didactice prin declin constant, iar numărul unităţilor de învăţământ s-a redus prin comasarea unor clase..</w:t>
      </w:r>
    </w:p>
    <w:p w:rsidR="00215E65" w:rsidRPr="00215E65" w:rsidRDefault="004536B0" w:rsidP="000E5307">
      <w:pPr>
        <w:spacing w:line="276" w:lineRule="auto"/>
        <w:ind w:firstLine="720"/>
        <w:jc w:val="both"/>
        <w:rPr>
          <w:rFonts w:ascii="Times New Roman" w:hAnsi="Times New Roman" w:cs="Times New Roman"/>
          <w:bCs/>
          <w:sz w:val="24"/>
          <w:szCs w:val="24"/>
        </w:rPr>
      </w:pPr>
      <w:r w:rsidRPr="004536B0">
        <w:rPr>
          <w:rFonts w:ascii="Times New Roman" w:eastAsia="Calibri" w:hAnsi="Times New Roman" w:cs="Times New Roman"/>
          <w:bCs/>
          <w:sz w:val="24"/>
          <w:szCs w:val="24"/>
          <w:shd w:val="clear" w:color="auto" w:fill="FFFFFF"/>
          <w:lang w:val="en-US"/>
        </w:rPr>
        <w:t xml:space="preserve">Conform </w:t>
      </w:r>
      <w:r w:rsidR="00215E65" w:rsidRPr="00215E65">
        <w:rPr>
          <w:rFonts w:ascii="Times New Roman" w:hAnsi="Times New Roman" w:cs="Times New Roman"/>
          <w:bCs/>
          <w:sz w:val="24"/>
          <w:szCs w:val="24"/>
        </w:rPr>
        <w:t xml:space="preserve">Planul de Dezvoltare Instituțională al Școlii Gimnaziale Șerbăuți pentru perioada 2026–2030 </w:t>
      </w:r>
      <w:proofErr w:type="gramStart"/>
      <w:r w:rsidR="00215E65" w:rsidRPr="00215E65">
        <w:rPr>
          <w:rFonts w:ascii="Times New Roman" w:hAnsi="Times New Roman" w:cs="Times New Roman"/>
          <w:bCs/>
          <w:sz w:val="24"/>
          <w:szCs w:val="24"/>
        </w:rPr>
        <w:t>este</w:t>
      </w:r>
      <w:proofErr w:type="gramEnd"/>
      <w:r w:rsidR="00215E65" w:rsidRPr="00215E65">
        <w:rPr>
          <w:rFonts w:ascii="Times New Roman" w:hAnsi="Times New Roman" w:cs="Times New Roman"/>
          <w:bCs/>
          <w:sz w:val="24"/>
          <w:szCs w:val="24"/>
        </w:rPr>
        <w:t xml:space="preserve"> elaborat în concordanță cu cadrul legislativ național și european care reglementează organizarea și funcționarea sistemului de învățământ preuniversitar, managementul instituțional, asigurarea calității, incluziunea, digitalizarea și dezvoltarea durabilă.</w:t>
      </w:r>
    </w:p>
    <w:p w:rsidR="00215E65" w:rsidRPr="00215E65" w:rsidRDefault="00215E65" w:rsidP="00AC4379">
      <w:pPr>
        <w:spacing w:line="276" w:lineRule="auto"/>
        <w:ind w:firstLine="360"/>
        <w:rPr>
          <w:rFonts w:ascii="Times New Roman" w:hAnsi="Times New Roman" w:cs="Times New Roman"/>
          <w:bCs/>
          <w:sz w:val="24"/>
          <w:szCs w:val="24"/>
        </w:rPr>
      </w:pPr>
      <w:r w:rsidRPr="00215E65">
        <w:rPr>
          <w:rFonts w:ascii="Times New Roman" w:hAnsi="Times New Roman" w:cs="Times New Roman"/>
          <w:bCs/>
          <w:sz w:val="24"/>
          <w:szCs w:val="24"/>
        </w:rPr>
        <w:t>Prezentul document are la bază următoarele acte normative și documente strategice:</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Constituția României, republicată;</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Legea învățământului preuniversitar nr. 198/2023, cu modificările și completările ulterioare;</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Legea nr. 87/2006 privind asigurarea calității educației, cu modificările și completările ulterioare;</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Regulamentul-cadru de organizare și funcționare a unităților de învățământ preuniversitar (ROFUIP), aprobat prin ordinul ministrului educației, în forma aflată în vigoare;</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Statutul elevului, aprobat prin ordinul ministrului educației, în forma actualizată;</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Standardele ARACIP privind evaluarea și asigurarea calității în învățământul preuniversitar;</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Ordinele, instrucțiunile, metodologiile, procedurile și notele emise de Ministerul Educației, aplicabile în perioada de implementare a PDI;</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Strategiile și politicile educaționale ale Ministerului Educației privind dezvoltarea sistemului de învățământ preuniversitar;</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Documentele strategice elaborate de Inspectoratul Școlar Județean Suceava, inclusiv planul managerial și prioritățile educaționale stabilite la nivel județean;</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Strategia de dezvoltare a județului Suceava și Strategia de dezvoltare locală a comunei Șerbăuți, în măsura în care acestea conțin obiective relevante pentru educație;</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Documentele strategice ale Uniunii Europene privind educația și formarea profesională, competențele-cheie, incluziunea socială, transformarea digitală și dezvoltarea durabilă;</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Planul Național de Redresare și Reziliență (PNRR), precum și celelalte programe de finanțare naționale și europene dedicate dezvoltării infrastructurii și digitalizării educației;</w:t>
      </w:r>
    </w:p>
    <w:p w:rsidR="00215E65" w:rsidRPr="00215E65" w:rsidRDefault="00215E65" w:rsidP="008663BA">
      <w:pPr>
        <w:numPr>
          <w:ilvl w:val="0"/>
          <w:numId w:val="27"/>
        </w:numPr>
        <w:spacing w:line="276" w:lineRule="auto"/>
        <w:rPr>
          <w:rFonts w:ascii="Times New Roman" w:hAnsi="Times New Roman" w:cs="Times New Roman"/>
          <w:bCs/>
          <w:sz w:val="24"/>
          <w:szCs w:val="24"/>
        </w:rPr>
      </w:pPr>
      <w:r w:rsidRPr="00215E65">
        <w:rPr>
          <w:rFonts w:ascii="Times New Roman" w:hAnsi="Times New Roman" w:cs="Times New Roman"/>
          <w:bCs/>
          <w:sz w:val="24"/>
          <w:szCs w:val="24"/>
        </w:rPr>
        <w:t>Agenda 2030 pentru Dezvoltare Durabilă și Obiectivul de Dezvoltare Durabilă nr. 4 – „Educație de calitate”.</w:t>
      </w:r>
    </w:p>
    <w:p w:rsidR="002A5290" w:rsidRPr="00215E65" w:rsidRDefault="00215E65" w:rsidP="000E5307">
      <w:pPr>
        <w:spacing w:line="276" w:lineRule="auto"/>
        <w:ind w:firstLine="360"/>
        <w:jc w:val="both"/>
        <w:rPr>
          <w:rFonts w:ascii="Times New Roman" w:hAnsi="Times New Roman" w:cs="Times New Roman"/>
          <w:bCs/>
          <w:sz w:val="24"/>
          <w:szCs w:val="24"/>
        </w:rPr>
      </w:pPr>
      <w:r w:rsidRPr="00215E65">
        <w:rPr>
          <w:rFonts w:ascii="Times New Roman" w:hAnsi="Times New Roman" w:cs="Times New Roman"/>
          <w:bCs/>
          <w:sz w:val="24"/>
          <w:szCs w:val="24"/>
        </w:rPr>
        <w:t xml:space="preserve">Planul de Dezvoltare Instituțională reprezintă principalul document strategic al Școlii Gimnaziale Șerbăuți, elaborat prin consultarea comunității educaționale și fundamentat pe analiza mediului intern și extern, pe rezultatele evaluării instituționale și pe nevoile de dezvoltare ale beneficiarilor educației. </w:t>
      </w:r>
      <w:proofErr w:type="gramStart"/>
      <w:r w:rsidRPr="00215E65">
        <w:rPr>
          <w:rFonts w:ascii="Times New Roman" w:hAnsi="Times New Roman" w:cs="Times New Roman"/>
          <w:bCs/>
          <w:sz w:val="24"/>
          <w:szCs w:val="24"/>
        </w:rPr>
        <w:t>Documentul stabilește direcțiile strategice de dezvoltare ale unității pentru perioada 2026–2030 și constituie cadrul de referință pentru planificarea managerială anuală, monitorizarea și evaluarea activităților desfășurate la nivelul instituției.</w:t>
      </w:r>
      <w:proofErr w:type="gramEnd"/>
    </w:p>
    <w:p w:rsidR="00215E65" w:rsidRPr="00215E65" w:rsidRDefault="00215E65" w:rsidP="00AC4379">
      <w:pPr>
        <w:spacing w:line="276" w:lineRule="auto"/>
        <w:rPr>
          <w:rFonts w:ascii="Times New Roman" w:hAnsi="Times New Roman"/>
          <w:b/>
          <w:bCs/>
          <w:sz w:val="24"/>
          <w:szCs w:val="24"/>
        </w:rPr>
      </w:pPr>
      <w:r w:rsidRPr="00215E65">
        <w:rPr>
          <w:rFonts w:ascii="Times New Roman" w:hAnsi="Times New Roman" w:cs="Times New Roman"/>
          <w:bCs/>
          <w:sz w:val="24"/>
          <w:szCs w:val="24"/>
        </w:rPr>
        <w:t xml:space="preserve">          </w:t>
      </w:r>
      <w:r w:rsidRPr="00215E65">
        <w:rPr>
          <w:rFonts w:ascii="Times New Roman" w:hAnsi="Times New Roman"/>
          <w:b/>
          <w:bCs/>
          <w:sz w:val="24"/>
          <w:szCs w:val="24"/>
        </w:rPr>
        <w:t>1.4. Misiunea</w:t>
      </w:r>
    </w:p>
    <w:p w:rsidR="00215E65" w:rsidRPr="00E247D2" w:rsidRDefault="00215E65" w:rsidP="00AC4379">
      <w:pPr>
        <w:spacing w:line="276" w:lineRule="auto"/>
        <w:ind w:firstLine="720"/>
        <w:rPr>
          <w:rFonts w:ascii="Times New Roman" w:hAnsi="Times New Roman" w:cs="Times New Roman"/>
          <w:b/>
          <w:bCs/>
          <w:i/>
          <w:sz w:val="24"/>
          <w:szCs w:val="24"/>
        </w:rPr>
      </w:pPr>
      <w:r w:rsidRPr="00E247D2">
        <w:rPr>
          <w:rFonts w:ascii="Times New Roman" w:hAnsi="Times New Roman" w:cs="Times New Roman"/>
          <w:b/>
          <w:bCs/>
          <w:i/>
          <w:sz w:val="24"/>
          <w:szCs w:val="24"/>
        </w:rPr>
        <w:t>„O școa</w:t>
      </w:r>
      <w:r w:rsidR="00E247D2">
        <w:rPr>
          <w:rFonts w:ascii="Times New Roman" w:hAnsi="Times New Roman" w:cs="Times New Roman"/>
          <w:b/>
          <w:bCs/>
          <w:i/>
          <w:sz w:val="24"/>
          <w:szCs w:val="24"/>
        </w:rPr>
        <w:t>lă deschisă pentru toți copiii”</w:t>
      </w:r>
      <w:r w:rsidRPr="00E247D2">
        <w:rPr>
          <w:rFonts w:ascii="Times New Roman" w:hAnsi="Times New Roman" w:cs="Times New Roman"/>
          <w:b/>
          <w:bCs/>
          <w:i/>
          <w:sz w:val="24"/>
          <w:szCs w:val="24"/>
        </w:rPr>
        <w:t xml:space="preserve">    </w:t>
      </w:r>
    </w:p>
    <w:p w:rsidR="00215E65" w:rsidRPr="00215E65" w:rsidRDefault="00215E65" w:rsidP="00191E58">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Misiunea Școlii Gimnaziale Șerbăuți este</w:t>
      </w:r>
      <w:r>
        <w:rPr>
          <w:rFonts w:ascii="Times New Roman" w:hAnsi="Times New Roman" w:cs="Times New Roman"/>
          <w:bCs/>
          <w:sz w:val="24"/>
          <w:szCs w:val="24"/>
        </w:rPr>
        <w:t xml:space="preserve"> </w:t>
      </w:r>
      <w:r w:rsidR="00E247D2">
        <w:rPr>
          <w:rFonts w:ascii="Times New Roman" w:hAnsi="Times New Roman" w:cs="Times New Roman"/>
          <w:bCs/>
          <w:sz w:val="24"/>
          <w:szCs w:val="24"/>
        </w:rPr>
        <w:t>s</w:t>
      </w:r>
      <w:r w:rsidRPr="00215E65">
        <w:rPr>
          <w:rFonts w:ascii="Times New Roman" w:hAnsi="Times New Roman" w:cs="Times New Roman"/>
          <w:bCs/>
          <w:sz w:val="24"/>
          <w:szCs w:val="24"/>
        </w:rPr>
        <w:t xml:space="preserve">ă asigure o educație de calitate pentru dezvoltarea intelectuală, socială și orientare profesională a elevilor în vederea adaptării socio-economice a tinerilor de azi, viitori cetățeni activi, deplini conștienți de propria valoare, competitivi pe </w:t>
      </w:r>
      <w:r w:rsidR="00E247D2">
        <w:rPr>
          <w:rFonts w:ascii="Times New Roman" w:hAnsi="Times New Roman" w:cs="Times New Roman"/>
          <w:bCs/>
          <w:sz w:val="24"/>
          <w:szCs w:val="24"/>
        </w:rPr>
        <w:t>piața muncii locale și europene,</w:t>
      </w:r>
      <w:r w:rsidRPr="00215E65">
        <w:rPr>
          <w:rFonts w:ascii="Times New Roman" w:hAnsi="Times New Roman" w:cs="Times New Roman"/>
          <w:bCs/>
          <w:sz w:val="24"/>
          <w:szCs w:val="24"/>
        </w:rPr>
        <w:t xml:space="preserve"> de a asigura un act educațional de calitate, centrat pe elev, care să contribuie la formarea unor persoane autonome, responsabile, competente și implicate activ în viața comunității.</w:t>
      </w:r>
    </w:p>
    <w:p w:rsidR="00215E65" w:rsidRPr="00215E65" w:rsidRDefault="00215E65" w:rsidP="00191E58">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Școala urmărește dezvoltarea armonioasă a fiecărui copil într-un mediu educațional sigur, incluziv și stimulativ, bazat pe respect, echitate, colaborare și încredere reciprocă. Prin valorificarea potențialului fiecărui elev și prin promovarea egalității de șanse, instituția sprijină dobândirea competențelor-cheie necesare învățării pe tot parcursul vieții și integrării într-o societate aflată în continuă schimbare.</w:t>
      </w:r>
    </w:p>
    <w:p w:rsidR="00215E65" w:rsidRPr="00215E65" w:rsidRDefault="00215E65" w:rsidP="00191E58">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În parteneriat cu familia, autoritățile publice locale și ceilalți parteneri educaționali, Școala Gimnazială Șerbăuți promovează excelența, incluziunea, respectul pentru diversitate și identitatea culturală, precum și utilizarea responsabilă a tehnologiei în procesul educațional.</w:t>
      </w:r>
    </w:p>
    <w:p w:rsidR="00215E65" w:rsidRDefault="00215E65" w:rsidP="00191E58">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Prin întreaga sa activitate, unitatea își propune să formeze absolvenți capabili să gândească critic, să comunice eficient, să manifeste creativitate, responsabilitate civică și respect față de valorile democratice, patrimoniul cultural, mediul înconjurător și principiile dezvoltării durabile.</w:t>
      </w:r>
    </w:p>
    <w:p w:rsidR="002A5290" w:rsidRDefault="002A5290" w:rsidP="00AC4379">
      <w:pPr>
        <w:spacing w:line="276" w:lineRule="auto"/>
        <w:rPr>
          <w:rFonts w:ascii="Times New Roman" w:hAnsi="Times New Roman" w:cs="Times New Roman"/>
          <w:bCs/>
          <w:sz w:val="24"/>
          <w:szCs w:val="24"/>
        </w:rPr>
      </w:pPr>
    </w:p>
    <w:p w:rsidR="00215E65" w:rsidRDefault="00215E65" w:rsidP="00AC4379">
      <w:pPr>
        <w:spacing w:line="276" w:lineRule="auto"/>
        <w:ind w:firstLine="720"/>
        <w:rPr>
          <w:rFonts w:ascii="Times New Roman" w:hAnsi="Times New Roman" w:cs="Times New Roman"/>
          <w:b/>
          <w:bCs/>
          <w:sz w:val="24"/>
          <w:szCs w:val="24"/>
        </w:rPr>
      </w:pPr>
      <w:r w:rsidRPr="00215E65">
        <w:rPr>
          <w:rFonts w:ascii="Times New Roman" w:hAnsi="Times New Roman" w:cs="Times New Roman"/>
          <w:b/>
          <w:bCs/>
          <w:sz w:val="24"/>
          <w:szCs w:val="24"/>
        </w:rPr>
        <w:t>1.5. Viziunea</w:t>
      </w:r>
    </w:p>
    <w:p w:rsidR="00E247D2" w:rsidRPr="00E247D2" w:rsidRDefault="00E247D2" w:rsidP="00AC4379">
      <w:pPr>
        <w:spacing w:line="276" w:lineRule="auto"/>
        <w:rPr>
          <w:rFonts w:ascii="Times New Roman" w:hAnsi="Times New Roman" w:cs="Times New Roman"/>
          <w:b/>
          <w:bCs/>
          <w:sz w:val="24"/>
          <w:szCs w:val="24"/>
        </w:rPr>
      </w:pPr>
      <w:r w:rsidRPr="00E247D2">
        <w:rPr>
          <w:rFonts w:ascii="Times New Roman" w:hAnsi="Times New Roman" w:cs="Times New Roman"/>
          <w:b/>
          <w:bCs/>
          <w:i/>
          <w:iCs/>
          <w:sz w:val="24"/>
          <w:szCs w:val="24"/>
        </w:rPr>
        <w:t>   „Nu învățăm pentru școală ci pentru viață”</w:t>
      </w:r>
    </w:p>
    <w:p w:rsidR="00E247D2" w:rsidRPr="00E247D2" w:rsidRDefault="00E247D2" w:rsidP="00AC4379">
      <w:pPr>
        <w:spacing w:line="276" w:lineRule="auto"/>
        <w:rPr>
          <w:rFonts w:ascii="Times New Roman" w:hAnsi="Times New Roman" w:cs="Times New Roman"/>
          <w:bCs/>
          <w:sz w:val="24"/>
          <w:szCs w:val="24"/>
        </w:rPr>
      </w:pPr>
      <w:r w:rsidRPr="00E247D2">
        <w:rPr>
          <w:rFonts w:ascii="Times New Roman" w:hAnsi="Times New Roman" w:cs="Times New Roman"/>
          <w:b/>
          <w:bCs/>
          <w:i/>
          <w:iCs/>
          <w:sz w:val="24"/>
          <w:szCs w:val="24"/>
        </w:rPr>
        <w:t>          </w:t>
      </w:r>
      <w:r w:rsidRPr="00E247D2">
        <w:rPr>
          <w:rFonts w:ascii="Times New Roman" w:hAnsi="Times New Roman" w:cs="Times New Roman"/>
          <w:bCs/>
          <w:sz w:val="24"/>
          <w:szCs w:val="24"/>
        </w:rPr>
        <w:t>Țelul nostru este să menținem prestigiul de unitate școlară de referință integrată a nevoilor sociale ale comunității, care să realizeze pregătirea astăzi pentru viitorul de mâine de generații de tineri activi și creativi, cu gândire flexibilă, cu abilități de comunicare interculturală și cu competențe antreprenoriale care să contribuie la integrarea cu succes în viața comunității și la opțiunea învățării pe tot parcursul vieții.</w:t>
      </w:r>
    </w:p>
    <w:p w:rsidR="00215E65" w:rsidRPr="00215E65" w:rsidRDefault="00215E65" w:rsidP="00AC4379">
      <w:pPr>
        <w:spacing w:line="276" w:lineRule="auto"/>
        <w:ind w:firstLine="720"/>
        <w:rPr>
          <w:rFonts w:ascii="Times New Roman" w:hAnsi="Times New Roman" w:cs="Times New Roman"/>
          <w:bCs/>
          <w:sz w:val="24"/>
          <w:szCs w:val="24"/>
        </w:rPr>
      </w:pPr>
      <w:r w:rsidRPr="00215E65">
        <w:rPr>
          <w:rFonts w:ascii="Times New Roman" w:hAnsi="Times New Roman" w:cs="Times New Roman"/>
          <w:bCs/>
          <w:sz w:val="24"/>
          <w:szCs w:val="24"/>
        </w:rPr>
        <w:t xml:space="preserve">Școala Gimnazială Șerbăuți își propune </w:t>
      </w:r>
      <w:proofErr w:type="gramStart"/>
      <w:r w:rsidRPr="00215E65">
        <w:rPr>
          <w:rFonts w:ascii="Times New Roman" w:hAnsi="Times New Roman" w:cs="Times New Roman"/>
          <w:bCs/>
          <w:sz w:val="24"/>
          <w:szCs w:val="24"/>
        </w:rPr>
        <w:t>să</w:t>
      </w:r>
      <w:proofErr w:type="gramEnd"/>
      <w:r w:rsidRPr="00215E65">
        <w:rPr>
          <w:rFonts w:ascii="Times New Roman" w:hAnsi="Times New Roman" w:cs="Times New Roman"/>
          <w:bCs/>
          <w:sz w:val="24"/>
          <w:szCs w:val="24"/>
        </w:rPr>
        <w:t xml:space="preserve"> devină o instituție de învățământ modernă, inovatoare și incluzivă, recunoscută la nivel local și județean pentru calitatea actului educațional, profesionalismul resursei umane și parteneriatul autentic cu familia și comunitatea.</w:t>
      </w:r>
    </w:p>
    <w:p w:rsidR="00215E65" w:rsidRPr="00215E65" w:rsidRDefault="00215E65" w:rsidP="00AC4379">
      <w:pPr>
        <w:spacing w:line="276" w:lineRule="auto"/>
        <w:ind w:firstLine="720"/>
        <w:rPr>
          <w:rFonts w:ascii="Times New Roman" w:hAnsi="Times New Roman" w:cs="Times New Roman"/>
          <w:bCs/>
          <w:sz w:val="24"/>
          <w:szCs w:val="24"/>
        </w:rPr>
      </w:pPr>
      <w:r w:rsidRPr="00215E65">
        <w:rPr>
          <w:rFonts w:ascii="Times New Roman" w:hAnsi="Times New Roman" w:cs="Times New Roman"/>
          <w:bCs/>
          <w:sz w:val="24"/>
          <w:szCs w:val="24"/>
        </w:rPr>
        <w:t xml:space="preserve">Ne dorim </w:t>
      </w:r>
      <w:proofErr w:type="gramStart"/>
      <w:r w:rsidRPr="00215E65">
        <w:rPr>
          <w:rFonts w:ascii="Times New Roman" w:hAnsi="Times New Roman" w:cs="Times New Roman"/>
          <w:bCs/>
          <w:sz w:val="24"/>
          <w:szCs w:val="24"/>
        </w:rPr>
        <w:t>să</w:t>
      </w:r>
      <w:proofErr w:type="gramEnd"/>
      <w:r w:rsidRPr="00215E65">
        <w:rPr>
          <w:rFonts w:ascii="Times New Roman" w:hAnsi="Times New Roman" w:cs="Times New Roman"/>
          <w:bCs/>
          <w:sz w:val="24"/>
          <w:szCs w:val="24"/>
        </w:rPr>
        <w:t xml:space="preserve"> formăm absolvenți bine pregătiți, autonomi, responsabili și creativi, capabili să se adapteze schimbărilor unei societăți bazate pe cunoaștere, tehnologie și dezvoltare durabilă, păstrând în același timp respectul pentru valorile naționale, identitatea culturală și tradițiile comunității.</w:t>
      </w:r>
    </w:p>
    <w:p w:rsidR="00215E65" w:rsidRPr="00215E65" w:rsidRDefault="00215E65" w:rsidP="000E5307">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Prin dezvoltarea continuă a competențelor profesionale ale personalului, modernizarea infrastructurii educaționale, integrarea tehnologiilor digitale și promovarea unui climat școlar bazat pe echitate, respect și colaborare, Școala Gimnazială Șerbăuți urmărește să ofere fiecărui elev oportunitatea de a-și valorifica potențialul și de a-și construi un parcurs educațional și profesional de succes.</w:t>
      </w:r>
    </w:p>
    <w:p w:rsidR="00215E65" w:rsidRDefault="00215E65" w:rsidP="000E5307">
      <w:pPr>
        <w:spacing w:line="276" w:lineRule="auto"/>
        <w:ind w:firstLine="720"/>
        <w:jc w:val="both"/>
        <w:rPr>
          <w:rFonts w:ascii="Times New Roman" w:hAnsi="Times New Roman" w:cs="Times New Roman"/>
          <w:bCs/>
          <w:sz w:val="24"/>
          <w:szCs w:val="24"/>
        </w:rPr>
      </w:pPr>
      <w:r w:rsidRPr="00215E65">
        <w:rPr>
          <w:rFonts w:ascii="Times New Roman" w:hAnsi="Times New Roman" w:cs="Times New Roman"/>
          <w:bCs/>
          <w:sz w:val="24"/>
          <w:szCs w:val="24"/>
        </w:rPr>
        <w:t xml:space="preserve">În perioada 2026–2030, instituția își asumă rolul de centru educațional și comunitar, capabil </w:t>
      </w:r>
      <w:proofErr w:type="gramStart"/>
      <w:r w:rsidRPr="00215E65">
        <w:rPr>
          <w:rFonts w:ascii="Times New Roman" w:hAnsi="Times New Roman" w:cs="Times New Roman"/>
          <w:bCs/>
          <w:sz w:val="24"/>
          <w:szCs w:val="24"/>
        </w:rPr>
        <w:t>să</w:t>
      </w:r>
      <w:proofErr w:type="gramEnd"/>
      <w:r w:rsidRPr="00215E65">
        <w:rPr>
          <w:rFonts w:ascii="Times New Roman" w:hAnsi="Times New Roman" w:cs="Times New Roman"/>
          <w:bCs/>
          <w:sz w:val="24"/>
          <w:szCs w:val="24"/>
        </w:rPr>
        <w:t xml:space="preserve"> răspundă provocărilor societății contemporane printr-un management performant, o cultură organizațională orientată spre calitate și inovare și o ofertă educațională adaptată nevoilor elevilor și comunității locale.</w:t>
      </w:r>
    </w:p>
    <w:p w:rsidR="002A5290" w:rsidRDefault="002A5290" w:rsidP="00AC4379">
      <w:pPr>
        <w:spacing w:line="276" w:lineRule="auto"/>
        <w:ind w:firstLine="720"/>
        <w:rPr>
          <w:rFonts w:ascii="Times New Roman" w:hAnsi="Times New Roman" w:cs="Times New Roman"/>
          <w:bCs/>
          <w:sz w:val="24"/>
          <w:szCs w:val="24"/>
        </w:rPr>
      </w:pP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1.6. Valorile organizaționale</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Activitatea Școlii Gimnaziale Șerbăuți se fundamentează pe un sistem de valori care orientează întreaga comunitate educațională și contribuie la dezvoltarea unui climat bazat pe încredere, responsabilitate și performanță. Aceste valori stau la baza procesului educațional, a relațiilor dintre membrii comunității școlare și a tuturor deciziilor manageriale.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Respectul</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Promovăm respectul reciproc între elevi, cadre didactice, părinți și întreaga comunitate, precum și respectul față de drepturile și libertățile fundamentale, diversitatea culturală și identitatea fiecărei persoane.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Responsabilitatea</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Încurajăm asumarea responsabilității pentru propriile acțiuni, dezvoltarea spiritului civic și respectarea obligațiilor profesionale, școlare și sociale.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Calitatea</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Ne asumăm îmbunătățirea continuă a procesului educațional, urmărind standarde ridicate de performanță, eficiență și profesionalism în toate domeniile de activitate.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Echitatea și incluziunea</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Asigurăm fiecărui copil acces egal la educație de calitate, într-un mediu sigur, prietenos și nediscriminatoriu, care respectă diversitatea și valorifică potențialul fiecărui elev.</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Integritatea</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Promovăm corectitudinea, etica profesională, transparența și respectarea principiilor legalității în toate activitățile desfășurate în cadrul unității de învățământ.</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Colaborarea și parteneriatul</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Susținem cooperarea dintre elevi, cadre didactice, părinți, autoritățile publice și partenerii educaționali, considerând că succesul educațional se bazează pe implicarea responsabilă a tuturor.</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Inovația și dezvoltarea profesională</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Încurajăm creativitatea, utilizarea tehnologiilor moderne, deschiderea către schimbare și formarea continuă a personalului, în vederea creșterii calității actului educațional.</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Performanța și excelența</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Sprijinim dezvoltarea potențialului fiecărui elev și al fiecărui membru al personalului, promovând performanța, excelența și învățarea pe tot parcursul vieții.</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Dezvoltarea durabilă</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Promovăm </w:t>
      </w:r>
      <w:proofErr w:type="gramStart"/>
      <w:r w:rsidRPr="00E247D2">
        <w:rPr>
          <w:rFonts w:ascii="Times New Roman" w:hAnsi="Times New Roman" w:cs="Times New Roman"/>
          <w:bCs/>
          <w:sz w:val="24"/>
          <w:szCs w:val="24"/>
        </w:rPr>
        <w:t>un</w:t>
      </w:r>
      <w:proofErr w:type="gramEnd"/>
      <w:r w:rsidRPr="00E247D2">
        <w:rPr>
          <w:rFonts w:ascii="Times New Roman" w:hAnsi="Times New Roman" w:cs="Times New Roman"/>
          <w:bCs/>
          <w:sz w:val="24"/>
          <w:szCs w:val="24"/>
        </w:rPr>
        <w:t xml:space="preserve"> comportament responsabil față de mediul înconjurător, utilizarea eficientă a resurselor și educația pentru dezvoltare durabilă, în concordanță cu obiectivele naționale și europene.</w:t>
      </w:r>
    </w:p>
    <w:p w:rsid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Aceste valori reprezintă reperele fundamentale ale culturii organizaționale a Școlii Gimnaziale Șerbăuți și constituie baza elaborării strategiilor, obiectivelor și activităților prevăzute în prezentul Plan de Dezvoltare Instituțională.</w:t>
      </w:r>
    </w:p>
    <w:p w:rsidR="002A5290" w:rsidRPr="00E247D2" w:rsidRDefault="002A5290" w:rsidP="00AC4379">
      <w:pPr>
        <w:spacing w:line="276" w:lineRule="auto"/>
        <w:ind w:firstLine="720"/>
        <w:rPr>
          <w:rFonts w:ascii="Times New Roman" w:hAnsi="Times New Roman" w:cs="Times New Roman"/>
          <w:bCs/>
          <w:sz w:val="24"/>
          <w:szCs w:val="24"/>
        </w:rPr>
      </w:pP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1.7. Principiile care fundamentează activitatea unității de învățământ</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Activitatea Școlii Gimnaziale Șerbăuți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fundamentată pe principiile prevăzute de Legea învățământului preuniversitar nr. 198/2023 și pe valorile promovate de sistemul național de învățământ, având ca obiectiv asigurarea unui act educațional de calitate, centrat pe dezvoltarea armonioasă a fiecărui elev.</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interesului superior al copilului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Toate deciziile și activitățile desfășurate în cadrul unității urmăresc dezvoltarea armonioasă a elevilor și respectarea drepturilor acestora, asigurând </w:t>
      </w:r>
      <w:proofErr w:type="gramStart"/>
      <w:r w:rsidRPr="00E247D2">
        <w:rPr>
          <w:rFonts w:ascii="Times New Roman" w:hAnsi="Times New Roman" w:cs="Times New Roman"/>
          <w:bCs/>
          <w:sz w:val="24"/>
          <w:szCs w:val="24"/>
        </w:rPr>
        <w:t>un</w:t>
      </w:r>
      <w:proofErr w:type="gramEnd"/>
      <w:r w:rsidRPr="00E247D2">
        <w:rPr>
          <w:rFonts w:ascii="Times New Roman" w:hAnsi="Times New Roman" w:cs="Times New Roman"/>
          <w:bCs/>
          <w:sz w:val="24"/>
          <w:szCs w:val="24"/>
        </w:rPr>
        <w:t xml:space="preserve"> mediu educațional sigur, echitabil și favorabil învățării.</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echității și al egalității de șanse</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Școala garantează accesul tuturor copiilor la educație de calitate, fără discriminare pe criterii de gen, etnie, limbă, religie, dizabilitate, statut social sau alte criterii prevăzute de lege, promovând incluziunea și respectul pentru diversitate.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calității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Întreaga activitate educațională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orientată spre îmbunătățirea continuă a performanței instituționale, a rezultatelor școlare și a serviciilor educaționale oferite beneficiarilor.</w:t>
      </w:r>
    </w:p>
    <w:p w:rsidR="000E5307" w:rsidRDefault="000E5307" w:rsidP="00AC4379">
      <w:pPr>
        <w:spacing w:line="276" w:lineRule="auto"/>
        <w:ind w:firstLine="720"/>
        <w:rPr>
          <w:rFonts w:ascii="Times New Roman" w:hAnsi="Times New Roman" w:cs="Times New Roman"/>
          <w:b/>
          <w:bCs/>
          <w:sz w:val="24"/>
          <w:szCs w:val="24"/>
        </w:rPr>
      </w:pPr>
    </w:p>
    <w:p w:rsidR="000E5307" w:rsidRDefault="000E5307" w:rsidP="00AC4379">
      <w:pPr>
        <w:spacing w:line="276" w:lineRule="auto"/>
        <w:ind w:firstLine="720"/>
        <w:rPr>
          <w:rFonts w:ascii="Times New Roman" w:hAnsi="Times New Roman" w:cs="Times New Roman"/>
          <w:b/>
          <w:bCs/>
          <w:sz w:val="24"/>
          <w:szCs w:val="24"/>
        </w:rPr>
      </w:pPr>
    </w:p>
    <w:p w:rsidR="000E5307" w:rsidRDefault="000E5307" w:rsidP="00AC4379">
      <w:pPr>
        <w:spacing w:line="276" w:lineRule="auto"/>
        <w:ind w:firstLine="720"/>
        <w:rPr>
          <w:rFonts w:ascii="Times New Roman" w:hAnsi="Times New Roman" w:cs="Times New Roman"/>
          <w:b/>
          <w:bCs/>
          <w:sz w:val="24"/>
          <w:szCs w:val="24"/>
        </w:rPr>
      </w:pP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incluziunii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Procesul educațional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organizat astfel încât fiecare elev să beneficieze de sprijinul necesar dezvoltării propriului potențial, într-un climat bazat pe respect, cooperare și valorizarea diversității.</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autonomiei instituționale și al responsabilității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Unitatea de învățământ își exercită autonomia în conformitate cu prevederile legale, asumându-și responsabilitatea pentru calitatea actului educațional, utilizarea eficientă a resurselor și îndeplinirea obiectivelor strategice.</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transparenței și al participării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Conducerea școlii promovează </w:t>
      </w:r>
      <w:proofErr w:type="gramStart"/>
      <w:r w:rsidRPr="00E247D2">
        <w:rPr>
          <w:rFonts w:ascii="Times New Roman" w:hAnsi="Times New Roman" w:cs="Times New Roman"/>
          <w:bCs/>
          <w:sz w:val="24"/>
          <w:szCs w:val="24"/>
        </w:rPr>
        <w:t>un</w:t>
      </w:r>
      <w:proofErr w:type="gramEnd"/>
      <w:r w:rsidRPr="00E247D2">
        <w:rPr>
          <w:rFonts w:ascii="Times New Roman" w:hAnsi="Times New Roman" w:cs="Times New Roman"/>
          <w:bCs/>
          <w:sz w:val="24"/>
          <w:szCs w:val="24"/>
        </w:rPr>
        <w:t xml:space="preserve"> management participativ, bazat pe comunicare deschisă, consultarea beneficiarilor educației și implicarea activă a personalului, elevilor, părinților și partenerilor educaționali în procesul decizional.</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profesionalismului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Cadrele didactice și întregul personal al unității își desfășoară activitatea cu responsabilitate, competență, integritate și respectarea normelor de etică profesională, urmărind permanent dezvoltarea profesională continuă.</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colaborării și al parteneriatului educațional</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Școala dezvoltă relații de colaborare cu familia, autoritățile administrației publice locale, instituțiile publice, organizațiile neguvernamentale și ceilalți parteneri educaționali, în vederea creșterii calității educației și </w:t>
      </w:r>
      <w:proofErr w:type="gramStart"/>
      <w:r w:rsidRPr="00E247D2">
        <w:rPr>
          <w:rFonts w:ascii="Times New Roman" w:hAnsi="Times New Roman" w:cs="Times New Roman"/>
          <w:bCs/>
          <w:sz w:val="24"/>
          <w:szCs w:val="24"/>
        </w:rPr>
        <w:t>a</w:t>
      </w:r>
      <w:proofErr w:type="gramEnd"/>
      <w:r w:rsidRPr="00E247D2">
        <w:rPr>
          <w:rFonts w:ascii="Times New Roman" w:hAnsi="Times New Roman" w:cs="Times New Roman"/>
          <w:bCs/>
          <w:sz w:val="24"/>
          <w:szCs w:val="24"/>
        </w:rPr>
        <w:t xml:space="preserve"> implicării comunității în viața școlii.</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inovării și al digitalizării</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Unitatea promovează utilizarea responsabilă și eficientă a tehnologiilor digitale, integrarea resurselor educaționale moderne și dezvoltarea competențelor digitale ale elevilor și personalului.</w:t>
      </w: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Principiul dezvoltării durabile</w:t>
      </w: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Școala încurajează formarea unor comportamente responsabile față de mediu, utilizarea eficientă a resurselor și educația pentru dezvoltare durabilă, în acord cu obiectivele naționale și europene.</w:t>
      </w:r>
    </w:p>
    <w:p w:rsid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Respectarea acestor principii constituie fundamentul managementului instituțional și al procesului educațional desfășurat în cadrul Școlii Gimnaziale Șerbăuți și orientează toate demersurile strategice prevăzute în prezentul Plan de Dezvoltare Instituțională.</w:t>
      </w:r>
    </w:p>
    <w:p w:rsidR="002A5290" w:rsidRPr="00E247D2" w:rsidRDefault="002A5290" w:rsidP="00AC4379">
      <w:pPr>
        <w:spacing w:line="276" w:lineRule="auto"/>
        <w:ind w:firstLine="720"/>
        <w:rPr>
          <w:rFonts w:ascii="Times New Roman" w:hAnsi="Times New Roman" w:cs="Times New Roman"/>
          <w:bCs/>
          <w:sz w:val="24"/>
          <w:szCs w:val="24"/>
        </w:rPr>
      </w:pPr>
    </w:p>
    <w:p w:rsidR="00E247D2" w:rsidRPr="00E247D2" w:rsidRDefault="00E247D2" w:rsidP="00AC4379">
      <w:pPr>
        <w:spacing w:line="276" w:lineRule="auto"/>
        <w:ind w:firstLine="720"/>
        <w:rPr>
          <w:rFonts w:ascii="Times New Roman" w:hAnsi="Times New Roman" w:cs="Times New Roman"/>
          <w:b/>
          <w:bCs/>
          <w:sz w:val="24"/>
          <w:szCs w:val="24"/>
        </w:rPr>
      </w:pPr>
      <w:r w:rsidRPr="00E247D2">
        <w:rPr>
          <w:rFonts w:ascii="Times New Roman" w:hAnsi="Times New Roman" w:cs="Times New Roman"/>
          <w:b/>
          <w:bCs/>
          <w:sz w:val="24"/>
          <w:szCs w:val="24"/>
        </w:rPr>
        <w:t>1.8. Profilul instituțional</w:t>
      </w:r>
    </w:p>
    <w:p w:rsidR="00E247D2" w:rsidRP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Școala Gimnazială Șerbăuți este o unitate de învățământ preuniversitar de stat, cu personalitate juridică, situată în comuna Șerbăuți, județul Suceava, care asigură servicii educaționale pentru copiii din comunitatea locală și din localitățile învecinate. Instituția funcționează în coordonarea Ministerului Educației, prin Inspectoratul Școlar Județean Suceava, și își desfășoară activitatea în conformitate cu prevederile legislației naționale în domeniul educației.</w:t>
      </w:r>
    </w:p>
    <w:p w:rsid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 xml:space="preserve">Din structura unității face parte </w:t>
      </w:r>
      <w:r w:rsidRPr="00E247D2">
        <w:rPr>
          <w:rFonts w:ascii="Times New Roman" w:hAnsi="Times New Roman" w:cs="Times New Roman"/>
          <w:b/>
          <w:bCs/>
          <w:sz w:val="24"/>
          <w:szCs w:val="24"/>
        </w:rPr>
        <w:t>Școala Gimnazială Călinești</w:t>
      </w:r>
      <w:r w:rsidRPr="00E247D2">
        <w:rPr>
          <w:rFonts w:ascii="Times New Roman" w:hAnsi="Times New Roman" w:cs="Times New Roman"/>
          <w:bCs/>
          <w:sz w:val="24"/>
          <w:szCs w:val="24"/>
        </w:rPr>
        <w:t>, structură arondată care oferă aceleași niveluri de învățământ – preșcolar, primar și gimnazial – contribuind la asigurarea accesului echitabil la educație pentru copiii din cele două comunități.</w:t>
      </w:r>
    </w:p>
    <w:p w:rsidR="002A5290" w:rsidRPr="00E247D2" w:rsidRDefault="002A5290" w:rsidP="00AC4379">
      <w:pPr>
        <w:spacing w:line="276" w:lineRule="auto"/>
        <w:ind w:firstLine="720"/>
        <w:rPr>
          <w:rFonts w:ascii="Times New Roman" w:hAnsi="Times New Roman" w:cs="Times New Roman"/>
          <w:bCs/>
          <w:sz w:val="24"/>
          <w:szCs w:val="24"/>
        </w:rPr>
      </w:pPr>
    </w:p>
    <w:p w:rsidR="00E247D2" w:rsidRPr="00E247D2" w:rsidRDefault="00E247D2" w:rsidP="00AC4379">
      <w:pPr>
        <w:spacing w:line="276" w:lineRule="auto"/>
        <w:ind w:firstLine="720"/>
        <w:rPr>
          <w:rFonts w:ascii="Times New Roman" w:hAnsi="Times New Roman" w:cs="Times New Roman"/>
          <w:bCs/>
          <w:sz w:val="24"/>
          <w:szCs w:val="24"/>
        </w:rPr>
      </w:pPr>
      <w:r w:rsidRPr="00E247D2">
        <w:rPr>
          <w:rFonts w:ascii="Times New Roman" w:hAnsi="Times New Roman" w:cs="Times New Roman"/>
          <w:bCs/>
          <w:sz w:val="24"/>
          <w:szCs w:val="24"/>
        </w:rPr>
        <w:t xml:space="preserve">În anul școlar 2026–2027, activitatea didactică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organizată în:</w:t>
      </w:r>
    </w:p>
    <w:p w:rsidR="00E247D2" w:rsidRPr="00E247D2" w:rsidRDefault="00E247D2" w:rsidP="008663BA">
      <w:pPr>
        <w:numPr>
          <w:ilvl w:val="0"/>
          <w:numId w:val="28"/>
        </w:numPr>
        <w:spacing w:line="276" w:lineRule="auto"/>
        <w:rPr>
          <w:rFonts w:ascii="Times New Roman" w:hAnsi="Times New Roman" w:cs="Times New Roman"/>
          <w:bCs/>
          <w:sz w:val="24"/>
          <w:szCs w:val="24"/>
        </w:rPr>
      </w:pPr>
      <w:r w:rsidRPr="00E247D2">
        <w:rPr>
          <w:rFonts w:ascii="Times New Roman" w:hAnsi="Times New Roman" w:cs="Times New Roman"/>
          <w:bCs/>
          <w:sz w:val="24"/>
          <w:szCs w:val="24"/>
        </w:rPr>
        <w:t>5 grupe de învățământ preșcolar;</w:t>
      </w:r>
    </w:p>
    <w:p w:rsidR="00E247D2" w:rsidRPr="00E247D2" w:rsidRDefault="00E247D2" w:rsidP="008663BA">
      <w:pPr>
        <w:numPr>
          <w:ilvl w:val="0"/>
          <w:numId w:val="28"/>
        </w:numPr>
        <w:spacing w:line="276" w:lineRule="auto"/>
        <w:rPr>
          <w:rFonts w:ascii="Times New Roman" w:hAnsi="Times New Roman" w:cs="Times New Roman"/>
          <w:bCs/>
          <w:sz w:val="24"/>
          <w:szCs w:val="24"/>
        </w:rPr>
      </w:pPr>
      <w:r w:rsidRPr="00E247D2">
        <w:rPr>
          <w:rFonts w:ascii="Times New Roman" w:hAnsi="Times New Roman" w:cs="Times New Roman"/>
          <w:bCs/>
          <w:sz w:val="24"/>
          <w:szCs w:val="24"/>
        </w:rPr>
        <w:t>10 clase de învățământ primar;</w:t>
      </w:r>
    </w:p>
    <w:p w:rsidR="00E247D2" w:rsidRPr="00E247D2" w:rsidRDefault="00E247D2" w:rsidP="008663BA">
      <w:pPr>
        <w:numPr>
          <w:ilvl w:val="0"/>
          <w:numId w:val="28"/>
        </w:numPr>
        <w:spacing w:line="276" w:lineRule="auto"/>
        <w:rPr>
          <w:rFonts w:ascii="Times New Roman" w:hAnsi="Times New Roman" w:cs="Times New Roman"/>
          <w:bCs/>
          <w:sz w:val="24"/>
          <w:szCs w:val="24"/>
        </w:rPr>
      </w:pPr>
      <w:r w:rsidRPr="00E247D2">
        <w:rPr>
          <w:rFonts w:ascii="Times New Roman" w:hAnsi="Times New Roman" w:cs="Times New Roman"/>
          <w:bCs/>
          <w:sz w:val="24"/>
          <w:szCs w:val="24"/>
        </w:rPr>
        <w:t>8 clase de învățământ gimnazial.</w:t>
      </w:r>
    </w:p>
    <w:p w:rsidR="00E247D2" w:rsidRP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 xml:space="preserve">Procesul instructiv-educativ se desfășoară în limba română, iar pentru elevii aparținând minorității naționale ucrainene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asigurat studiul limbii materne, în conformitate cu prevederile legislației în vigoare, promovând respectul pentru identitatea culturală, dialogul intercultural și incluziunea.</w:t>
      </w:r>
    </w:p>
    <w:p w:rsidR="00E247D2" w:rsidRP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 xml:space="preserve">Școala dispune de cadre didactice calificate, preocupate permanent de dezvoltarea profesională și de implementarea unor metode moderne de predare, învățare și evaluare. Activitatea educațională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orientată spre dezvoltarea competențelor-cheie, utilizarea tehnologiilor digitale și adaptarea procesului instructiv-educativ la nevoile individuale ale elevilor.</w:t>
      </w:r>
    </w:p>
    <w:p w:rsidR="00E247D2" w:rsidRP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 xml:space="preserve">Baza materială a unității </w:t>
      </w:r>
      <w:proofErr w:type="gramStart"/>
      <w:r w:rsidRPr="00E247D2">
        <w:rPr>
          <w:rFonts w:ascii="Times New Roman" w:hAnsi="Times New Roman" w:cs="Times New Roman"/>
          <w:bCs/>
          <w:sz w:val="24"/>
          <w:szCs w:val="24"/>
        </w:rPr>
        <w:t>este</w:t>
      </w:r>
      <w:proofErr w:type="gramEnd"/>
      <w:r w:rsidRPr="00E247D2">
        <w:rPr>
          <w:rFonts w:ascii="Times New Roman" w:hAnsi="Times New Roman" w:cs="Times New Roman"/>
          <w:bCs/>
          <w:sz w:val="24"/>
          <w:szCs w:val="24"/>
        </w:rPr>
        <w:t xml:space="preserve"> în continuă dezvoltare, prin investiții realizate cu sprijinul autorităților administrației publice locale și prin accesarea programelor de finanțare naționale și europene. Modernizarea spațiilor de învățământ, dotarea cu echipamente digitale, îmbunătățirea condițiilor pentru desfășurarea activităților didactice și dezvoltarea infrastructurii educaționale contribuie la creșterea calității actului educațional și la asigurarea unui mediu de învățare sigur și atractiv.</w:t>
      </w:r>
    </w:p>
    <w:p w:rsidR="00E247D2" w:rsidRPr="00E247D2" w:rsidRDefault="00E247D2" w:rsidP="000E5307">
      <w:pPr>
        <w:spacing w:line="276" w:lineRule="auto"/>
        <w:ind w:firstLine="720"/>
        <w:jc w:val="both"/>
        <w:rPr>
          <w:rFonts w:ascii="Times New Roman" w:hAnsi="Times New Roman" w:cs="Times New Roman"/>
          <w:bCs/>
          <w:sz w:val="24"/>
          <w:szCs w:val="24"/>
        </w:rPr>
      </w:pPr>
      <w:proofErr w:type="gramStart"/>
      <w:r w:rsidRPr="00E247D2">
        <w:rPr>
          <w:rFonts w:ascii="Times New Roman" w:hAnsi="Times New Roman" w:cs="Times New Roman"/>
          <w:bCs/>
          <w:sz w:val="24"/>
          <w:szCs w:val="24"/>
        </w:rPr>
        <w:t>Un</w:t>
      </w:r>
      <w:proofErr w:type="gramEnd"/>
      <w:r w:rsidRPr="00E247D2">
        <w:rPr>
          <w:rFonts w:ascii="Times New Roman" w:hAnsi="Times New Roman" w:cs="Times New Roman"/>
          <w:bCs/>
          <w:sz w:val="24"/>
          <w:szCs w:val="24"/>
        </w:rPr>
        <w:t xml:space="preserve"> element definitoriu al profilului instituțional îl reprezintă parteneriatul activ cu familia, autoritățile administrației publice locale, instituțiile publice, organizațiile neguvernamentale și ceilalți parteneri educaționali. Prin proiectele și activitățile desfășurate, școala promovează implicarea comunității în viața instituției, voluntariatul, educația pentru cetățenie democratică, protecția mediului și dezvoltarea durabilă.</w:t>
      </w:r>
    </w:p>
    <w:p w:rsidR="00E247D2" w:rsidRPr="00E247D2" w:rsidRDefault="00E247D2" w:rsidP="000E5307">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 xml:space="preserve">Identitatea Școlii Gimnaziale Șerbăuți se bazează pe îmbinarea armonioasă dintre tradiție și inovație. Cu o experiență de peste </w:t>
      </w:r>
      <w:proofErr w:type="gramStart"/>
      <w:r w:rsidRPr="00E247D2">
        <w:rPr>
          <w:rFonts w:ascii="Times New Roman" w:hAnsi="Times New Roman" w:cs="Times New Roman"/>
          <w:bCs/>
          <w:sz w:val="24"/>
          <w:szCs w:val="24"/>
        </w:rPr>
        <w:t>un</w:t>
      </w:r>
      <w:proofErr w:type="gramEnd"/>
      <w:r w:rsidRPr="00E247D2">
        <w:rPr>
          <w:rFonts w:ascii="Times New Roman" w:hAnsi="Times New Roman" w:cs="Times New Roman"/>
          <w:bCs/>
          <w:sz w:val="24"/>
          <w:szCs w:val="24"/>
        </w:rPr>
        <w:t xml:space="preserve"> secol în educație, instituția valorifică patrimoniul educațional și cultural al comunității, integrând în același timp metode moderne de predare, resurse digitale și practici educaționale inovatoare, în concordanță cu cerințele societății contemporane.</w:t>
      </w:r>
    </w:p>
    <w:p w:rsidR="002A5290" w:rsidRPr="00E247D2" w:rsidRDefault="00E247D2" w:rsidP="00191E58">
      <w:pPr>
        <w:spacing w:line="276" w:lineRule="auto"/>
        <w:ind w:firstLine="720"/>
        <w:jc w:val="both"/>
        <w:rPr>
          <w:rFonts w:ascii="Times New Roman" w:hAnsi="Times New Roman" w:cs="Times New Roman"/>
          <w:bCs/>
          <w:sz w:val="24"/>
          <w:szCs w:val="24"/>
        </w:rPr>
      </w:pPr>
      <w:r w:rsidRPr="00E247D2">
        <w:rPr>
          <w:rFonts w:ascii="Times New Roman" w:hAnsi="Times New Roman" w:cs="Times New Roman"/>
          <w:bCs/>
          <w:sz w:val="24"/>
          <w:szCs w:val="24"/>
        </w:rPr>
        <w:t>Prin calitatea serviciilor educaționale oferite, preocuparea permanentă pentru dezvoltarea profesională a personalului și implicarea activă în viața comunității, Școala Gimnazială Șerbăuți își consolidează statutul de instituție de referință în învățământul rural din județul Suceava, orientată spre formarea unor absolvenți competenți, responsabili și pregătiți pentru învățarea pe tot parcursul vieții.</w:t>
      </w:r>
    </w:p>
    <w:p w:rsidR="00D64D97" w:rsidRDefault="00D64D97" w:rsidP="00AC4379">
      <w:pPr>
        <w:spacing w:line="276" w:lineRule="auto"/>
        <w:ind w:firstLine="720"/>
        <w:rPr>
          <w:rFonts w:ascii="Times New Roman" w:hAnsi="Times New Roman" w:cs="Times New Roman"/>
          <w:b/>
          <w:bCs/>
          <w:sz w:val="24"/>
          <w:szCs w:val="24"/>
        </w:rPr>
      </w:pPr>
    </w:p>
    <w:p w:rsidR="002A5290" w:rsidRPr="00215E65" w:rsidRDefault="00445F23" w:rsidP="00AC4379">
      <w:pPr>
        <w:spacing w:line="276" w:lineRule="auto"/>
        <w:ind w:firstLine="720"/>
        <w:rPr>
          <w:rFonts w:ascii="Times New Roman" w:hAnsi="Times New Roman" w:cs="Times New Roman"/>
          <w:bCs/>
          <w:sz w:val="24"/>
          <w:szCs w:val="24"/>
        </w:rPr>
      </w:pPr>
      <w:r w:rsidRPr="00445F23">
        <w:rPr>
          <w:rFonts w:ascii="Times New Roman" w:hAnsi="Times New Roman" w:cs="Times New Roman"/>
          <w:b/>
          <w:bCs/>
          <w:sz w:val="24"/>
          <w:szCs w:val="24"/>
        </w:rPr>
        <w:t>„Profil instituțional – în cifre”</w:t>
      </w:r>
    </w:p>
    <w:tbl>
      <w:tblPr>
        <w:tblStyle w:val="TableGrid"/>
        <w:tblW w:w="0" w:type="auto"/>
        <w:tblLook w:val="04A0" w:firstRow="1" w:lastRow="0" w:firstColumn="1" w:lastColumn="0" w:noHBand="0" w:noVBand="1"/>
      </w:tblPr>
      <w:tblGrid>
        <w:gridCol w:w="4508"/>
        <w:gridCol w:w="4508"/>
      </w:tblGrid>
      <w:tr w:rsidR="00445F23" w:rsidTr="00445F23">
        <w:tc>
          <w:tcPr>
            <w:tcW w:w="4508" w:type="dxa"/>
          </w:tcPr>
          <w:p w:rsidR="00445F23" w:rsidRDefault="00445F23" w:rsidP="00AC4379">
            <w:pPr>
              <w:spacing w:line="276" w:lineRule="auto"/>
              <w:ind w:firstLine="720"/>
              <w:rPr>
                <w:rFonts w:ascii="Times New Roman" w:hAnsi="Times New Roman" w:cs="Times New Roman"/>
                <w:b/>
                <w:bCs/>
                <w:sz w:val="24"/>
                <w:szCs w:val="24"/>
                <w:lang w:val="en-GB"/>
              </w:rPr>
            </w:pPr>
            <w:r w:rsidRPr="002A5290">
              <w:rPr>
                <w:rFonts w:ascii="Times New Roman" w:hAnsi="Times New Roman" w:cs="Times New Roman"/>
                <w:b/>
                <w:bCs/>
                <w:sz w:val="24"/>
                <w:szCs w:val="24"/>
                <w:lang w:val="en-GB"/>
              </w:rPr>
              <w:t>Indicator</w:t>
            </w:r>
          </w:p>
          <w:p w:rsidR="00AC4379" w:rsidRPr="002A5290" w:rsidRDefault="00AC4379" w:rsidP="00AC4379">
            <w:pPr>
              <w:spacing w:line="276" w:lineRule="auto"/>
              <w:ind w:firstLine="720"/>
              <w:rPr>
                <w:rFonts w:ascii="Times New Roman" w:hAnsi="Times New Roman" w:cs="Times New Roman"/>
                <w:b/>
                <w:bCs/>
                <w:sz w:val="24"/>
                <w:szCs w:val="24"/>
              </w:rPr>
            </w:pPr>
          </w:p>
        </w:tc>
        <w:tc>
          <w:tcPr>
            <w:tcW w:w="4508" w:type="dxa"/>
          </w:tcPr>
          <w:p w:rsidR="00445F23" w:rsidRPr="002A5290" w:rsidRDefault="00445F23" w:rsidP="00AC4379">
            <w:pPr>
              <w:spacing w:line="276" w:lineRule="auto"/>
              <w:rPr>
                <w:rFonts w:ascii="Times New Roman" w:hAnsi="Times New Roman" w:cs="Times New Roman"/>
                <w:b/>
                <w:bCs/>
                <w:sz w:val="24"/>
                <w:szCs w:val="24"/>
              </w:rPr>
            </w:pPr>
            <w:r w:rsidRPr="002A5290">
              <w:rPr>
                <w:rFonts w:ascii="Times New Roman" w:hAnsi="Times New Roman" w:cs="Times New Roman"/>
                <w:b/>
                <w:bCs/>
                <w:sz w:val="24"/>
                <w:szCs w:val="24"/>
                <w:lang w:val="en-GB"/>
              </w:rPr>
              <w:t>Situația în anul școlar 2026–2027</w:t>
            </w:r>
          </w:p>
        </w:tc>
      </w:tr>
      <w:tr w:rsidR="00445F23" w:rsidTr="00445F23">
        <w:tc>
          <w:tcPr>
            <w:tcW w:w="4508" w:type="dxa"/>
          </w:tcPr>
          <w:p w:rsidR="00445F23" w:rsidRDefault="00445F23" w:rsidP="00AC4379">
            <w:pPr>
              <w:spacing w:line="276" w:lineRule="auto"/>
              <w:rPr>
                <w:rFonts w:ascii="Times New Roman" w:hAnsi="Times New Roman" w:cs="Times New Roman"/>
                <w:bCs/>
                <w:sz w:val="24"/>
                <w:szCs w:val="24"/>
                <w:lang w:val="en-GB"/>
              </w:rPr>
            </w:pPr>
            <w:r w:rsidRPr="00445F23">
              <w:rPr>
                <w:rFonts w:ascii="Times New Roman" w:hAnsi="Times New Roman" w:cs="Times New Roman"/>
                <w:bCs/>
                <w:sz w:val="24"/>
                <w:szCs w:val="24"/>
                <w:lang w:val="en-GB"/>
              </w:rPr>
              <w:t>Structuri</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445F23" w:rsidP="00AC4379">
            <w:pPr>
              <w:spacing w:line="276" w:lineRule="auto"/>
              <w:rPr>
                <w:rFonts w:ascii="Times New Roman" w:hAnsi="Times New Roman" w:cs="Times New Roman"/>
                <w:bCs/>
                <w:sz w:val="24"/>
                <w:szCs w:val="24"/>
              </w:rPr>
            </w:pPr>
            <w:r w:rsidRPr="00445F23">
              <w:rPr>
                <w:rFonts w:ascii="Times New Roman" w:hAnsi="Times New Roman" w:cs="Times New Roman"/>
                <w:bCs/>
                <w:sz w:val="24"/>
                <w:szCs w:val="24"/>
                <w:lang w:val="en-GB"/>
              </w:rPr>
              <w:t>2 (Șerbăuți și Călinești)</w:t>
            </w:r>
          </w:p>
        </w:tc>
      </w:tr>
      <w:tr w:rsidR="00445F23" w:rsidTr="00445F23">
        <w:tc>
          <w:tcPr>
            <w:tcW w:w="4508" w:type="dxa"/>
          </w:tcPr>
          <w:p w:rsidR="00445F23" w:rsidRDefault="00445F23" w:rsidP="00AC4379">
            <w:pPr>
              <w:spacing w:line="276" w:lineRule="auto"/>
              <w:rPr>
                <w:rFonts w:ascii="Times New Roman" w:hAnsi="Times New Roman" w:cs="Times New Roman"/>
                <w:bCs/>
                <w:sz w:val="24"/>
                <w:szCs w:val="24"/>
                <w:lang w:val="en-GB"/>
              </w:rPr>
            </w:pPr>
            <w:r w:rsidRPr="00445F23">
              <w:rPr>
                <w:rFonts w:ascii="Times New Roman" w:hAnsi="Times New Roman" w:cs="Times New Roman"/>
                <w:bCs/>
                <w:sz w:val="24"/>
                <w:szCs w:val="24"/>
                <w:lang w:val="en-GB"/>
              </w:rPr>
              <w:t>Niveluri de învățământ</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445F23" w:rsidP="00AC4379">
            <w:pPr>
              <w:spacing w:line="276" w:lineRule="auto"/>
              <w:rPr>
                <w:rFonts w:ascii="Times New Roman" w:hAnsi="Times New Roman" w:cs="Times New Roman"/>
                <w:bCs/>
                <w:sz w:val="24"/>
                <w:szCs w:val="24"/>
              </w:rPr>
            </w:pPr>
            <w:r w:rsidRPr="00445F23">
              <w:rPr>
                <w:rFonts w:ascii="Times New Roman" w:hAnsi="Times New Roman" w:cs="Times New Roman"/>
                <w:bCs/>
                <w:sz w:val="24"/>
                <w:szCs w:val="24"/>
                <w:lang w:val="en-GB"/>
              </w:rPr>
              <w:t>Preșcolar, primar, gimnazial</w:t>
            </w:r>
          </w:p>
        </w:tc>
      </w:tr>
      <w:tr w:rsidR="00445F23" w:rsidTr="00445F23">
        <w:tc>
          <w:tcPr>
            <w:tcW w:w="4508" w:type="dxa"/>
          </w:tcPr>
          <w:p w:rsidR="00445F23" w:rsidRDefault="00445F23" w:rsidP="00AC4379">
            <w:pPr>
              <w:spacing w:line="276" w:lineRule="auto"/>
              <w:rPr>
                <w:rFonts w:ascii="Times New Roman" w:hAnsi="Times New Roman" w:cs="Times New Roman"/>
                <w:bCs/>
                <w:sz w:val="24"/>
                <w:szCs w:val="24"/>
                <w:lang w:val="en-GB"/>
              </w:rPr>
            </w:pPr>
            <w:r w:rsidRPr="00445F23">
              <w:rPr>
                <w:rFonts w:ascii="Times New Roman" w:hAnsi="Times New Roman" w:cs="Times New Roman"/>
                <w:bCs/>
                <w:sz w:val="24"/>
                <w:szCs w:val="24"/>
                <w:lang w:val="en-GB"/>
              </w:rPr>
              <w:t>Grupe</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445F23" w:rsidP="00AC4379">
            <w:pPr>
              <w:spacing w:line="276" w:lineRule="auto"/>
              <w:rPr>
                <w:rFonts w:ascii="Times New Roman" w:hAnsi="Times New Roman" w:cs="Times New Roman"/>
                <w:bCs/>
                <w:sz w:val="24"/>
                <w:szCs w:val="24"/>
              </w:rPr>
            </w:pPr>
            <w:r>
              <w:rPr>
                <w:rFonts w:ascii="Times New Roman" w:hAnsi="Times New Roman" w:cs="Times New Roman"/>
                <w:bCs/>
                <w:sz w:val="24"/>
                <w:szCs w:val="24"/>
              </w:rPr>
              <w:t>5</w:t>
            </w:r>
          </w:p>
        </w:tc>
      </w:tr>
      <w:tr w:rsidR="00445F23" w:rsidTr="00445F23">
        <w:tc>
          <w:tcPr>
            <w:tcW w:w="4508" w:type="dxa"/>
          </w:tcPr>
          <w:p w:rsidR="00445F23" w:rsidRDefault="00445F23" w:rsidP="00AC4379">
            <w:pPr>
              <w:spacing w:line="276" w:lineRule="auto"/>
              <w:rPr>
                <w:rFonts w:ascii="Times New Roman" w:hAnsi="Times New Roman" w:cs="Times New Roman"/>
                <w:bCs/>
                <w:sz w:val="24"/>
                <w:szCs w:val="24"/>
                <w:lang w:val="en-GB"/>
              </w:rPr>
            </w:pPr>
            <w:r w:rsidRPr="00445F23">
              <w:rPr>
                <w:rFonts w:ascii="Times New Roman" w:hAnsi="Times New Roman" w:cs="Times New Roman"/>
                <w:bCs/>
                <w:sz w:val="24"/>
                <w:szCs w:val="24"/>
                <w:lang w:val="en-GB"/>
              </w:rPr>
              <w:t>Clase</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Pr>
                <w:rFonts w:ascii="Times New Roman" w:hAnsi="Times New Roman" w:cs="Times New Roman"/>
                <w:bCs/>
                <w:sz w:val="24"/>
                <w:szCs w:val="24"/>
              </w:rPr>
              <w:t>18</w:t>
            </w:r>
          </w:p>
        </w:tc>
      </w:tr>
      <w:tr w:rsidR="00445F23" w:rsidTr="00445F23">
        <w:tc>
          <w:tcPr>
            <w:tcW w:w="4508" w:type="dxa"/>
          </w:tcPr>
          <w:p w:rsidR="00445F23" w:rsidRDefault="00B27F55" w:rsidP="00AC4379">
            <w:pPr>
              <w:spacing w:line="276" w:lineRule="auto"/>
              <w:rPr>
                <w:rFonts w:ascii="Times New Roman" w:hAnsi="Times New Roman" w:cs="Times New Roman"/>
                <w:bCs/>
                <w:sz w:val="24"/>
                <w:szCs w:val="24"/>
                <w:lang w:val="en-GB"/>
              </w:rPr>
            </w:pPr>
            <w:r w:rsidRPr="00B27F55">
              <w:rPr>
                <w:rFonts w:ascii="Times New Roman" w:hAnsi="Times New Roman" w:cs="Times New Roman"/>
                <w:bCs/>
                <w:sz w:val="24"/>
                <w:szCs w:val="24"/>
                <w:lang w:val="en-GB"/>
              </w:rPr>
              <w:t>Limba de predare</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sidRPr="00B27F55">
              <w:rPr>
                <w:rFonts w:ascii="Times New Roman" w:hAnsi="Times New Roman" w:cs="Times New Roman"/>
                <w:bCs/>
                <w:sz w:val="24"/>
                <w:szCs w:val="24"/>
                <w:lang w:val="en-GB"/>
              </w:rPr>
              <w:t>Română</w:t>
            </w:r>
          </w:p>
        </w:tc>
      </w:tr>
      <w:tr w:rsidR="00445F23" w:rsidTr="00445F23">
        <w:tc>
          <w:tcPr>
            <w:tcW w:w="4508" w:type="dxa"/>
          </w:tcPr>
          <w:p w:rsidR="00445F23" w:rsidRDefault="00B27F55" w:rsidP="00AC4379">
            <w:pPr>
              <w:spacing w:line="276" w:lineRule="auto"/>
              <w:rPr>
                <w:rFonts w:ascii="Times New Roman" w:hAnsi="Times New Roman" w:cs="Times New Roman"/>
                <w:bCs/>
                <w:sz w:val="24"/>
                <w:szCs w:val="24"/>
                <w:lang w:val="en-GB"/>
              </w:rPr>
            </w:pPr>
            <w:r w:rsidRPr="00B27F55">
              <w:rPr>
                <w:rFonts w:ascii="Times New Roman" w:hAnsi="Times New Roman" w:cs="Times New Roman"/>
                <w:bCs/>
                <w:sz w:val="24"/>
                <w:szCs w:val="24"/>
                <w:lang w:val="en-GB"/>
              </w:rPr>
              <w:t>Studiul limbii materne</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sidRPr="00B27F55">
              <w:rPr>
                <w:rFonts w:ascii="Times New Roman" w:hAnsi="Times New Roman" w:cs="Times New Roman"/>
                <w:bCs/>
                <w:sz w:val="24"/>
                <w:szCs w:val="24"/>
                <w:lang w:val="en-GB"/>
              </w:rPr>
              <w:t>Ucraineană</w:t>
            </w:r>
          </w:p>
        </w:tc>
      </w:tr>
      <w:tr w:rsidR="00445F23" w:rsidTr="00445F23">
        <w:tc>
          <w:tcPr>
            <w:tcW w:w="4508" w:type="dxa"/>
          </w:tcPr>
          <w:p w:rsidR="00445F23" w:rsidRDefault="00B27F55" w:rsidP="00AC4379">
            <w:pPr>
              <w:spacing w:line="276" w:lineRule="auto"/>
              <w:rPr>
                <w:rFonts w:ascii="Times New Roman" w:hAnsi="Times New Roman" w:cs="Times New Roman"/>
                <w:bCs/>
                <w:sz w:val="24"/>
                <w:szCs w:val="24"/>
                <w:lang w:val="en-GB"/>
              </w:rPr>
            </w:pPr>
            <w:r w:rsidRPr="00B27F55">
              <w:rPr>
                <w:rFonts w:ascii="Times New Roman" w:hAnsi="Times New Roman" w:cs="Times New Roman"/>
                <w:bCs/>
                <w:sz w:val="24"/>
                <w:szCs w:val="24"/>
                <w:lang w:val="en-GB"/>
              </w:rPr>
              <w:t>Forma de învățământ</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sidRPr="00B27F55">
              <w:rPr>
                <w:rFonts w:ascii="Times New Roman" w:hAnsi="Times New Roman" w:cs="Times New Roman"/>
                <w:bCs/>
                <w:sz w:val="24"/>
                <w:szCs w:val="24"/>
                <w:lang w:val="en-GB"/>
              </w:rPr>
              <w:t>De zi</w:t>
            </w:r>
          </w:p>
        </w:tc>
      </w:tr>
      <w:tr w:rsidR="00445F23" w:rsidTr="00445F23">
        <w:tc>
          <w:tcPr>
            <w:tcW w:w="4508" w:type="dxa"/>
          </w:tcPr>
          <w:p w:rsidR="00445F23" w:rsidRDefault="00B27F55" w:rsidP="00AC4379">
            <w:pPr>
              <w:spacing w:line="276" w:lineRule="auto"/>
              <w:rPr>
                <w:rFonts w:ascii="Times New Roman" w:hAnsi="Times New Roman" w:cs="Times New Roman"/>
                <w:bCs/>
                <w:sz w:val="24"/>
                <w:szCs w:val="24"/>
                <w:lang w:val="en-GB"/>
              </w:rPr>
            </w:pPr>
            <w:r w:rsidRPr="00B27F55">
              <w:rPr>
                <w:rFonts w:ascii="Times New Roman" w:hAnsi="Times New Roman" w:cs="Times New Roman"/>
                <w:bCs/>
                <w:sz w:val="24"/>
                <w:szCs w:val="24"/>
                <w:lang w:val="en-GB"/>
              </w:rPr>
              <w:t>Personalitate juridică</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Pr>
                <w:rFonts w:ascii="Times New Roman" w:hAnsi="Times New Roman" w:cs="Times New Roman"/>
                <w:bCs/>
                <w:sz w:val="24"/>
                <w:szCs w:val="24"/>
              </w:rPr>
              <w:t>Da</w:t>
            </w:r>
          </w:p>
        </w:tc>
      </w:tr>
      <w:tr w:rsidR="00445F23" w:rsidTr="00445F23">
        <w:tc>
          <w:tcPr>
            <w:tcW w:w="4508" w:type="dxa"/>
          </w:tcPr>
          <w:p w:rsidR="00445F23" w:rsidRDefault="00B27F55" w:rsidP="00AC4379">
            <w:pPr>
              <w:spacing w:line="276" w:lineRule="auto"/>
              <w:rPr>
                <w:rFonts w:ascii="Times New Roman" w:hAnsi="Times New Roman" w:cs="Times New Roman"/>
                <w:bCs/>
                <w:sz w:val="24"/>
                <w:szCs w:val="24"/>
                <w:lang w:val="en-GB"/>
              </w:rPr>
            </w:pPr>
            <w:r w:rsidRPr="00B27F55">
              <w:rPr>
                <w:rFonts w:ascii="Times New Roman" w:hAnsi="Times New Roman" w:cs="Times New Roman"/>
                <w:bCs/>
                <w:sz w:val="24"/>
                <w:szCs w:val="24"/>
                <w:lang w:val="en-GB"/>
              </w:rPr>
              <w:t>Director</w:t>
            </w:r>
          </w:p>
          <w:p w:rsidR="00AC4379" w:rsidRDefault="00AC4379" w:rsidP="00AC4379">
            <w:pPr>
              <w:spacing w:line="276" w:lineRule="auto"/>
              <w:rPr>
                <w:rFonts w:ascii="Times New Roman" w:hAnsi="Times New Roman" w:cs="Times New Roman"/>
                <w:bCs/>
                <w:sz w:val="24"/>
                <w:szCs w:val="24"/>
              </w:rPr>
            </w:pPr>
          </w:p>
        </w:tc>
        <w:tc>
          <w:tcPr>
            <w:tcW w:w="4508" w:type="dxa"/>
          </w:tcPr>
          <w:p w:rsidR="00445F23" w:rsidRDefault="00B27F55" w:rsidP="00AC4379">
            <w:pPr>
              <w:spacing w:line="276" w:lineRule="auto"/>
              <w:rPr>
                <w:rFonts w:ascii="Times New Roman" w:hAnsi="Times New Roman" w:cs="Times New Roman"/>
                <w:bCs/>
                <w:sz w:val="24"/>
                <w:szCs w:val="24"/>
              </w:rPr>
            </w:pPr>
            <w:r w:rsidRPr="00B27F55">
              <w:rPr>
                <w:rFonts w:ascii="Times New Roman" w:hAnsi="Times New Roman" w:cs="Times New Roman"/>
                <w:bCs/>
                <w:sz w:val="24"/>
                <w:szCs w:val="24"/>
                <w:lang w:val="en-GB"/>
              </w:rPr>
              <w:t>Prof. Pauliuc Silvia-Lenuța</w:t>
            </w:r>
          </w:p>
        </w:tc>
      </w:tr>
    </w:tbl>
    <w:p w:rsidR="00B27F55" w:rsidRPr="00AC4379" w:rsidRDefault="00B27F55" w:rsidP="00AC4379">
      <w:pPr>
        <w:spacing w:line="276" w:lineRule="auto"/>
        <w:rPr>
          <w:rFonts w:ascii="Times New Roman" w:hAnsi="Times New Roman" w:cs="Times New Roman"/>
          <w:b/>
          <w:sz w:val="24"/>
          <w:szCs w:val="24"/>
        </w:rPr>
      </w:pPr>
    </w:p>
    <w:p w:rsidR="00AC4379" w:rsidRDefault="00AC4379" w:rsidP="00AC4379">
      <w:pPr>
        <w:shd w:val="clear" w:color="auto" w:fill="FFFFFF"/>
        <w:spacing w:before="184" w:after="0" w:line="276" w:lineRule="auto"/>
        <w:ind w:firstLine="720"/>
        <w:jc w:val="center"/>
        <w:rPr>
          <w:rFonts w:ascii="Times New Roman" w:eastAsia="Calibri" w:hAnsi="Times New Roman" w:cs="Times New Roman"/>
          <w:b/>
          <w:bCs/>
          <w:sz w:val="24"/>
          <w:szCs w:val="24"/>
          <w:shd w:val="clear" w:color="auto" w:fill="FFFFFF"/>
        </w:rPr>
      </w:pPr>
    </w:p>
    <w:p w:rsidR="008E4D90" w:rsidRDefault="008E4D90" w:rsidP="00AC4379">
      <w:pPr>
        <w:shd w:val="clear" w:color="auto" w:fill="FFFFFF"/>
        <w:spacing w:before="184" w:after="0" w:line="276" w:lineRule="auto"/>
        <w:ind w:firstLine="720"/>
        <w:jc w:val="center"/>
        <w:rPr>
          <w:rFonts w:ascii="Times New Roman" w:eastAsia="Calibri" w:hAnsi="Times New Roman" w:cs="Times New Roman"/>
          <w:b/>
          <w:bCs/>
          <w:sz w:val="24"/>
          <w:szCs w:val="24"/>
          <w:shd w:val="clear" w:color="auto" w:fill="FFFFFF"/>
        </w:rPr>
      </w:pPr>
    </w:p>
    <w:p w:rsidR="00AC4379" w:rsidRDefault="00AC4379" w:rsidP="00AC4379">
      <w:pPr>
        <w:shd w:val="clear" w:color="auto" w:fill="FFFFFF"/>
        <w:spacing w:before="184" w:after="0" w:line="276" w:lineRule="auto"/>
        <w:ind w:firstLine="720"/>
        <w:jc w:val="center"/>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firstLine="720"/>
        <w:jc w:val="center"/>
        <w:rPr>
          <w:rFonts w:ascii="Times New Roman" w:eastAsia="Calibri" w:hAnsi="Times New Roman" w:cs="Times New Roman"/>
          <w:b/>
          <w:bCs/>
          <w:sz w:val="28"/>
          <w:szCs w:val="28"/>
          <w:shd w:val="clear" w:color="auto" w:fill="FFFFFF"/>
        </w:rPr>
      </w:pPr>
    </w:p>
    <w:p w:rsidR="000E5307" w:rsidRDefault="000E5307" w:rsidP="00AC4379">
      <w:pPr>
        <w:shd w:val="clear" w:color="auto" w:fill="FFFFFF"/>
        <w:spacing w:before="184" w:after="0" w:line="276" w:lineRule="auto"/>
        <w:ind w:firstLine="720"/>
        <w:jc w:val="center"/>
        <w:rPr>
          <w:rFonts w:ascii="Times New Roman" w:eastAsia="Calibri" w:hAnsi="Times New Roman" w:cs="Times New Roman"/>
          <w:b/>
          <w:bCs/>
          <w:sz w:val="28"/>
          <w:szCs w:val="28"/>
          <w:shd w:val="clear" w:color="auto" w:fill="FFFFFF"/>
        </w:rPr>
      </w:pPr>
    </w:p>
    <w:p w:rsidR="000E5307" w:rsidRDefault="000E5307" w:rsidP="00AC4379">
      <w:pPr>
        <w:shd w:val="clear" w:color="auto" w:fill="FFFFFF"/>
        <w:spacing w:before="184" w:after="0" w:line="276" w:lineRule="auto"/>
        <w:ind w:firstLine="720"/>
        <w:jc w:val="center"/>
        <w:rPr>
          <w:rFonts w:ascii="Times New Roman" w:eastAsia="Calibri" w:hAnsi="Times New Roman" w:cs="Times New Roman"/>
          <w:b/>
          <w:bCs/>
          <w:sz w:val="28"/>
          <w:szCs w:val="28"/>
          <w:shd w:val="clear" w:color="auto" w:fill="FFFFFF"/>
        </w:rPr>
      </w:pPr>
    </w:p>
    <w:p w:rsidR="00AC4379" w:rsidRPr="008E4D90" w:rsidRDefault="00B27F55" w:rsidP="00AC4379">
      <w:pPr>
        <w:shd w:val="clear" w:color="auto" w:fill="FFFFFF"/>
        <w:spacing w:before="184" w:after="0" w:line="276" w:lineRule="auto"/>
        <w:ind w:firstLine="720"/>
        <w:jc w:val="center"/>
        <w:rPr>
          <w:rFonts w:ascii="Times New Roman" w:eastAsia="Calibri" w:hAnsi="Times New Roman" w:cs="Times New Roman"/>
          <w:b/>
          <w:bCs/>
          <w:sz w:val="28"/>
          <w:szCs w:val="28"/>
          <w:shd w:val="clear" w:color="auto" w:fill="FFFFFF"/>
        </w:rPr>
      </w:pPr>
      <w:r w:rsidRPr="008E4D90">
        <w:rPr>
          <w:rFonts w:ascii="Times New Roman" w:eastAsia="Calibri" w:hAnsi="Times New Roman" w:cs="Times New Roman"/>
          <w:b/>
          <w:bCs/>
          <w:sz w:val="28"/>
          <w:szCs w:val="28"/>
          <w:shd w:val="clear" w:color="auto" w:fill="FFFFFF"/>
        </w:rPr>
        <w:t>CAPITOLUL II</w:t>
      </w:r>
    </w:p>
    <w:p w:rsidR="00B27F55" w:rsidRPr="008E4D90" w:rsidRDefault="00B27F55" w:rsidP="00AC4379">
      <w:pPr>
        <w:shd w:val="clear" w:color="auto" w:fill="FFFFFF"/>
        <w:spacing w:before="184" w:after="0" w:line="276" w:lineRule="auto"/>
        <w:ind w:firstLine="720"/>
        <w:jc w:val="center"/>
        <w:rPr>
          <w:rFonts w:ascii="Times New Roman" w:eastAsia="Calibri" w:hAnsi="Times New Roman" w:cs="Times New Roman"/>
          <w:b/>
          <w:bCs/>
          <w:sz w:val="28"/>
          <w:szCs w:val="28"/>
          <w:shd w:val="clear" w:color="auto" w:fill="FFFFFF"/>
        </w:rPr>
      </w:pPr>
      <w:r w:rsidRPr="008E4D90">
        <w:rPr>
          <w:rFonts w:ascii="Times New Roman" w:eastAsia="Calibri" w:hAnsi="Times New Roman" w:cs="Times New Roman"/>
          <w:b/>
          <w:bCs/>
          <w:sz w:val="28"/>
          <w:szCs w:val="28"/>
          <w:shd w:val="clear" w:color="auto" w:fill="FFFFFF"/>
        </w:rPr>
        <w:t>ANALIZA INSTITUȚIONALĂ</w:t>
      </w:r>
    </w:p>
    <w:p w:rsidR="00AC4379" w:rsidRPr="00B27F55" w:rsidRDefault="00AC4379" w:rsidP="00AC4379">
      <w:pPr>
        <w:shd w:val="clear" w:color="auto" w:fill="FFFFFF"/>
        <w:spacing w:before="184" w:after="0" w:line="276" w:lineRule="auto"/>
        <w:ind w:firstLine="720"/>
        <w:jc w:val="center"/>
        <w:rPr>
          <w:rFonts w:ascii="Times New Roman" w:eastAsia="Calibri" w:hAnsi="Times New Roman" w:cs="Times New Roman"/>
          <w:b/>
          <w:bCs/>
          <w:sz w:val="24"/>
          <w:szCs w:val="24"/>
          <w:shd w:val="clear" w:color="auto" w:fill="FFFFFF"/>
        </w:rPr>
      </w:pP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
          <w:bCs/>
          <w:sz w:val="24"/>
          <w:szCs w:val="24"/>
          <w:shd w:val="clear" w:color="auto" w:fill="FFFFFF"/>
        </w:rPr>
      </w:pPr>
      <w:r w:rsidRPr="00B27F55">
        <w:rPr>
          <w:rFonts w:ascii="Times New Roman" w:eastAsia="Calibri" w:hAnsi="Times New Roman" w:cs="Times New Roman"/>
          <w:b/>
          <w:bCs/>
          <w:sz w:val="24"/>
          <w:szCs w:val="24"/>
          <w:shd w:val="clear" w:color="auto" w:fill="FFFFFF"/>
        </w:rPr>
        <w:t>2.1. Analiza mediului extern</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
          <w:bCs/>
          <w:sz w:val="24"/>
          <w:szCs w:val="24"/>
          <w:shd w:val="clear" w:color="auto" w:fill="FFFFFF"/>
        </w:rPr>
      </w:pPr>
      <w:r w:rsidRPr="00B27F55">
        <w:rPr>
          <w:rFonts w:ascii="Times New Roman" w:eastAsia="Calibri" w:hAnsi="Times New Roman" w:cs="Times New Roman"/>
          <w:b/>
          <w:bCs/>
          <w:sz w:val="24"/>
          <w:szCs w:val="24"/>
          <w:shd w:val="clear" w:color="auto" w:fill="FFFFFF"/>
        </w:rPr>
        <w:t>2.1.1. Prezentarea comunității locale</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Școala Gimnazială Șerbăuți își desfășoară activitatea în comuna Șerbăuți, județul Suceava, o comunitate rurală situată în partea de nord-est a județului, în apropierea frontierei cu Ucraina. Localitatea beneficiază de o poziție geografică favorabilă, fiind amplasată pe drumul județean care facilitează legătura cu municipiul Rădăuți și cu celelalte localități din zonă.</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 xml:space="preserve">Comuna </w:t>
      </w:r>
      <w:proofErr w:type="gramStart"/>
      <w:r w:rsidRPr="00B27F55">
        <w:rPr>
          <w:rFonts w:ascii="Times New Roman" w:eastAsia="Calibri" w:hAnsi="Times New Roman" w:cs="Times New Roman"/>
          <w:bCs/>
          <w:sz w:val="24"/>
          <w:szCs w:val="24"/>
          <w:shd w:val="clear" w:color="auto" w:fill="FFFFFF"/>
        </w:rPr>
        <w:t>este</w:t>
      </w:r>
      <w:proofErr w:type="gramEnd"/>
      <w:r w:rsidRPr="00B27F55">
        <w:rPr>
          <w:rFonts w:ascii="Times New Roman" w:eastAsia="Calibri" w:hAnsi="Times New Roman" w:cs="Times New Roman"/>
          <w:bCs/>
          <w:sz w:val="24"/>
          <w:szCs w:val="24"/>
          <w:shd w:val="clear" w:color="auto" w:fill="FFFFFF"/>
        </w:rPr>
        <w:t xml:space="preserve"> alcătuită din satele Șerbăuți și Călinești și se caracterizează printr-o economie bazată în principal pe agricultură, creșterea animalelor, exploatarea resurselor forestiere și activități comerciale de mici dimensiuni. O parte importantă a populației active lucrează în străinătate, fenomen care influențează atât structura familiilor, cât și evoluția populației școlare.</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Comunitatea locală manifestă interes pentru educație și susține dezvoltarea unității școlare prin colaborarea dintre administrația publică locală, Consiliul Local, Primăria comunei Șerbăuți, Consiliul Reprezentativ al Părinților și ceilalți parteneri educaționali.</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Școala reprezintă unul dintre principalele centre educaționale și culturale ale comunei, contribuind la formarea generațiilor tinere și la promovarea valorilor culturale, civice și democratice.</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În ultimii ani, autoritățile locale au sprijinit modernizarea infrastructurii școlare prin investiții în reabilitarea clădirilor, dotarea cu mobilier și echipamente digitale, precum și prin participarea la proiecte finanțate din fonduri europene și naționale. Aceste investiții au contribuit la îmbunătățirea condițiilor de desfășurare a procesului educațional și la creșterea atractivității școlii pentru beneficiarii direcți și indirecți.</w:t>
      </w:r>
    </w:p>
    <w:p w:rsidR="00B27F55" w:rsidRP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 xml:space="preserve">Comunitatea se remarcă prin diversitate culturală și confesională, aspect reflectat și în activitatea școlii, care promovează respectul pentru identitatea fiecărui elev, dialogul intercultural și educația incluzivă. </w:t>
      </w:r>
      <w:proofErr w:type="gramStart"/>
      <w:r w:rsidRPr="00B27F55">
        <w:rPr>
          <w:rFonts w:ascii="Times New Roman" w:eastAsia="Calibri" w:hAnsi="Times New Roman" w:cs="Times New Roman"/>
          <w:bCs/>
          <w:sz w:val="24"/>
          <w:szCs w:val="24"/>
          <w:shd w:val="clear" w:color="auto" w:fill="FFFFFF"/>
        </w:rPr>
        <w:t>Un</w:t>
      </w:r>
      <w:proofErr w:type="gramEnd"/>
      <w:r w:rsidRPr="00B27F55">
        <w:rPr>
          <w:rFonts w:ascii="Times New Roman" w:eastAsia="Calibri" w:hAnsi="Times New Roman" w:cs="Times New Roman"/>
          <w:bCs/>
          <w:sz w:val="24"/>
          <w:szCs w:val="24"/>
          <w:shd w:val="clear" w:color="auto" w:fill="FFFFFF"/>
        </w:rPr>
        <w:t xml:space="preserve"> element specific îl constituie existența elevilor care studiază limba maternă ucraineană, fapt ce contribuie la păstrarea patrimoniului lingvistic și cultural al comunității.</w:t>
      </w:r>
    </w:p>
    <w:p w:rsidR="00B27F55" w:rsidRDefault="00B27F55"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r w:rsidRPr="00B27F55">
        <w:rPr>
          <w:rFonts w:ascii="Times New Roman" w:eastAsia="Calibri" w:hAnsi="Times New Roman" w:cs="Times New Roman"/>
          <w:bCs/>
          <w:sz w:val="24"/>
          <w:szCs w:val="24"/>
          <w:shd w:val="clear" w:color="auto" w:fill="FFFFFF"/>
        </w:rPr>
        <w:t xml:space="preserve">Prin rolul său educativ, social și cultural, Școala Gimnazială Șerbăuți contribuie la dezvoltarea durabilă a comunității locale și reprezintă </w:t>
      </w:r>
      <w:proofErr w:type="gramStart"/>
      <w:r w:rsidRPr="00B27F55">
        <w:rPr>
          <w:rFonts w:ascii="Times New Roman" w:eastAsia="Calibri" w:hAnsi="Times New Roman" w:cs="Times New Roman"/>
          <w:bCs/>
          <w:sz w:val="24"/>
          <w:szCs w:val="24"/>
          <w:shd w:val="clear" w:color="auto" w:fill="FFFFFF"/>
        </w:rPr>
        <w:t>un</w:t>
      </w:r>
      <w:proofErr w:type="gramEnd"/>
      <w:r w:rsidRPr="00B27F55">
        <w:rPr>
          <w:rFonts w:ascii="Times New Roman" w:eastAsia="Calibri" w:hAnsi="Times New Roman" w:cs="Times New Roman"/>
          <w:bCs/>
          <w:sz w:val="24"/>
          <w:szCs w:val="24"/>
          <w:shd w:val="clear" w:color="auto" w:fill="FFFFFF"/>
        </w:rPr>
        <w:t xml:space="preserve"> factor important de coeziune socială și de promovare a educației de calitate.</w:t>
      </w:r>
    </w:p>
    <w:p w:rsidR="002A5290" w:rsidRPr="00B27F55" w:rsidRDefault="002A5290" w:rsidP="00AC4379">
      <w:pPr>
        <w:shd w:val="clear" w:color="auto" w:fill="FFFFFF"/>
        <w:spacing w:before="184" w:after="0" w:line="276" w:lineRule="auto"/>
        <w:ind w:firstLine="720"/>
        <w:jc w:val="both"/>
        <w:rPr>
          <w:rFonts w:ascii="Times New Roman" w:eastAsia="Calibri" w:hAnsi="Times New Roman" w:cs="Times New Roman"/>
          <w:bCs/>
          <w:sz w:val="24"/>
          <w:szCs w:val="24"/>
          <w:shd w:val="clear" w:color="auto" w:fill="FFFFFF"/>
        </w:rPr>
      </w:pPr>
    </w:p>
    <w:p w:rsidR="00B27F55" w:rsidRPr="002A5290" w:rsidRDefault="00B27F55" w:rsidP="00AC4379">
      <w:pPr>
        <w:shd w:val="clear" w:color="auto" w:fill="FFFFFF"/>
        <w:spacing w:before="184" w:after="0" w:line="276" w:lineRule="auto"/>
        <w:ind w:firstLine="720"/>
        <w:jc w:val="both"/>
        <w:rPr>
          <w:rFonts w:ascii="Times New Roman" w:eastAsia="Calibri" w:hAnsi="Times New Roman" w:cs="Times New Roman"/>
          <w:bCs/>
          <w:color w:val="000000" w:themeColor="text1"/>
          <w:sz w:val="24"/>
          <w:szCs w:val="24"/>
          <w:shd w:val="clear" w:color="auto" w:fill="FFFFFF"/>
        </w:rPr>
      </w:pPr>
      <w:r w:rsidRPr="002A5290">
        <w:rPr>
          <w:rFonts w:ascii="Times New Roman" w:eastAsia="Calibri" w:hAnsi="Times New Roman" w:cs="Times New Roman"/>
          <w:b/>
          <w:bCs/>
          <w:color w:val="000000" w:themeColor="text1"/>
          <w:sz w:val="24"/>
          <w:szCs w:val="24"/>
          <w:shd w:val="clear" w:color="auto" w:fill="FFFFFF"/>
        </w:rPr>
        <w:t>Concluzii manageriale</w:t>
      </w:r>
    </w:p>
    <w:p w:rsidR="00B27F55" w:rsidRPr="002A5290" w:rsidRDefault="00B27F55" w:rsidP="00AC4379">
      <w:pPr>
        <w:shd w:val="clear" w:color="auto" w:fill="FFFFFF"/>
        <w:spacing w:before="184" w:after="0" w:line="276" w:lineRule="auto"/>
        <w:ind w:firstLine="720"/>
        <w:jc w:val="both"/>
        <w:rPr>
          <w:rFonts w:ascii="Times New Roman" w:eastAsia="Calibri" w:hAnsi="Times New Roman" w:cs="Times New Roman"/>
          <w:bCs/>
          <w:color w:val="000000" w:themeColor="text1"/>
          <w:sz w:val="24"/>
          <w:szCs w:val="24"/>
          <w:shd w:val="clear" w:color="auto" w:fill="FFFFFF"/>
        </w:rPr>
      </w:pPr>
      <w:r w:rsidRPr="002A5290">
        <w:rPr>
          <w:rFonts w:ascii="Times New Roman" w:eastAsia="Calibri" w:hAnsi="Times New Roman" w:cs="Times New Roman"/>
          <w:bCs/>
          <w:color w:val="000000" w:themeColor="text1"/>
          <w:sz w:val="24"/>
          <w:szCs w:val="24"/>
          <w:shd w:val="clear" w:color="auto" w:fill="FFFFFF"/>
        </w:rPr>
        <w:t xml:space="preserve">Analiza comunității locale evidențiază existența unui parteneriat funcțional între unitatea de învățământ și autoritățile administrației publice locale, precum și necesitatea adaptării permanente </w:t>
      </w:r>
      <w:proofErr w:type="gramStart"/>
      <w:r w:rsidRPr="002A5290">
        <w:rPr>
          <w:rFonts w:ascii="Times New Roman" w:eastAsia="Calibri" w:hAnsi="Times New Roman" w:cs="Times New Roman"/>
          <w:bCs/>
          <w:color w:val="000000" w:themeColor="text1"/>
          <w:sz w:val="24"/>
          <w:szCs w:val="24"/>
          <w:shd w:val="clear" w:color="auto" w:fill="FFFFFF"/>
        </w:rPr>
        <w:t>a</w:t>
      </w:r>
      <w:proofErr w:type="gramEnd"/>
      <w:r w:rsidRPr="002A5290">
        <w:rPr>
          <w:rFonts w:ascii="Times New Roman" w:eastAsia="Calibri" w:hAnsi="Times New Roman" w:cs="Times New Roman"/>
          <w:bCs/>
          <w:color w:val="000000" w:themeColor="text1"/>
          <w:sz w:val="24"/>
          <w:szCs w:val="24"/>
          <w:shd w:val="clear" w:color="auto" w:fill="FFFFFF"/>
        </w:rPr>
        <w:t xml:space="preserve"> ofertei educaționale la evoluția demografică și socio-economică a comunei. Dezvoltarea proiectelor educaționale, consolidarea colaborării cu părinții și atragerea de resurse externe reprezintă direcții importante pentru creșterea calității serviciilor educaționale.</w:t>
      </w:r>
    </w:p>
    <w:p w:rsidR="00EE0317" w:rsidRDefault="00B27F55" w:rsidP="00AC4379">
      <w:pPr>
        <w:shd w:val="clear" w:color="auto" w:fill="FFFFFF"/>
        <w:spacing w:before="184" w:after="0" w:line="276" w:lineRule="auto"/>
        <w:ind w:firstLine="720"/>
        <w:jc w:val="both"/>
        <w:rPr>
          <w:rFonts w:ascii="Times New Roman" w:eastAsia="Calibri" w:hAnsi="Times New Roman" w:cs="Times New Roman"/>
          <w:b/>
          <w:bCs/>
          <w:sz w:val="24"/>
          <w:szCs w:val="24"/>
          <w:shd w:val="clear" w:color="auto" w:fill="FFFFFF"/>
        </w:rPr>
      </w:pPr>
      <w:r w:rsidRPr="00B27F55">
        <w:rPr>
          <w:rFonts w:ascii="Times New Roman" w:eastAsia="Calibri" w:hAnsi="Times New Roman" w:cs="Times New Roman"/>
          <w:b/>
          <w:bCs/>
          <w:sz w:val="24"/>
          <w:szCs w:val="24"/>
          <w:shd w:val="clear" w:color="auto" w:fill="FFFFFF"/>
        </w:rPr>
        <w:t xml:space="preserve">  </w:t>
      </w:r>
      <w:r w:rsidR="00EE0317" w:rsidRPr="00EE0317">
        <w:rPr>
          <w:rFonts w:ascii="Times New Roman" w:eastAsia="Calibri" w:hAnsi="Times New Roman" w:cs="Times New Roman"/>
          <w:b/>
          <w:bCs/>
          <w:sz w:val="24"/>
          <w:szCs w:val="24"/>
          <w:shd w:val="clear" w:color="auto" w:fill="FFFFFF"/>
        </w:rPr>
        <w:t>2.1.2. Date demografice</w:t>
      </w:r>
    </w:p>
    <w:p w:rsidR="002A5290" w:rsidRDefault="002A5290" w:rsidP="00AC4379">
      <w:pPr>
        <w:shd w:val="clear" w:color="auto" w:fill="FFFFFF"/>
        <w:spacing w:before="184" w:after="0" w:line="276" w:lineRule="auto"/>
        <w:ind w:firstLine="720"/>
        <w:jc w:val="both"/>
        <w:rPr>
          <w:rFonts w:ascii="Times New Roman" w:eastAsia="Calibri" w:hAnsi="Times New Roman" w:cs="Times New Roman"/>
          <w:b/>
          <w:bCs/>
          <w:sz w:val="24"/>
          <w:szCs w:val="24"/>
          <w:shd w:val="clear" w:color="auto" w:fill="FFFFFF"/>
        </w:rPr>
      </w:pPr>
    </w:p>
    <w:p w:rsidR="00EE0317" w:rsidRPr="001C3EA4" w:rsidRDefault="00EE0317" w:rsidP="00AC4379">
      <w:pPr>
        <w:spacing w:line="276" w:lineRule="auto"/>
        <w:ind w:firstLine="720"/>
        <w:rPr>
          <w:rFonts w:ascii="Times New Roman" w:hAnsi="Times New Roman" w:cs="Times New Roman"/>
          <w:sz w:val="24"/>
          <w:szCs w:val="24"/>
        </w:rPr>
      </w:pPr>
      <w:r w:rsidRPr="001C3EA4">
        <w:rPr>
          <w:rFonts w:ascii="Times New Roman" w:hAnsi="Times New Roman" w:cs="Times New Roman"/>
          <w:sz w:val="24"/>
          <w:szCs w:val="24"/>
        </w:rPr>
        <w:t xml:space="preserve">Conform datelor oficiale furnizate de Recensământul Populației și Locuințelor 2021 și actualizate de Institutul Național de Statistică, populația comunei Șerbăuți </w:t>
      </w:r>
      <w:proofErr w:type="gramStart"/>
      <w:r w:rsidRPr="001C3EA4">
        <w:rPr>
          <w:rFonts w:ascii="Times New Roman" w:hAnsi="Times New Roman" w:cs="Times New Roman"/>
          <w:sz w:val="24"/>
          <w:szCs w:val="24"/>
        </w:rPr>
        <w:t>este</w:t>
      </w:r>
      <w:proofErr w:type="gramEnd"/>
      <w:r w:rsidRPr="001C3EA4">
        <w:rPr>
          <w:rFonts w:ascii="Times New Roman" w:hAnsi="Times New Roman" w:cs="Times New Roman"/>
          <w:sz w:val="24"/>
          <w:szCs w:val="24"/>
        </w:rPr>
        <w:t xml:space="preserve"> de aproximativ </w:t>
      </w:r>
      <w:r w:rsidRPr="001C3EA4">
        <w:rPr>
          <w:rFonts w:ascii="Times New Roman" w:hAnsi="Times New Roman" w:cs="Times New Roman"/>
          <w:b/>
          <w:bCs/>
          <w:sz w:val="24"/>
          <w:szCs w:val="24"/>
        </w:rPr>
        <w:t>3.100 de locuitori</w:t>
      </w:r>
      <w:r w:rsidRPr="001C3EA4">
        <w:rPr>
          <w:rFonts w:ascii="Times New Roman" w:hAnsi="Times New Roman" w:cs="Times New Roman"/>
          <w:sz w:val="24"/>
          <w:szCs w:val="24"/>
        </w:rPr>
        <w:t>, înregistrând o ușoară creștere față de recensământul anterior.</w:t>
      </w:r>
    </w:p>
    <w:p w:rsidR="00EE0317" w:rsidRPr="001C3EA4" w:rsidRDefault="00EE0317" w:rsidP="00AC4379">
      <w:pPr>
        <w:spacing w:line="276" w:lineRule="auto"/>
        <w:ind w:firstLine="720"/>
        <w:rPr>
          <w:rFonts w:ascii="Times New Roman" w:hAnsi="Times New Roman" w:cs="Times New Roman"/>
          <w:sz w:val="24"/>
          <w:szCs w:val="24"/>
        </w:rPr>
      </w:pPr>
      <w:r w:rsidRPr="001C3EA4">
        <w:rPr>
          <w:rFonts w:ascii="Times New Roman" w:hAnsi="Times New Roman" w:cs="Times New Roman"/>
          <w:sz w:val="24"/>
          <w:szCs w:val="24"/>
        </w:rPr>
        <w:t>Structura populației evidențiază:</w:t>
      </w:r>
    </w:p>
    <w:p w:rsidR="00EE0317" w:rsidRPr="001C3EA4" w:rsidRDefault="00EE0317" w:rsidP="00AC4379">
      <w:pPr>
        <w:numPr>
          <w:ilvl w:val="0"/>
          <w:numId w:val="18"/>
        </w:numPr>
        <w:spacing w:line="276" w:lineRule="auto"/>
        <w:rPr>
          <w:rFonts w:ascii="Times New Roman" w:hAnsi="Times New Roman" w:cs="Times New Roman"/>
          <w:sz w:val="24"/>
          <w:szCs w:val="24"/>
        </w:rPr>
      </w:pPr>
      <w:r w:rsidRPr="001C3EA4">
        <w:rPr>
          <w:rFonts w:ascii="Times New Roman" w:hAnsi="Times New Roman" w:cs="Times New Roman"/>
          <w:sz w:val="24"/>
          <w:szCs w:val="24"/>
        </w:rPr>
        <w:t>o distribuție echilibrată pe sexe;</w:t>
      </w:r>
    </w:p>
    <w:p w:rsidR="00EE0317" w:rsidRPr="001C3EA4" w:rsidRDefault="00EE0317" w:rsidP="00AC4379">
      <w:pPr>
        <w:numPr>
          <w:ilvl w:val="0"/>
          <w:numId w:val="18"/>
        </w:numPr>
        <w:spacing w:line="276" w:lineRule="auto"/>
        <w:rPr>
          <w:rFonts w:ascii="Times New Roman" w:hAnsi="Times New Roman" w:cs="Times New Roman"/>
          <w:sz w:val="24"/>
          <w:szCs w:val="24"/>
        </w:rPr>
      </w:pPr>
      <w:r w:rsidRPr="001C3EA4">
        <w:rPr>
          <w:rFonts w:ascii="Times New Roman" w:hAnsi="Times New Roman" w:cs="Times New Roman"/>
          <w:sz w:val="24"/>
          <w:szCs w:val="24"/>
        </w:rPr>
        <w:t>predominanța populației de etnie română;</w:t>
      </w:r>
    </w:p>
    <w:p w:rsidR="00EE0317" w:rsidRPr="001C3EA4" w:rsidRDefault="00EE0317" w:rsidP="00AC4379">
      <w:pPr>
        <w:numPr>
          <w:ilvl w:val="0"/>
          <w:numId w:val="18"/>
        </w:numPr>
        <w:spacing w:line="276" w:lineRule="auto"/>
        <w:rPr>
          <w:rFonts w:ascii="Times New Roman" w:hAnsi="Times New Roman" w:cs="Times New Roman"/>
          <w:sz w:val="24"/>
          <w:szCs w:val="24"/>
        </w:rPr>
      </w:pPr>
      <w:r w:rsidRPr="001C3EA4">
        <w:rPr>
          <w:rFonts w:ascii="Times New Roman" w:hAnsi="Times New Roman" w:cs="Times New Roman"/>
          <w:sz w:val="24"/>
          <w:szCs w:val="24"/>
        </w:rPr>
        <w:t>existența unei comunități aparținând minorității ucrainene;</w:t>
      </w:r>
    </w:p>
    <w:p w:rsidR="00EE0317" w:rsidRPr="001C3EA4" w:rsidRDefault="00EE0317" w:rsidP="00AC4379">
      <w:pPr>
        <w:numPr>
          <w:ilvl w:val="0"/>
          <w:numId w:val="18"/>
        </w:numPr>
        <w:spacing w:line="276" w:lineRule="auto"/>
        <w:rPr>
          <w:rFonts w:ascii="Times New Roman" w:hAnsi="Times New Roman" w:cs="Times New Roman"/>
          <w:sz w:val="24"/>
          <w:szCs w:val="24"/>
        </w:rPr>
      </w:pPr>
      <w:proofErr w:type="gramStart"/>
      <w:r w:rsidRPr="001C3EA4">
        <w:rPr>
          <w:rFonts w:ascii="Times New Roman" w:hAnsi="Times New Roman" w:cs="Times New Roman"/>
          <w:sz w:val="24"/>
          <w:szCs w:val="24"/>
        </w:rPr>
        <w:t>diversitate</w:t>
      </w:r>
      <w:proofErr w:type="gramEnd"/>
      <w:r w:rsidRPr="001C3EA4">
        <w:rPr>
          <w:rFonts w:ascii="Times New Roman" w:hAnsi="Times New Roman" w:cs="Times New Roman"/>
          <w:sz w:val="24"/>
          <w:szCs w:val="24"/>
        </w:rPr>
        <w:t xml:space="preserve"> confesională, majoritatea populației fiind de religie ortodoxă.</w:t>
      </w:r>
    </w:p>
    <w:p w:rsidR="00EE0317" w:rsidRDefault="00EE0317" w:rsidP="00AC4379">
      <w:pPr>
        <w:spacing w:line="276" w:lineRule="auto"/>
        <w:ind w:firstLine="720"/>
        <w:rPr>
          <w:rFonts w:ascii="Times New Roman" w:hAnsi="Times New Roman" w:cs="Times New Roman"/>
          <w:sz w:val="24"/>
          <w:szCs w:val="24"/>
        </w:rPr>
      </w:pPr>
      <w:r w:rsidRPr="001C3EA4">
        <w:rPr>
          <w:rFonts w:ascii="Times New Roman" w:hAnsi="Times New Roman" w:cs="Times New Roman"/>
          <w:sz w:val="24"/>
          <w:szCs w:val="24"/>
        </w:rPr>
        <w:t>În ultimii ani, evoluția demografică a fost influențată de scăderea natalității, migrația populației active și îmbătrânirea populației, fenomene care se reflectă și asupra efectivelor școlare.</w:t>
      </w:r>
      <w:r w:rsidR="00DA5D8A">
        <w:rPr>
          <w:rFonts w:ascii="Times New Roman" w:hAnsi="Times New Roman" w:cs="Times New Roman"/>
          <w:sz w:val="24"/>
          <w:szCs w:val="24"/>
        </w:rPr>
        <w:t xml:space="preserve"> Așa arată repartizarea populației</w:t>
      </w:r>
      <w:r>
        <w:rPr>
          <w:rFonts w:ascii="Times New Roman" w:hAnsi="Times New Roman" w:cs="Times New Roman"/>
          <w:sz w:val="24"/>
          <w:szCs w:val="24"/>
        </w:rPr>
        <w:t xml:space="preserve"> </w:t>
      </w:r>
      <w:r w:rsidR="00DA5D8A">
        <w:rPr>
          <w:rFonts w:ascii="Times New Roman" w:hAnsi="Times New Roman" w:cs="Times New Roman"/>
          <w:sz w:val="24"/>
          <w:szCs w:val="24"/>
        </w:rPr>
        <w:t>comunei dupa ultimul recensământ din 2021</w:t>
      </w:r>
    </w:p>
    <w:p w:rsidR="00EE0317" w:rsidRPr="004536B0" w:rsidRDefault="00EE0317" w:rsidP="00AC4379">
      <w:pPr>
        <w:shd w:val="clear" w:color="auto" w:fill="FFFFFF"/>
        <w:spacing w:after="0" w:line="276" w:lineRule="auto"/>
        <w:jc w:val="both"/>
        <w:rPr>
          <w:rFonts w:ascii="Times New Roman" w:eastAsia="Calibri" w:hAnsi="Times New Roman" w:cs="Times New Roman"/>
          <w:b/>
          <w:bCs/>
          <w:sz w:val="24"/>
          <w:szCs w:val="24"/>
          <w:shd w:val="clear" w:color="auto" w:fill="FFFFFF"/>
          <w:lang w:val="en-US" w:eastAsia="ro-RO"/>
        </w:rPr>
      </w:pPr>
      <w:r w:rsidRPr="004536B0">
        <w:rPr>
          <w:rFonts w:ascii="Times New Roman" w:eastAsia="Calibri" w:hAnsi="Times New Roman" w:cs="Times New Roman"/>
          <w:b/>
          <w:bCs/>
          <w:sz w:val="24"/>
          <w:szCs w:val="24"/>
          <w:shd w:val="clear" w:color="auto" w:fill="FFFFFF"/>
          <w:lang w:val="en-US" w:eastAsia="ro-RO"/>
        </w:rPr>
        <w:t>Total locuitori = 3119 din care:</w:t>
      </w:r>
    </w:p>
    <w:p w:rsidR="00EE0317" w:rsidRPr="004536B0" w:rsidRDefault="00EE0317" w:rsidP="00AC4379">
      <w:pPr>
        <w:shd w:val="clear" w:color="auto" w:fill="FFFFFF"/>
        <w:spacing w:after="0" w:line="276" w:lineRule="auto"/>
        <w:jc w:val="both"/>
        <w:rPr>
          <w:rFonts w:ascii="Times New Roman" w:eastAsia="Calibri" w:hAnsi="Times New Roman" w:cs="Times New Roman"/>
          <w:sz w:val="24"/>
          <w:szCs w:val="24"/>
          <w:shd w:val="clear" w:color="auto" w:fill="FFFFFF"/>
          <w:lang w:val="en-US"/>
        </w:rPr>
      </w:pPr>
    </w:p>
    <w:p w:rsidR="00EE0317" w:rsidRPr="004536B0" w:rsidRDefault="00EE0317" w:rsidP="00AC4379">
      <w:pPr>
        <w:numPr>
          <w:ilvl w:val="0"/>
          <w:numId w:val="12"/>
        </w:numPr>
        <w:spacing w:after="200" w:line="276" w:lineRule="auto"/>
        <w:ind w:hanging="513"/>
        <w:jc w:val="both"/>
        <w:rPr>
          <w:rFonts w:ascii="Times New Roman" w:eastAsia="Calibri" w:hAnsi="Times New Roman" w:cs="Times New Roman"/>
          <w:sz w:val="24"/>
          <w:szCs w:val="24"/>
          <w:lang w:val="en-US"/>
        </w:rPr>
      </w:pPr>
      <w:r w:rsidRPr="004536B0">
        <w:rPr>
          <w:rFonts w:ascii="Times New Roman" w:eastAsia="Calibri" w:hAnsi="Times New Roman" w:cs="Times New Roman"/>
          <w:sz w:val="24"/>
          <w:szCs w:val="24"/>
          <w:lang w:val="en-US"/>
        </w:rPr>
        <w:t>Repartizarea pe sexe:</w:t>
      </w:r>
    </w:p>
    <w:p w:rsidR="00EE0317" w:rsidRPr="004536B0" w:rsidRDefault="00EE0317" w:rsidP="00AC4379">
      <w:pPr>
        <w:numPr>
          <w:ilvl w:val="0"/>
          <w:numId w:val="13"/>
        </w:numPr>
        <w:spacing w:after="0" w:line="276" w:lineRule="auto"/>
        <w:ind w:hanging="524"/>
        <w:jc w:val="both"/>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femei</w:t>
      </w:r>
      <w:proofErr w:type="gramEnd"/>
      <w:r w:rsidRPr="004536B0">
        <w:rPr>
          <w:rFonts w:ascii="Times New Roman" w:eastAsia="Calibri" w:hAnsi="Times New Roman" w:cs="Times New Roman"/>
          <w:sz w:val="24"/>
          <w:szCs w:val="24"/>
          <w:lang w:val="en-US"/>
        </w:rPr>
        <w:t xml:space="preserve"> 1583 (50,75%)</w:t>
      </w:r>
    </w:p>
    <w:p w:rsidR="00EE0317" w:rsidRPr="004536B0" w:rsidRDefault="00EE0317" w:rsidP="00AC4379">
      <w:pPr>
        <w:numPr>
          <w:ilvl w:val="0"/>
          <w:numId w:val="13"/>
        </w:numPr>
        <w:spacing w:after="0" w:line="276" w:lineRule="auto"/>
        <w:ind w:hanging="524"/>
        <w:jc w:val="both"/>
        <w:rPr>
          <w:rFonts w:ascii="Times New Roman" w:eastAsia="Calibri" w:hAnsi="Times New Roman" w:cs="Times New Roman"/>
          <w:sz w:val="24"/>
          <w:szCs w:val="24"/>
          <w:lang w:val="en-US"/>
        </w:rPr>
      </w:pPr>
      <w:r w:rsidRPr="004536B0">
        <w:rPr>
          <w:rFonts w:ascii="Times New Roman" w:eastAsia="Calibri" w:hAnsi="Times New Roman" w:cs="Times New Roman"/>
          <w:sz w:val="24"/>
          <w:szCs w:val="24"/>
          <w:lang w:val="en-US"/>
        </w:rPr>
        <w:t>bărbați 1536 (49</w:t>
      </w:r>
      <w:proofErr w:type="gramStart"/>
      <w:r w:rsidRPr="004536B0">
        <w:rPr>
          <w:rFonts w:ascii="Times New Roman" w:eastAsia="Calibri" w:hAnsi="Times New Roman" w:cs="Times New Roman"/>
          <w:sz w:val="24"/>
          <w:szCs w:val="24"/>
          <w:lang w:val="en-US"/>
        </w:rPr>
        <w:t>,25</w:t>
      </w:r>
      <w:proofErr w:type="gramEnd"/>
      <w:r w:rsidRPr="004536B0">
        <w:rPr>
          <w:rFonts w:ascii="Times New Roman" w:eastAsia="Calibri" w:hAnsi="Times New Roman" w:cs="Times New Roman"/>
          <w:sz w:val="24"/>
          <w:szCs w:val="24"/>
          <w:lang w:val="en-US"/>
        </w:rPr>
        <w:t>%)</w:t>
      </w:r>
    </w:p>
    <w:p w:rsidR="00EE0317" w:rsidRPr="004536B0" w:rsidRDefault="00EE0317" w:rsidP="00AC4379">
      <w:pPr>
        <w:spacing w:after="0" w:line="276" w:lineRule="auto"/>
        <w:ind w:left="1800"/>
        <w:jc w:val="both"/>
        <w:rPr>
          <w:rFonts w:ascii="Times New Roman" w:eastAsia="Calibri" w:hAnsi="Times New Roman" w:cs="Times New Roman"/>
          <w:sz w:val="24"/>
          <w:szCs w:val="24"/>
          <w:lang w:val="en-US"/>
        </w:rPr>
      </w:pPr>
    </w:p>
    <w:p w:rsidR="00EE0317" w:rsidRPr="004536B0" w:rsidRDefault="00EE0317" w:rsidP="00AC4379">
      <w:pPr>
        <w:numPr>
          <w:ilvl w:val="0"/>
          <w:numId w:val="12"/>
        </w:numPr>
        <w:spacing w:after="200" w:line="276" w:lineRule="auto"/>
        <w:ind w:hanging="524"/>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Repartizarea </w:t>
      </w:r>
      <w:r w:rsidRPr="004536B0">
        <w:rPr>
          <w:rFonts w:ascii="Times New Roman" w:eastAsia="Calibri" w:hAnsi="Times New Roman" w:cs="Times New Roman"/>
          <w:sz w:val="24"/>
          <w:szCs w:val="24"/>
          <w:lang w:val="en-US"/>
        </w:rPr>
        <w:t>după confesiune:</w:t>
      </w:r>
    </w:p>
    <w:p w:rsidR="00EE0317" w:rsidRPr="004536B0" w:rsidRDefault="00EE0317" w:rsidP="00AC4379">
      <w:pPr>
        <w:numPr>
          <w:ilvl w:val="0"/>
          <w:numId w:val="14"/>
        </w:numPr>
        <w:tabs>
          <w:tab w:val="left" w:pos="1276"/>
        </w:tabs>
        <w:spacing w:after="0" w:line="276" w:lineRule="auto"/>
        <w:ind w:hanging="720"/>
        <w:rPr>
          <w:rFonts w:ascii="Times New Roman" w:eastAsia="Calibri" w:hAnsi="Times New Roman" w:cs="Times New Roman"/>
          <w:sz w:val="24"/>
          <w:szCs w:val="24"/>
          <w:lang w:val="en-US"/>
        </w:rPr>
      </w:pPr>
      <w:r w:rsidRPr="004536B0">
        <w:rPr>
          <w:rFonts w:ascii="Times New Roman" w:eastAsia="Calibri" w:hAnsi="Times New Roman" w:cs="Times New Roman"/>
          <w:sz w:val="24"/>
          <w:szCs w:val="24"/>
          <w:lang w:val="en-US"/>
        </w:rPr>
        <w:t>ortodocși:  2458 persoane (78</w:t>
      </w:r>
      <w:proofErr w:type="gramStart"/>
      <w:r w:rsidRPr="004536B0">
        <w:rPr>
          <w:rFonts w:ascii="Times New Roman" w:eastAsia="Calibri" w:hAnsi="Times New Roman" w:cs="Times New Roman"/>
          <w:sz w:val="24"/>
          <w:szCs w:val="24"/>
          <w:lang w:val="en-US"/>
        </w:rPr>
        <w:t>,81</w:t>
      </w:r>
      <w:proofErr w:type="gramEnd"/>
      <w:r w:rsidRPr="004536B0">
        <w:rPr>
          <w:rFonts w:ascii="Times New Roman" w:eastAsia="Calibri" w:hAnsi="Times New Roman" w:cs="Times New Roman"/>
          <w:sz w:val="24"/>
          <w:szCs w:val="24"/>
          <w:lang w:val="en-US"/>
        </w:rPr>
        <w:t xml:space="preserve"> %)</w:t>
      </w:r>
    </w:p>
    <w:p w:rsidR="00EE0317" w:rsidRPr="004536B0" w:rsidRDefault="00EE0317" w:rsidP="00AC4379">
      <w:pPr>
        <w:numPr>
          <w:ilvl w:val="0"/>
          <w:numId w:val="14"/>
        </w:numPr>
        <w:tabs>
          <w:tab w:val="left" w:pos="1276"/>
        </w:tabs>
        <w:spacing w:after="0" w:line="276" w:lineRule="auto"/>
        <w:ind w:hanging="720"/>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penticostali</w:t>
      </w:r>
      <w:proofErr w:type="gramEnd"/>
      <w:r w:rsidRPr="004536B0">
        <w:rPr>
          <w:rFonts w:ascii="Times New Roman" w:eastAsia="Calibri" w:hAnsi="Times New Roman" w:cs="Times New Roman"/>
          <w:sz w:val="24"/>
          <w:szCs w:val="24"/>
          <w:lang w:val="en-US"/>
        </w:rPr>
        <w:t>: 405 persoane (12,98 %)</w:t>
      </w:r>
    </w:p>
    <w:p w:rsidR="00EE0317" w:rsidRPr="004536B0" w:rsidRDefault="00EE0317" w:rsidP="00AC4379">
      <w:pPr>
        <w:numPr>
          <w:ilvl w:val="0"/>
          <w:numId w:val="14"/>
        </w:numPr>
        <w:tabs>
          <w:tab w:val="left" w:pos="1276"/>
        </w:tabs>
        <w:spacing w:after="0" w:line="276" w:lineRule="auto"/>
        <w:ind w:hanging="720"/>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alte</w:t>
      </w:r>
      <w:proofErr w:type="gramEnd"/>
      <w:r w:rsidRPr="004536B0">
        <w:rPr>
          <w:rFonts w:ascii="Times New Roman" w:eastAsia="Calibri" w:hAnsi="Times New Roman" w:cs="Times New Roman"/>
          <w:sz w:val="24"/>
          <w:szCs w:val="24"/>
          <w:lang w:val="en-US"/>
        </w:rPr>
        <w:t xml:space="preserve"> culte și persoane care nu și-au declarat apartenența religioasă – diferența până la 100%:  256 persoane (8,2%)</w:t>
      </w:r>
    </w:p>
    <w:p w:rsidR="00EE0317" w:rsidRPr="004536B0" w:rsidRDefault="00EE0317" w:rsidP="00AC4379">
      <w:pPr>
        <w:tabs>
          <w:tab w:val="left" w:pos="1276"/>
        </w:tabs>
        <w:spacing w:after="0" w:line="276" w:lineRule="auto"/>
        <w:ind w:left="2138"/>
        <w:rPr>
          <w:rFonts w:ascii="Times New Roman" w:eastAsia="Calibri" w:hAnsi="Times New Roman" w:cs="Times New Roman"/>
          <w:sz w:val="24"/>
          <w:szCs w:val="24"/>
          <w:lang w:val="en-US"/>
        </w:rPr>
      </w:pPr>
    </w:p>
    <w:p w:rsidR="00EE0317" w:rsidRPr="004536B0" w:rsidRDefault="00EE0317" w:rsidP="00AC4379">
      <w:pPr>
        <w:numPr>
          <w:ilvl w:val="0"/>
          <w:numId w:val="12"/>
        </w:numPr>
        <w:tabs>
          <w:tab w:val="left" w:pos="1276"/>
        </w:tabs>
        <w:spacing w:after="200" w:line="276" w:lineRule="auto"/>
        <w:ind w:left="993" w:hanging="371"/>
        <w:contextualSpacing/>
        <w:rPr>
          <w:rFonts w:ascii="Times New Roman" w:eastAsia="Calibri" w:hAnsi="Times New Roman" w:cs="Times New Roman"/>
          <w:sz w:val="24"/>
          <w:szCs w:val="24"/>
          <w:lang w:val="en-US"/>
        </w:rPr>
      </w:pPr>
      <w:r w:rsidRPr="004536B0">
        <w:rPr>
          <w:rFonts w:ascii="Times New Roman" w:eastAsia="Calibri" w:hAnsi="Times New Roman" w:cs="Times New Roman"/>
          <w:sz w:val="24"/>
          <w:szCs w:val="24"/>
          <w:lang w:val="en-US"/>
        </w:rPr>
        <w:t>Structura etnică:</w:t>
      </w:r>
    </w:p>
    <w:p w:rsidR="00EE0317" w:rsidRPr="004536B0" w:rsidRDefault="00EE0317" w:rsidP="00AC4379">
      <w:pPr>
        <w:numPr>
          <w:ilvl w:val="0"/>
          <w:numId w:val="15"/>
        </w:numPr>
        <w:spacing w:after="0" w:line="276" w:lineRule="auto"/>
        <w:ind w:hanging="742"/>
        <w:jc w:val="both"/>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români</w:t>
      </w:r>
      <w:proofErr w:type="gramEnd"/>
      <w:r w:rsidRPr="004536B0">
        <w:rPr>
          <w:rFonts w:ascii="Times New Roman" w:eastAsia="Calibri" w:hAnsi="Times New Roman" w:cs="Times New Roman"/>
          <w:sz w:val="24"/>
          <w:szCs w:val="24"/>
          <w:lang w:val="en-US"/>
        </w:rPr>
        <w:t xml:space="preserve"> - 2921 persoane ( 93,65 %)</w:t>
      </w:r>
    </w:p>
    <w:p w:rsidR="00EE0317" w:rsidRPr="004536B0" w:rsidRDefault="00EE0317" w:rsidP="00AC4379">
      <w:pPr>
        <w:numPr>
          <w:ilvl w:val="0"/>
          <w:numId w:val="15"/>
        </w:numPr>
        <w:spacing w:after="0" w:line="276" w:lineRule="auto"/>
        <w:ind w:hanging="742"/>
        <w:jc w:val="both"/>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ucraineni</w:t>
      </w:r>
      <w:proofErr w:type="gramEnd"/>
      <w:r w:rsidRPr="004536B0">
        <w:rPr>
          <w:rFonts w:ascii="Times New Roman" w:eastAsia="Calibri" w:hAnsi="Times New Roman" w:cs="Times New Roman"/>
          <w:sz w:val="24"/>
          <w:szCs w:val="24"/>
          <w:lang w:val="en-US"/>
        </w:rPr>
        <w:t xml:space="preserve"> - 9 personae (0,29%)</w:t>
      </w:r>
    </w:p>
    <w:p w:rsidR="00EE0317" w:rsidRPr="004536B0" w:rsidRDefault="00EE0317" w:rsidP="00AC4379">
      <w:pPr>
        <w:numPr>
          <w:ilvl w:val="0"/>
          <w:numId w:val="15"/>
        </w:numPr>
        <w:spacing w:after="0" w:line="276" w:lineRule="auto"/>
        <w:ind w:hanging="742"/>
        <w:jc w:val="both"/>
        <w:rPr>
          <w:rFonts w:ascii="Times New Roman" w:eastAsia="Calibri" w:hAnsi="Times New Roman" w:cs="Times New Roman"/>
          <w:sz w:val="24"/>
          <w:szCs w:val="24"/>
          <w:lang w:val="en-US"/>
        </w:rPr>
      </w:pPr>
      <w:proofErr w:type="gramStart"/>
      <w:r w:rsidRPr="004536B0">
        <w:rPr>
          <w:rFonts w:ascii="Times New Roman" w:eastAsia="Calibri" w:hAnsi="Times New Roman" w:cs="Times New Roman"/>
          <w:sz w:val="24"/>
          <w:szCs w:val="24"/>
          <w:lang w:val="en-US"/>
        </w:rPr>
        <w:t>necunoscută</w:t>
      </w:r>
      <w:proofErr w:type="gramEnd"/>
      <w:r w:rsidRPr="004536B0">
        <w:rPr>
          <w:rFonts w:ascii="Times New Roman" w:eastAsia="Calibri" w:hAnsi="Times New Roman" w:cs="Times New Roman"/>
          <w:sz w:val="24"/>
          <w:szCs w:val="24"/>
          <w:lang w:val="en-US"/>
        </w:rPr>
        <w:t xml:space="preserve"> - 188 persoane (6,03%)</w:t>
      </w:r>
    </w:p>
    <w:p w:rsidR="00EE0317" w:rsidRPr="004536B0" w:rsidRDefault="00EE0317" w:rsidP="00AC4379">
      <w:pPr>
        <w:numPr>
          <w:ilvl w:val="0"/>
          <w:numId w:val="15"/>
        </w:numPr>
        <w:spacing w:after="0" w:line="276" w:lineRule="auto"/>
        <w:ind w:hanging="742"/>
        <w:jc w:val="both"/>
        <w:rPr>
          <w:rFonts w:ascii="Times New Roman" w:eastAsia="Calibri" w:hAnsi="Times New Roman" w:cs="Times New Roman"/>
          <w:sz w:val="24"/>
          <w:szCs w:val="24"/>
          <w:lang w:val="en-US"/>
        </w:rPr>
      </w:pPr>
      <w:r w:rsidRPr="004536B0">
        <w:rPr>
          <w:rFonts w:ascii="Times New Roman" w:eastAsia="Calibri" w:hAnsi="Times New Roman" w:cs="Times New Roman"/>
          <w:sz w:val="24"/>
          <w:szCs w:val="24"/>
          <w:lang w:val="en-US"/>
        </w:rPr>
        <w:t>altă etnie -1 persoană 0,03%</w:t>
      </w:r>
    </w:p>
    <w:p w:rsidR="00EE0317" w:rsidRPr="001C3EA4" w:rsidRDefault="00EE0317" w:rsidP="00AC4379">
      <w:pPr>
        <w:spacing w:line="276" w:lineRule="auto"/>
        <w:ind w:firstLine="720"/>
        <w:rPr>
          <w:rFonts w:ascii="Times New Roman" w:hAnsi="Times New Roman" w:cs="Times New Roman"/>
          <w:sz w:val="24"/>
          <w:szCs w:val="24"/>
        </w:rPr>
      </w:pPr>
    </w:p>
    <w:p w:rsidR="00EE0317" w:rsidRPr="001C3EA4" w:rsidRDefault="00EE0317" w:rsidP="00AC4379">
      <w:pPr>
        <w:spacing w:line="276" w:lineRule="auto"/>
        <w:ind w:firstLine="720"/>
        <w:rPr>
          <w:rFonts w:ascii="Times New Roman" w:hAnsi="Times New Roman" w:cs="Times New Roman"/>
          <w:sz w:val="24"/>
          <w:szCs w:val="24"/>
        </w:rPr>
      </w:pPr>
      <w:r w:rsidRPr="001C3EA4">
        <w:rPr>
          <w:rFonts w:ascii="Times New Roman" w:hAnsi="Times New Roman" w:cs="Times New Roman"/>
          <w:sz w:val="24"/>
          <w:szCs w:val="24"/>
        </w:rPr>
        <w:t>Pentru unitatea de învățământ, aceste tendințe determină:</w:t>
      </w:r>
    </w:p>
    <w:p w:rsidR="00EE0317" w:rsidRPr="001C3EA4" w:rsidRDefault="00EE0317" w:rsidP="00AC4379">
      <w:pPr>
        <w:numPr>
          <w:ilvl w:val="0"/>
          <w:numId w:val="19"/>
        </w:numPr>
        <w:spacing w:line="276" w:lineRule="auto"/>
        <w:rPr>
          <w:rFonts w:ascii="Times New Roman" w:hAnsi="Times New Roman" w:cs="Times New Roman"/>
          <w:sz w:val="24"/>
          <w:szCs w:val="24"/>
        </w:rPr>
      </w:pPr>
      <w:r w:rsidRPr="001C3EA4">
        <w:rPr>
          <w:rFonts w:ascii="Times New Roman" w:hAnsi="Times New Roman" w:cs="Times New Roman"/>
          <w:sz w:val="24"/>
          <w:szCs w:val="24"/>
        </w:rPr>
        <w:t>diminuarea progresivă a populației școlare;</w:t>
      </w:r>
    </w:p>
    <w:p w:rsidR="00EE0317" w:rsidRPr="001C3EA4" w:rsidRDefault="00EE0317" w:rsidP="00AC4379">
      <w:pPr>
        <w:numPr>
          <w:ilvl w:val="0"/>
          <w:numId w:val="19"/>
        </w:numPr>
        <w:spacing w:line="276" w:lineRule="auto"/>
        <w:rPr>
          <w:rFonts w:ascii="Times New Roman" w:hAnsi="Times New Roman" w:cs="Times New Roman"/>
          <w:sz w:val="24"/>
          <w:szCs w:val="24"/>
        </w:rPr>
      </w:pPr>
      <w:r w:rsidRPr="001C3EA4">
        <w:rPr>
          <w:rFonts w:ascii="Times New Roman" w:hAnsi="Times New Roman" w:cs="Times New Roman"/>
          <w:sz w:val="24"/>
          <w:szCs w:val="24"/>
        </w:rPr>
        <w:t>necesitatea unei planificări riguroase a rețelei școlare;</w:t>
      </w:r>
    </w:p>
    <w:p w:rsidR="00EE0317" w:rsidRPr="001C3EA4" w:rsidRDefault="00EE0317" w:rsidP="00AC4379">
      <w:pPr>
        <w:numPr>
          <w:ilvl w:val="0"/>
          <w:numId w:val="19"/>
        </w:numPr>
        <w:spacing w:line="276" w:lineRule="auto"/>
        <w:rPr>
          <w:rFonts w:ascii="Times New Roman" w:hAnsi="Times New Roman" w:cs="Times New Roman"/>
          <w:sz w:val="24"/>
          <w:szCs w:val="24"/>
        </w:rPr>
      </w:pPr>
      <w:r w:rsidRPr="001C3EA4">
        <w:rPr>
          <w:rFonts w:ascii="Times New Roman" w:hAnsi="Times New Roman" w:cs="Times New Roman"/>
          <w:sz w:val="24"/>
          <w:szCs w:val="24"/>
        </w:rPr>
        <w:t>adaptarea planului de școlarizare la evoluția demografică;</w:t>
      </w:r>
    </w:p>
    <w:p w:rsidR="00EE0317" w:rsidRPr="001C3EA4" w:rsidRDefault="00EE0317" w:rsidP="00AC4379">
      <w:pPr>
        <w:numPr>
          <w:ilvl w:val="0"/>
          <w:numId w:val="19"/>
        </w:numPr>
        <w:spacing w:line="276" w:lineRule="auto"/>
        <w:rPr>
          <w:rFonts w:ascii="Times New Roman" w:hAnsi="Times New Roman" w:cs="Times New Roman"/>
          <w:sz w:val="24"/>
          <w:szCs w:val="24"/>
        </w:rPr>
      </w:pPr>
      <w:proofErr w:type="gramStart"/>
      <w:r w:rsidRPr="001C3EA4">
        <w:rPr>
          <w:rFonts w:ascii="Times New Roman" w:hAnsi="Times New Roman" w:cs="Times New Roman"/>
          <w:sz w:val="24"/>
          <w:szCs w:val="24"/>
        </w:rPr>
        <w:t>intensificarea</w:t>
      </w:r>
      <w:proofErr w:type="gramEnd"/>
      <w:r w:rsidRPr="001C3EA4">
        <w:rPr>
          <w:rFonts w:ascii="Times New Roman" w:hAnsi="Times New Roman" w:cs="Times New Roman"/>
          <w:sz w:val="24"/>
          <w:szCs w:val="24"/>
        </w:rPr>
        <w:t xml:space="preserve"> măsurilor de prevenire a abandonului școlar și de menținere a atractivității ofertei educaționale.</w:t>
      </w:r>
    </w:p>
    <w:p w:rsidR="00EE0317" w:rsidRDefault="00EE0317" w:rsidP="00AC4379">
      <w:pPr>
        <w:spacing w:line="276" w:lineRule="auto"/>
        <w:ind w:firstLine="720"/>
        <w:rPr>
          <w:rFonts w:ascii="Times New Roman" w:hAnsi="Times New Roman" w:cs="Times New Roman"/>
          <w:sz w:val="24"/>
          <w:szCs w:val="24"/>
        </w:rPr>
      </w:pPr>
      <w:r w:rsidRPr="001C3EA4">
        <w:rPr>
          <w:rFonts w:ascii="Times New Roman" w:hAnsi="Times New Roman" w:cs="Times New Roman"/>
          <w:sz w:val="24"/>
          <w:szCs w:val="24"/>
        </w:rPr>
        <w:t>În același timp, existența unui număr de elevi aparținând minorității ucrainene constituie o oportunitate pentru promovarea educației interculturale, a respectului pentru diversitate și a păstrării identi</w:t>
      </w:r>
      <w:r>
        <w:rPr>
          <w:rFonts w:ascii="Times New Roman" w:hAnsi="Times New Roman" w:cs="Times New Roman"/>
          <w:sz w:val="24"/>
          <w:szCs w:val="24"/>
        </w:rPr>
        <w:t>tății culturale și lingvistice.</w:t>
      </w:r>
    </w:p>
    <w:p w:rsidR="00AC4379" w:rsidRDefault="00AC4379" w:rsidP="00AC4379">
      <w:pPr>
        <w:spacing w:line="276" w:lineRule="auto"/>
        <w:ind w:firstLine="720"/>
        <w:rPr>
          <w:rFonts w:ascii="Times New Roman" w:hAnsi="Times New Roman" w:cs="Times New Roman"/>
          <w:sz w:val="24"/>
          <w:szCs w:val="24"/>
        </w:rPr>
      </w:pPr>
    </w:p>
    <w:p w:rsidR="00EE0317" w:rsidRDefault="00EE0317" w:rsidP="008E4D90">
      <w:pPr>
        <w:shd w:val="clear" w:color="auto" w:fill="FFFFFF"/>
        <w:spacing w:before="184" w:after="0" w:line="276" w:lineRule="auto"/>
        <w:jc w:val="both"/>
        <w:rPr>
          <w:rFonts w:ascii="Times New Roman" w:hAnsi="Times New Roman" w:cs="Times New Roman"/>
          <w:sz w:val="24"/>
          <w:szCs w:val="24"/>
        </w:rPr>
      </w:pPr>
    </w:p>
    <w:p w:rsidR="008E4D90" w:rsidRPr="00DA5D8A" w:rsidRDefault="008E4D90" w:rsidP="008E4D90">
      <w:pPr>
        <w:shd w:val="clear" w:color="auto" w:fill="FFFFFF"/>
        <w:spacing w:before="184" w:after="0" w:line="276" w:lineRule="auto"/>
        <w:jc w:val="both"/>
        <w:rPr>
          <w:rFonts w:ascii="Times New Roman" w:eastAsia="Calibri" w:hAnsi="Times New Roman" w:cs="Times New Roman"/>
          <w:bCs/>
          <w:sz w:val="24"/>
          <w:szCs w:val="24"/>
          <w:shd w:val="clear" w:color="auto" w:fill="FFFFFF"/>
          <w:lang w:val="en-US"/>
        </w:rPr>
      </w:pPr>
    </w:p>
    <w:p w:rsidR="001C3EA4" w:rsidRPr="001C3EA4" w:rsidRDefault="001C3EA4" w:rsidP="00AC4379">
      <w:pPr>
        <w:spacing w:line="276" w:lineRule="auto"/>
        <w:ind w:firstLine="720"/>
        <w:rPr>
          <w:rFonts w:ascii="Times New Roman" w:hAnsi="Times New Roman" w:cs="Times New Roman"/>
          <w:b/>
          <w:bCs/>
          <w:sz w:val="24"/>
          <w:szCs w:val="24"/>
        </w:rPr>
      </w:pPr>
      <w:r w:rsidRPr="001C3EA4">
        <w:rPr>
          <w:rFonts w:ascii="Times New Roman" w:hAnsi="Times New Roman" w:cs="Times New Roman"/>
          <w:b/>
          <w:bCs/>
          <w:sz w:val="24"/>
          <w:szCs w:val="24"/>
        </w:rPr>
        <w:t>2.1.3. Rețeaua școlară</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 xml:space="preserve">Rețeaua școlară a Școlii Gimnaziale Șerbăuți </w:t>
      </w:r>
      <w:proofErr w:type="gramStart"/>
      <w:r w:rsidRPr="000F2667">
        <w:rPr>
          <w:rFonts w:ascii="Times New Roman" w:hAnsi="Times New Roman" w:cs="Times New Roman"/>
          <w:sz w:val="24"/>
          <w:szCs w:val="24"/>
        </w:rPr>
        <w:t>este</w:t>
      </w:r>
      <w:proofErr w:type="gramEnd"/>
      <w:r w:rsidRPr="000F2667">
        <w:rPr>
          <w:rFonts w:ascii="Times New Roman" w:hAnsi="Times New Roman" w:cs="Times New Roman"/>
          <w:sz w:val="24"/>
          <w:szCs w:val="24"/>
        </w:rPr>
        <w:t xml:space="preserve"> organizată astfel încât să asigure accesul echitabil la educație pentru toți copiii din comunitate, în conformitate cu prevederile legislației în vigoare și cu hotărârile anuale privind organizarea rețelei școlare aprobate de autoritățile competente.</w:t>
      </w:r>
    </w:p>
    <w:p w:rsidR="000F2667" w:rsidRPr="000F2667" w:rsidRDefault="000F2667" w:rsidP="00AC4379">
      <w:pPr>
        <w:spacing w:line="276" w:lineRule="auto"/>
        <w:ind w:firstLine="720"/>
        <w:rPr>
          <w:rFonts w:ascii="Times New Roman" w:hAnsi="Times New Roman" w:cs="Times New Roman"/>
          <w:sz w:val="24"/>
          <w:szCs w:val="24"/>
        </w:rPr>
      </w:pPr>
      <w:r>
        <w:rPr>
          <w:rFonts w:ascii="Times New Roman" w:hAnsi="Times New Roman" w:cs="Times New Roman"/>
          <w:sz w:val="24"/>
          <w:szCs w:val="24"/>
        </w:rPr>
        <w:t>Organizația</w:t>
      </w:r>
      <w:r w:rsidRPr="000F2667">
        <w:rPr>
          <w:rFonts w:ascii="Times New Roman" w:hAnsi="Times New Roman" w:cs="Times New Roman"/>
          <w:sz w:val="24"/>
          <w:szCs w:val="24"/>
        </w:rPr>
        <w:t xml:space="preserve"> funcționează ca </w:t>
      </w:r>
      <w:r w:rsidRPr="000F2667">
        <w:rPr>
          <w:rFonts w:ascii="Times New Roman" w:hAnsi="Times New Roman" w:cs="Times New Roman"/>
          <w:b/>
          <w:bCs/>
          <w:sz w:val="24"/>
          <w:szCs w:val="24"/>
        </w:rPr>
        <w:t>unitate de învățământ cu personalitate juridică</w:t>
      </w:r>
      <w:r w:rsidRPr="000F2667">
        <w:rPr>
          <w:rFonts w:ascii="Times New Roman" w:hAnsi="Times New Roman" w:cs="Times New Roman"/>
          <w:sz w:val="24"/>
          <w:szCs w:val="24"/>
        </w:rPr>
        <w:t xml:space="preserve">, având în structură </w:t>
      </w:r>
      <w:r w:rsidRPr="000F2667">
        <w:rPr>
          <w:rFonts w:ascii="Times New Roman" w:hAnsi="Times New Roman" w:cs="Times New Roman"/>
          <w:b/>
          <w:bCs/>
          <w:sz w:val="24"/>
          <w:szCs w:val="24"/>
        </w:rPr>
        <w:t>Școala Gimnazială Călinești</w:t>
      </w:r>
      <w:r w:rsidRPr="000F2667">
        <w:rPr>
          <w:rFonts w:ascii="Times New Roman" w:hAnsi="Times New Roman" w:cs="Times New Roman"/>
          <w:sz w:val="24"/>
          <w:szCs w:val="24"/>
        </w:rPr>
        <w:t>, care asigură, la rândul său, toate nivelurile de învățământ preuniversitar obligatoriu:</w:t>
      </w:r>
    </w:p>
    <w:p w:rsidR="000F2667" w:rsidRPr="000F2667" w:rsidRDefault="000F2667" w:rsidP="00AC4379">
      <w:pPr>
        <w:numPr>
          <w:ilvl w:val="0"/>
          <w:numId w:val="20"/>
        </w:numPr>
        <w:spacing w:line="276" w:lineRule="auto"/>
        <w:rPr>
          <w:rFonts w:ascii="Times New Roman" w:hAnsi="Times New Roman" w:cs="Times New Roman"/>
          <w:sz w:val="24"/>
          <w:szCs w:val="24"/>
        </w:rPr>
      </w:pPr>
      <w:r w:rsidRPr="000F2667">
        <w:rPr>
          <w:rFonts w:ascii="Times New Roman" w:hAnsi="Times New Roman" w:cs="Times New Roman"/>
          <w:sz w:val="24"/>
          <w:szCs w:val="24"/>
        </w:rPr>
        <w:t>învățământ preșcolar;</w:t>
      </w:r>
    </w:p>
    <w:p w:rsidR="000F2667" w:rsidRPr="000F2667" w:rsidRDefault="000F2667" w:rsidP="00AC4379">
      <w:pPr>
        <w:numPr>
          <w:ilvl w:val="0"/>
          <w:numId w:val="20"/>
        </w:numPr>
        <w:spacing w:line="276" w:lineRule="auto"/>
        <w:rPr>
          <w:rFonts w:ascii="Times New Roman" w:hAnsi="Times New Roman" w:cs="Times New Roman"/>
          <w:sz w:val="24"/>
          <w:szCs w:val="24"/>
        </w:rPr>
      </w:pPr>
      <w:r w:rsidRPr="000F2667">
        <w:rPr>
          <w:rFonts w:ascii="Times New Roman" w:hAnsi="Times New Roman" w:cs="Times New Roman"/>
          <w:sz w:val="24"/>
          <w:szCs w:val="24"/>
        </w:rPr>
        <w:t>învățământ primar;</w:t>
      </w:r>
    </w:p>
    <w:p w:rsidR="000F2667" w:rsidRPr="000F2667" w:rsidRDefault="000F2667" w:rsidP="00AC4379">
      <w:pPr>
        <w:numPr>
          <w:ilvl w:val="0"/>
          <w:numId w:val="20"/>
        </w:numPr>
        <w:spacing w:line="276" w:lineRule="auto"/>
        <w:rPr>
          <w:rFonts w:ascii="Times New Roman" w:hAnsi="Times New Roman" w:cs="Times New Roman"/>
          <w:sz w:val="24"/>
          <w:szCs w:val="24"/>
        </w:rPr>
      </w:pPr>
      <w:proofErr w:type="gramStart"/>
      <w:r w:rsidRPr="000F2667">
        <w:rPr>
          <w:rFonts w:ascii="Times New Roman" w:hAnsi="Times New Roman" w:cs="Times New Roman"/>
          <w:sz w:val="24"/>
          <w:szCs w:val="24"/>
        </w:rPr>
        <w:t>învățământ</w:t>
      </w:r>
      <w:proofErr w:type="gramEnd"/>
      <w:r w:rsidRPr="000F2667">
        <w:rPr>
          <w:rFonts w:ascii="Times New Roman" w:hAnsi="Times New Roman" w:cs="Times New Roman"/>
          <w:sz w:val="24"/>
          <w:szCs w:val="24"/>
        </w:rPr>
        <w:t xml:space="preserve"> gimnazial.</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 xml:space="preserve">Cele două unități școlare desfășoară activitatea educațională în condiții similare, având </w:t>
      </w:r>
      <w:proofErr w:type="gramStart"/>
      <w:r w:rsidRPr="000F2667">
        <w:rPr>
          <w:rFonts w:ascii="Times New Roman" w:hAnsi="Times New Roman" w:cs="Times New Roman"/>
          <w:sz w:val="24"/>
          <w:szCs w:val="24"/>
        </w:rPr>
        <w:t>un</w:t>
      </w:r>
      <w:proofErr w:type="gramEnd"/>
      <w:r w:rsidRPr="000F2667">
        <w:rPr>
          <w:rFonts w:ascii="Times New Roman" w:hAnsi="Times New Roman" w:cs="Times New Roman"/>
          <w:sz w:val="24"/>
          <w:szCs w:val="24"/>
        </w:rPr>
        <w:t xml:space="preserve"> număr apropiat de formațiuni de studiu și de elevi. Organizarea rețelei școlare permite utilizarea eficientă a resurselor umane, materiale și financiare, precum și dezvoltarea unor practici manageriale unitare la nivelul întregii instituții.</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Planul de școlarizare este fundamentat anual pe baza evoluției populației de vârstă școlară, a solicitărilor comunității locale, a capacității de școlarizare și a resurselor disponibile, fiind aprobat de Inspectoratul Școlar Județean Suceava, la propunerea Consiliului de Administrație al unității.</w:t>
      </w:r>
    </w:p>
    <w:p w:rsidR="000F2667" w:rsidRP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 xml:space="preserve">În ultimii ani, evoluția demografică specifică mediului rural a determinat o ușoară diminuare </w:t>
      </w:r>
      <w:proofErr w:type="gramStart"/>
      <w:r w:rsidRPr="000F2667">
        <w:rPr>
          <w:rFonts w:ascii="Times New Roman" w:hAnsi="Times New Roman" w:cs="Times New Roman"/>
          <w:sz w:val="24"/>
          <w:szCs w:val="24"/>
        </w:rPr>
        <w:t>a</w:t>
      </w:r>
      <w:proofErr w:type="gramEnd"/>
      <w:r w:rsidRPr="000F2667">
        <w:rPr>
          <w:rFonts w:ascii="Times New Roman" w:hAnsi="Times New Roman" w:cs="Times New Roman"/>
          <w:sz w:val="24"/>
          <w:szCs w:val="24"/>
        </w:rPr>
        <w:t xml:space="preserve"> efectivelor de elevi, fenomen care impune o planificare atentă a rețelei școlare și o utilizare eficientă a resurselor instituționale. În același timp, existența structurii arondate Școala Gimnazială Călinești oferă oportunitatea dezvoltării unei politici educaționale unitare, bazată pe colaborare, schimb de bune practici și optimizarea activităților didactice și manageriale.</w:t>
      </w:r>
    </w:p>
    <w:p w:rsidR="000F2667" w:rsidRP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Ambele unități beneficiază de investiții în infrastructura educațională și în dotarea cu echipamente digitale, contribuind la crearea unui mediu de învățare sigur, incluziv și adaptat cerințelor actuale ale educației. Colaborarea dintre cele două colective didactice facilitează implementarea proiectelor educaționale, dezvoltarea profesională a personalului și creșterea calității serviciilor educaționale oferite elevilor.</w:t>
      </w:r>
    </w:p>
    <w:p w:rsid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 xml:space="preserve">Organizarea actuală a rețelei școlare reprezintă </w:t>
      </w:r>
      <w:proofErr w:type="gramStart"/>
      <w:r w:rsidRPr="000F2667">
        <w:rPr>
          <w:rFonts w:ascii="Times New Roman" w:hAnsi="Times New Roman" w:cs="Times New Roman"/>
          <w:sz w:val="24"/>
          <w:szCs w:val="24"/>
        </w:rPr>
        <w:t>un</w:t>
      </w:r>
      <w:proofErr w:type="gramEnd"/>
      <w:r w:rsidRPr="000F2667">
        <w:rPr>
          <w:rFonts w:ascii="Times New Roman" w:hAnsi="Times New Roman" w:cs="Times New Roman"/>
          <w:sz w:val="24"/>
          <w:szCs w:val="24"/>
        </w:rPr>
        <w:t xml:space="preserve"> avantaj pentru comunitate, asigurând continuitatea parcursului educațional al copiilor și accesul acestora la un învățământ de calitate, desfășurat în conformitate cu principiile echității, incluziunii și egalității de șanse.</w:t>
      </w:r>
    </w:p>
    <w:p w:rsidR="002A5290" w:rsidRDefault="002A5290" w:rsidP="00AC4379">
      <w:pPr>
        <w:spacing w:line="276" w:lineRule="auto"/>
        <w:ind w:firstLine="720"/>
        <w:rPr>
          <w:rFonts w:ascii="Times New Roman" w:hAnsi="Times New Roman" w:cs="Times New Roman"/>
          <w:sz w:val="24"/>
          <w:szCs w:val="24"/>
        </w:rPr>
      </w:pPr>
    </w:p>
    <w:p w:rsidR="00AC4379" w:rsidRDefault="00AC4379" w:rsidP="00AC4379">
      <w:pPr>
        <w:spacing w:line="276" w:lineRule="auto"/>
        <w:ind w:firstLine="720"/>
        <w:rPr>
          <w:rFonts w:ascii="Times New Roman" w:hAnsi="Times New Roman" w:cs="Times New Roman"/>
          <w:sz w:val="24"/>
          <w:szCs w:val="24"/>
        </w:rPr>
      </w:pPr>
    </w:p>
    <w:p w:rsidR="00DA5D8A" w:rsidRPr="00B41B2A" w:rsidRDefault="00DA5D8A" w:rsidP="00AC4379">
      <w:pPr>
        <w:spacing w:line="276" w:lineRule="auto"/>
        <w:ind w:firstLine="720"/>
        <w:rPr>
          <w:rFonts w:ascii="Times New Roman" w:hAnsi="Times New Roman" w:cs="Times New Roman"/>
          <w:b/>
          <w:sz w:val="24"/>
          <w:szCs w:val="24"/>
        </w:rPr>
      </w:pPr>
      <w:r w:rsidRPr="00B41B2A">
        <w:rPr>
          <w:rFonts w:ascii="Times New Roman" w:hAnsi="Times New Roman" w:cs="Times New Roman"/>
          <w:sz w:val="24"/>
          <w:szCs w:val="24"/>
        </w:rPr>
        <w:t xml:space="preserve">  </w:t>
      </w:r>
      <w:r w:rsidRPr="00B41B2A">
        <w:rPr>
          <w:rFonts w:ascii="Times New Roman" w:hAnsi="Times New Roman" w:cs="Times New Roman"/>
          <w:b/>
          <w:sz w:val="24"/>
          <w:szCs w:val="24"/>
        </w:rPr>
        <w:t>2.1.4. Analiza socio-economică a comunității</w:t>
      </w:r>
    </w:p>
    <w:p w:rsidR="00B41B2A" w:rsidRPr="00B41B2A" w:rsidRDefault="00B41B2A" w:rsidP="00AC4379">
      <w:pPr>
        <w:spacing w:line="276" w:lineRule="auto"/>
        <w:ind w:firstLine="720"/>
        <w:rPr>
          <w:rFonts w:ascii="Times New Roman" w:hAnsi="Times New Roman" w:cs="Times New Roman"/>
          <w:sz w:val="24"/>
          <w:szCs w:val="24"/>
        </w:rPr>
      </w:pPr>
      <w:r w:rsidRPr="00B41B2A">
        <w:rPr>
          <w:rFonts w:ascii="Times New Roman" w:hAnsi="Times New Roman" w:cs="Times New Roman"/>
          <w:sz w:val="24"/>
          <w:szCs w:val="24"/>
        </w:rPr>
        <w:t>Comunitatea locală din comuna Șerbăuți (</w:t>
      </w:r>
      <w:proofErr w:type="gramStart"/>
      <w:r w:rsidRPr="00B41B2A">
        <w:rPr>
          <w:rFonts w:ascii="Times New Roman" w:hAnsi="Times New Roman" w:cs="Times New Roman"/>
          <w:sz w:val="24"/>
          <w:szCs w:val="24"/>
        </w:rPr>
        <w:t>ce</w:t>
      </w:r>
      <w:proofErr w:type="gramEnd"/>
      <w:r w:rsidRPr="00B41B2A">
        <w:rPr>
          <w:rFonts w:ascii="Times New Roman" w:hAnsi="Times New Roman" w:cs="Times New Roman"/>
          <w:sz w:val="24"/>
          <w:szCs w:val="24"/>
        </w:rPr>
        <w:t xml:space="preserve"> cuprinde satele Șerbăuți și Călinești) prezintă caracteristicile socio-economice tipice mediului rural din nordul Bucovinei, unde activitățile tradiționale se împletesc cu dinamica migrației de forță de muncă și cu eforturile de modernizare a infrastructurii publice. Școala Gimnazială Șerbăuți funcționează ca principalul pol de coeziune și dezvoltare culturală al acestei comunități.</w:t>
      </w:r>
    </w:p>
    <w:p w:rsidR="00B41B2A" w:rsidRPr="00B41B2A" w:rsidRDefault="00B41B2A" w:rsidP="00AC4379">
      <w:pPr>
        <w:spacing w:line="276" w:lineRule="auto"/>
        <w:ind w:firstLine="720"/>
        <w:rPr>
          <w:rFonts w:ascii="Times New Roman" w:hAnsi="Times New Roman" w:cs="Times New Roman"/>
          <w:b/>
          <w:bCs/>
          <w:sz w:val="24"/>
          <w:szCs w:val="24"/>
        </w:rPr>
      </w:pPr>
      <w:r w:rsidRPr="00B41B2A">
        <w:rPr>
          <w:rFonts w:ascii="Times New Roman" w:hAnsi="Times New Roman" w:cs="Times New Roman"/>
          <w:b/>
          <w:bCs/>
          <w:sz w:val="24"/>
          <w:szCs w:val="24"/>
        </w:rPr>
        <w:t xml:space="preserve"> Profilul economic al comunei</w:t>
      </w:r>
    </w:p>
    <w:p w:rsidR="00B41B2A" w:rsidRPr="00B41B2A" w:rsidRDefault="00B41B2A" w:rsidP="008663BA">
      <w:pPr>
        <w:numPr>
          <w:ilvl w:val="0"/>
          <w:numId w:val="44"/>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Sectoare dominante:</w:t>
      </w:r>
      <w:r w:rsidRPr="00B41B2A">
        <w:rPr>
          <w:rFonts w:ascii="Times New Roman" w:hAnsi="Times New Roman" w:cs="Times New Roman"/>
          <w:sz w:val="24"/>
          <w:szCs w:val="24"/>
        </w:rPr>
        <w:t xml:space="preserve"> Economia locală </w:t>
      </w:r>
      <w:proofErr w:type="gramStart"/>
      <w:r w:rsidRPr="00B41B2A">
        <w:rPr>
          <w:rFonts w:ascii="Times New Roman" w:hAnsi="Times New Roman" w:cs="Times New Roman"/>
          <w:sz w:val="24"/>
          <w:szCs w:val="24"/>
        </w:rPr>
        <w:t>este</w:t>
      </w:r>
      <w:proofErr w:type="gramEnd"/>
      <w:r w:rsidRPr="00B41B2A">
        <w:rPr>
          <w:rFonts w:ascii="Times New Roman" w:hAnsi="Times New Roman" w:cs="Times New Roman"/>
          <w:sz w:val="24"/>
          <w:szCs w:val="24"/>
        </w:rPr>
        <w:t xml:space="preserve"> preponderent agrară, bazată pe exploatarea terenurilor agricole, creșterea animalelor și mici inițiative în domeniul comerțului de retail, exploatării lemnului sau serviciilor de bază.</w:t>
      </w:r>
    </w:p>
    <w:p w:rsidR="00B41B2A" w:rsidRPr="00B41B2A" w:rsidRDefault="00B41B2A" w:rsidP="008663BA">
      <w:pPr>
        <w:numPr>
          <w:ilvl w:val="0"/>
          <w:numId w:val="44"/>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Absența marilor angajatori:</w:t>
      </w:r>
      <w:r w:rsidRPr="00B41B2A">
        <w:rPr>
          <w:rFonts w:ascii="Times New Roman" w:hAnsi="Times New Roman" w:cs="Times New Roman"/>
          <w:sz w:val="24"/>
          <w:szCs w:val="24"/>
        </w:rPr>
        <w:t xml:space="preserve"> La nivel local nu există platforme industriale sau </w:t>
      </w:r>
      <w:proofErr w:type="gramStart"/>
      <w:r w:rsidRPr="00B41B2A">
        <w:rPr>
          <w:rFonts w:ascii="Times New Roman" w:hAnsi="Times New Roman" w:cs="Times New Roman"/>
          <w:sz w:val="24"/>
          <w:szCs w:val="24"/>
        </w:rPr>
        <w:t>mari</w:t>
      </w:r>
      <w:proofErr w:type="gramEnd"/>
      <w:r w:rsidRPr="00B41B2A">
        <w:rPr>
          <w:rFonts w:ascii="Times New Roman" w:hAnsi="Times New Roman" w:cs="Times New Roman"/>
          <w:sz w:val="24"/>
          <w:szCs w:val="24"/>
        </w:rPr>
        <w:t xml:space="preserve"> agenți economici, fapt ce limitează oportunitățile de angajare stabilă și bine remunerată pentru populația adultă în proximitatea domiciliului. O parte a rezidenților face naveta către polii urbani apropiați (Suceava, Rădăuți, Siret) pentru locuri de muncă în construcții, producție sau servicii.</w:t>
      </w:r>
    </w:p>
    <w:p w:rsidR="00B41B2A" w:rsidRPr="00B41B2A" w:rsidRDefault="00B41B2A" w:rsidP="008663BA">
      <w:pPr>
        <w:numPr>
          <w:ilvl w:val="0"/>
          <w:numId w:val="44"/>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Dependența de finanțarea publică:</w:t>
      </w:r>
      <w:r w:rsidRPr="00B41B2A">
        <w:rPr>
          <w:rFonts w:ascii="Times New Roman" w:hAnsi="Times New Roman" w:cs="Times New Roman"/>
          <w:sz w:val="24"/>
          <w:szCs w:val="24"/>
        </w:rPr>
        <w:t xml:space="preserve"> Bugetul local al comunei </w:t>
      </w:r>
      <w:proofErr w:type="gramStart"/>
      <w:r w:rsidRPr="00B41B2A">
        <w:rPr>
          <w:rFonts w:ascii="Times New Roman" w:hAnsi="Times New Roman" w:cs="Times New Roman"/>
          <w:sz w:val="24"/>
          <w:szCs w:val="24"/>
        </w:rPr>
        <w:t>este</w:t>
      </w:r>
      <w:proofErr w:type="gramEnd"/>
      <w:r w:rsidRPr="00B41B2A">
        <w:rPr>
          <w:rFonts w:ascii="Times New Roman" w:hAnsi="Times New Roman" w:cs="Times New Roman"/>
          <w:sz w:val="24"/>
          <w:szCs w:val="24"/>
        </w:rPr>
        <w:t xml:space="preserve"> dependent în mare măsură de cotele defalcate din impozitul pe venit și de alocările guvernamentale/europene, însă managementul primăriei prioritizează constant educația, asigurând cofinanțarea necesară pentru utilități, reparații și infrastructură sportivă.</w:t>
      </w:r>
    </w:p>
    <w:p w:rsidR="00B41B2A" w:rsidRPr="00B41B2A" w:rsidRDefault="00B41B2A" w:rsidP="00AC4379">
      <w:pPr>
        <w:spacing w:line="276" w:lineRule="auto"/>
        <w:ind w:firstLine="720"/>
        <w:rPr>
          <w:rFonts w:ascii="Times New Roman" w:hAnsi="Times New Roman" w:cs="Times New Roman"/>
          <w:b/>
          <w:bCs/>
          <w:sz w:val="24"/>
          <w:szCs w:val="24"/>
        </w:rPr>
      </w:pPr>
      <w:r w:rsidRPr="00B41B2A">
        <w:rPr>
          <w:rFonts w:ascii="Times New Roman" w:hAnsi="Times New Roman" w:cs="Times New Roman"/>
          <w:b/>
          <w:bCs/>
          <w:sz w:val="24"/>
          <w:szCs w:val="24"/>
        </w:rPr>
        <w:t xml:space="preserve"> Indicatori sociali și demografici cu impact educațional</w:t>
      </w:r>
    </w:p>
    <w:p w:rsidR="00B41B2A" w:rsidRPr="00B41B2A" w:rsidRDefault="00B41B2A" w:rsidP="008663BA">
      <w:pPr>
        <w:numPr>
          <w:ilvl w:val="0"/>
          <w:numId w:val="45"/>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Fenomenul migrației economice:</w:t>
      </w:r>
      <w:r w:rsidRPr="00B41B2A">
        <w:rPr>
          <w:rFonts w:ascii="Times New Roman" w:hAnsi="Times New Roman" w:cs="Times New Roman"/>
          <w:sz w:val="24"/>
          <w:szCs w:val="24"/>
        </w:rPr>
        <w:t xml:space="preserve"> Reprezintă principala caracteristică socială cu impact direct asupra climatului școlar. Un procent semnificativ de familii tinere au optat pentru migrația temporară sau definitivă în state din Europa de Vest (Italia, Marea Britanie, Germania etc.) în căutarea unui loc de muncă.</w:t>
      </w:r>
    </w:p>
    <w:p w:rsidR="00B41B2A" w:rsidRPr="00B41B2A" w:rsidRDefault="00B41B2A" w:rsidP="008663BA">
      <w:pPr>
        <w:numPr>
          <w:ilvl w:val="0"/>
          <w:numId w:val="45"/>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Copii cu părinți plecați în străinătate:</w:t>
      </w:r>
      <w:r w:rsidRPr="00B41B2A">
        <w:rPr>
          <w:rFonts w:ascii="Times New Roman" w:hAnsi="Times New Roman" w:cs="Times New Roman"/>
          <w:sz w:val="24"/>
          <w:szCs w:val="24"/>
        </w:rPr>
        <w:t xml:space="preserve"> Mulți elevi ai școlii sunt lăsați în grija bunicilor sau a rudelor extinse. Această realitate socio-economică generează vulnerabilități emoționale, riscuri de absenteism selectiv și o diminuare a controlului parental direct asupra parcursului școlar.</w:t>
      </w:r>
    </w:p>
    <w:p w:rsidR="00B41B2A" w:rsidRPr="00B41B2A" w:rsidRDefault="00B41B2A" w:rsidP="008663BA">
      <w:pPr>
        <w:numPr>
          <w:ilvl w:val="0"/>
          <w:numId w:val="45"/>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Medii defavorizate și precaritate materială:</w:t>
      </w:r>
      <w:r w:rsidRPr="00B41B2A">
        <w:rPr>
          <w:rFonts w:ascii="Times New Roman" w:hAnsi="Times New Roman" w:cs="Times New Roman"/>
          <w:sz w:val="24"/>
          <w:szCs w:val="24"/>
        </w:rPr>
        <w:t xml:space="preserve"> Există pungi de vulnerabilitate socială unde veniturile familiilor sunt asigurate exclusiv din ajutoare sociale, alocații sau munci zilnice sezoniere. Pentru aceste categorii, sprijinul financiar oferit de școală (burse sociale, rechizite, programe de suport) </w:t>
      </w:r>
      <w:proofErr w:type="gramStart"/>
      <w:r w:rsidRPr="00B41B2A">
        <w:rPr>
          <w:rFonts w:ascii="Times New Roman" w:hAnsi="Times New Roman" w:cs="Times New Roman"/>
          <w:sz w:val="24"/>
          <w:szCs w:val="24"/>
        </w:rPr>
        <w:t>este</w:t>
      </w:r>
      <w:proofErr w:type="gramEnd"/>
      <w:r w:rsidRPr="00B41B2A">
        <w:rPr>
          <w:rFonts w:ascii="Times New Roman" w:hAnsi="Times New Roman" w:cs="Times New Roman"/>
          <w:sz w:val="24"/>
          <w:szCs w:val="24"/>
        </w:rPr>
        <w:t xml:space="preserve"> vital pentru prevenirea excluziunii.</w:t>
      </w:r>
    </w:p>
    <w:p w:rsidR="00B41B2A" w:rsidRPr="00B41B2A" w:rsidRDefault="00B41B2A" w:rsidP="00AC4379">
      <w:pPr>
        <w:spacing w:line="276" w:lineRule="auto"/>
        <w:ind w:firstLine="720"/>
        <w:rPr>
          <w:rFonts w:ascii="Times New Roman" w:hAnsi="Times New Roman" w:cs="Times New Roman"/>
          <w:b/>
          <w:bCs/>
          <w:sz w:val="24"/>
          <w:szCs w:val="24"/>
        </w:rPr>
      </w:pPr>
      <w:r w:rsidRPr="00B41B2A">
        <w:rPr>
          <w:rFonts w:ascii="Times New Roman" w:hAnsi="Times New Roman" w:cs="Times New Roman"/>
          <w:b/>
          <w:bCs/>
          <w:sz w:val="24"/>
          <w:szCs w:val="24"/>
        </w:rPr>
        <w:t xml:space="preserve"> Dimensiunea multiculturală și incluziunea socială</w:t>
      </w:r>
    </w:p>
    <w:p w:rsidR="00B41B2A" w:rsidRPr="00B41B2A" w:rsidRDefault="00B41B2A" w:rsidP="008663BA">
      <w:pPr>
        <w:numPr>
          <w:ilvl w:val="0"/>
          <w:numId w:val="46"/>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Structura etnică și culturală:</w:t>
      </w:r>
      <w:r w:rsidRPr="00B41B2A">
        <w:rPr>
          <w:rFonts w:ascii="Times New Roman" w:hAnsi="Times New Roman" w:cs="Times New Roman"/>
          <w:sz w:val="24"/>
          <w:szCs w:val="24"/>
        </w:rPr>
        <w:t xml:space="preserve"> Comunitatea se remarcă printr-o structură etnică mixtă, formată din populație de etnie română și o pondere importantă de cetățeni de etnie ucraineană. Convingerile religioase și valorile tradiționale sunt profund înrădăcinate, asigurând </w:t>
      </w:r>
      <w:proofErr w:type="gramStart"/>
      <w:r w:rsidRPr="00B41B2A">
        <w:rPr>
          <w:rFonts w:ascii="Times New Roman" w:hAnsi="Times New Roman" w:cs="Times New Roman"/>
          <w:sz w:val="24"/>
          <w:szCs w:val="24"/>
        </w:rPr>
        <w:t>un</w:t>
      </w:r>
      <w:proofErr w:type="gramEnd"/>
      <w:r w:rsidRPr="00B41B2A">
        <w:rPr>
          <w:rFonts w:ascii="Times New Roman" w:hAnsi="Times New Roman" w:cs="Times New Roman"/>
          <w:sz w:val="24"/>
          <w:szCs w:val="24"/>
        </w:rPr>
        <w:t xml:space="preserve"> climat general de respect, toleranță și sprijin comunitar.</w:t>
      </w:r>
    </w:p>
    <w:p w:rsidR="00B41B2A" w:rsidRPr="00B41B2A" w:rsidRDefault="00B41B2A" w:rsidP="008663BA">
      <w:pPr>
        <w:numPr>
          <w:ilvl w:val="0"/>
          <w:numId w:val="46"/>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Tradiția ca resursă:</w:t>
      </w:r>
      <w:r w:rsidRPr="00B41B2A">
        <w:rPr>
          <w:rFonts w:ascii="Times New Roman" w:hAnsi="Times New Roman" w:cs="Times New Roman"/>
          <w:sz w:val="24"/>
          <w:szCs w:val="24"/>
        </w:rPr>
        <w:t xml:space="preserve"> Identitatea culturală ucraineană și română </w:t>
      </w:r>
      <w:proofErr w:type="gramStart"/>
      <w:r w:rsidRPr="00B41B2A">
        <w:rPr>
          <w:rFonts w:ascii="Times New Roman" w:hAnsi="Times New Roman" w:cs="Times New Roman"/>
          <w:sz w:val="24"/>
          <w:szCs w:val="24"/>
        </w:rPr>
        <w:t>este</w:t>
      </w:r>
      <w:proofErr w:type="gramEnd"/>
      <w:r w:rsidRPr="00B41B2A">
        <w:rPr>
          <w:rFonts w:ascii="Times New Roman" w:hAnsi="Times New Roman" w:cs="Times New Roman"/>
          <w:sz w:val="24"/>
          <w:szCs w:val="24"/>
        </w:rPr>
        <w:t xml:space="preserve"> valorificată activ de școală prin parteneriate cu comunitatea, serbări, evenimente folclorice și prin menținerea studiului limbii ucrainene ca limbă maternă, transformând diversitatea etnică într-un avantaj educațional.</w:t>
      </w:r>
    </w:p>
    <w:p w:rsidR="00B41B2A" w:rsidRPr="00B41B2A" w:rsidRDefault="00B41B2A" w:rsidP="00AC4379">
      <w:pPr>
        <w:spacing w:line="276" w:lineRule="auto"/>
        <w:ind w:firstLine="720"/>
        <w:rPr>
          <w:rFonts w:ascii="Times New Roman" w:hAnsi="Times New Roman" w:cs="Times New Roman"/>
          <w:b/>
          <w:bCs/>
          <w:sz w:val="24"/>
          <w:szCs w:val="24"/>
        </w:rPr>
      </w:pPr>
      <w:r w:rsidRPr="00B41B2A">
        <w:rPr>
          <w:rFonts w:ascii="Times New Roman" w:hAnsi="Times New Roman" w:cs="Times New Roman"/>
          <w:b/>
          <w:bCs/>
          <w:sz w:val="24"/>
          <w:szCs w:val="24"/>
        </w:rPr>
        <w:t xml:space="preserve"> Corelația dintre mediul socio-economic și succesele școlare recente</w:t>
      </w:r>
    </w:p>
    <w:p w:rsidR="00B41B2A" w:rsidRPr="00B41B2A" w:rsidRDefault="00B41B2A" w:rsidP="00AC4379">
      <w:pPr>
        <w:spacing w:line="276" w:lineRule="auto"/>
        <w:ind w:firstLine="720"/>
        <w:rPr>
          <w:rFonts w:ascii="Times New Roman" w:hAnsi="Times New Roman" w:cs="Times New Roman"/>
          <w:sz w:val="24"/>
          <w:szCs w:val="24"/>
        </w:rPr>
      </w:pPr>
      <w:r w:rsidRPr="00B41B2A">
        <w:rPr>
          <w:rFonts w:ascii="Times New Roman" w:hAnsi="Times New Roman" w:cs="Times New Roman"/>
          <w:sz w:val="24"/>
          <w:szCs w:val="24"/>
        </w:rPr>
        <w:t xml:space="preserve">Deși contextul rural și migrația reprezintă provocări majore, Școala Gimnazială Șerbăuți a reușit </w:t>
      </w:r>
      <w:proofErr w:type="gramStart"/>
      <w:r w:rsidRPr="00B41B2A">
        <w:rPr>
          <w:rFonts w:ascii="Times New Roman" w:hAnsi="Times New Roman" w:cs="Times New Roman"/>
          <w:sz w:val="24"/>
          <w:szCs w:val="24"/>
        </w:rPr>
        <w:t>să</w:t>
      </w:r>
      <w:proofErr w:type="gramEnd"/>
      <w:r w:rsidRPr="00B41B2A">
        <w:rPr>
          <w:rFonts w:ascii="Times New Roman" w:hAnsi="Times New Roman" w:cs="Times New Roman"/>
          <w:sz w:val="24"/>
          <w:szCs w:val="24"/>
        </w:rPr>
        <w:t xml:space="preserve"> contracareze riscurile socio-economice prin politici manageriale active:</w:t>
      </w:r>
    </w:p>
    <w:p w:rsidR="00B41B2A" w:rsidRPr="00B41B2A" w:rsidRDefault="00B41B2A" w:rsidP="008663BA">
      <w:pPr>
        <w:numPr>
          <w:ilvl w:val="0"/>
          <w:numId w:val="47"/>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Anularea riscului de abandon (0%):</w:t>
      </w:r>
      <w:r w:rsidRPr="00B41B2A">
        <w:rPr>
          <w:rFonts w:ascii="Times New Roman" w:hAnsi="Times New Roman" w:cs="Times New Roman"/>
          <w:sz w:val="24"/>
          <w:szCs w:val="24"/>
        </w:rPr>
        <w:t xml:space="preserve"> Impactul economic negativ asupra copiilor vulnerabili a fost complet neutralizat prin implementarea programului </w:t>
      </w:r>
      <w:r w:rsidRPr="00B41B2A">
        <w:rPr>
          <w:rFonts w:ascii="Times New Roman" w:hAnsi="Times New Roman" w:cs="Times New Roman"/>
          <w:b/>
          <w:bCs/>
          <w:sz w:val="24"/>
          <w:szCs w:val="24"/>
        </w:rPr>
        <w:t>„Copii și tineri integrați pentru o viață mai bună”</w:t>
      </w:r>
      <w:r w:rsidRPr="00B41B2A">
        <w:rPr>
          <w:rFonts w:ascii="Times New Roman" w:hAnsi="Times New Roman" w:cs="Times New Roman"/>
          <w:sz w:val="24"/>
          <w:szCs w:val="24"/>
        </w:rPr>
        <w:t xml:space="preserve"> (finanțat din Granturile Norvegiene PN2019 și derulat cu USV Suceava). Acesta </w:t>
      </w:r>
      <w:proofErr w:type="gramStart"/>
      <w:r w:rsidRPr="00B41B2A">
        <w:rPr>
          <w:rFonts w:ascii="Times New Roman" w:hAnsi="Times New Roman" w:cs="Times New Roman"/>
          <w:sz w:val="24"/>
          <w:szCs w:val="24"/>
        </w:rPr>
        <w:t>a</w:t>
      </w:r>
      <w:proofErr w:type="gramEnd"/>
      <w:r w:rsidRPr="00B41B2A">
        <w:rPr>
          <w:rFonts w:ascii="Times New Roman" w:hAnsi="Times New Roman" w:cs="Times New Roman"/>
          <w:sz w:val="24"/>
          <w:szCs w:val="24"/>
        </w:rPr>
        <w:t xml:space="preserve"> oferit suportul psihopedagogic și material necesar pentru menținerea abandonului școlar la zero.</w:t>
      </w:r>
    </w:p>
    <w:p w:rsidR="00DA5D8A" w:rsidRDefault="00B41B2A" w:rsidP="008663BA">
      <w:pPr>
        <w:numPr>
          <w:ilvl w:val="0"/>
          <w:numId w:val="47"/>
        </w:numPr>
        <w:spacing w:line="276" w:lineRule="auto"/>
        <w:rPr>
          <w:rFonts w:ascii="Times New Roman" w:hAnsi="Times New Roman" w:cs="Times New Roman"/>
          <w:sz w:val="24"/>
          <w:szCs w:val="24"/>
        </w:rPr>
      </w:pPr>
      <w:r w:rsidRPr="00B41B2A">
        <w:rPr>
          <w:rFonts w:ascii="Times New Roman" w:hAnsi="Times New Roman" w:cs="Times New Roman"/>
          <w:b/>
          <w:bCs/>
          <w:sz w:val="24"/>
          <w:szCs w:val="24"/>
        </w:rPr>
        <w:t>Echitate prin tehnologie (PNRR):</w:t>
      </w:r>
      <w:r w:rsidRPr="00B41B2A">
        <w:rPr>
          <w:rFonts w:ascii="Times New Roman" w:hAnsi="Times New Roman" w:cs="Times New Roman"/>
          <w:sz w:val="24"/>
          <w:szCs w:val="24"/>
        </w:rPr>
        <w:t xml:space="preserve"> Dotarea completă a tuturor celor 23 de formațiuni de studiu cu aparatură digitală de ultimă generație prin PNRR reduce decalajul digital dintre copiii din mediul rural și cei din mediul urban, oferind acces egal la educație modernă, indiferent de statutul financiar al familiei.</w:t>
      </w:r>
    </w:p>
    <w:p w:rsidR="002A5290" w:rsidRPr="00B41B2A" w:rsidRDefault="002A5290" w:rsidP="00AC4379">
      <w:pPr>
        <w:spacing w:line="276" w:lineRule="auto"/>
        <w:ind w:left="720"/>
        <w:rPr>
          <w:rFonts w:ascii="Times New Roman" w:hAnsi="Times New Roman" w:cs="Times New Roman"/>
          <w:sz w:val="24"/>
          <w:szCs w:val="24"/>
        </w:rPr>
      </w:pPr>
    </w:p>
    <w:p w:rsidR="00D64D97" w:rsidRDefault="00D64D97" w:rsidP="00AC4379">
      <w:pPr>
        <w:spacing w:line="276" w:lineRule="auto"/>
        <w:ind w:firstLine="720"/>
        <w:rPr>
          <w:rFonts w:ascii="Times New Roman" w:hAnsi="Times New Roman" w:cs="Times New Roman"/>
          <w:b/>
          <w:bCs/>
          <w:sz w:val="24"/>
          <w:szCs w:val="24"/>
        </w:rPr>
      </w:pP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b/>
          <w:bCs/>
          <w:sz w:val="24"/>
          <w:szCs w:val="24"/>
        </w:rPr>
        <w:t xml:space="preserve"> Partenerii educaționali și analiza comunității</w:t>
      </w:r>
    </w:p>
    <w:p w:rsidR="000F2667" w:rsidRP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 xml:space="preserve">Calitatea procesului educațional </w:t>
      </w:r>
      <w:proofErr w:type="gramStart"/>
      <w:r w:rsidRPr="000F2667">
        <w:rPr>
          <w:rFonts w:ascii="Times New Roman" w:hAnsi="Times New Roman" w:cs="Times New Roman"/>
          <w:sz w:val="24"/>
          <w:szCs w:val="24"/>
        </w:rPr>
        <w:t>este</w:t>
      </w:r>
      <w:proofErr w:type="gramEnd"/>
      <w:r w:rsidRPr="000F2667">
        <w:rPr>
          <w:rFonts w:ascii="Times New Roman" w:hAnsi="Times New Roman" w:cs="Times New Roman"/>
          <w:sz w:val="24"/>
          <w:szCs w:val="24"/>
        </w:rPr>
        <w:t xml:space="preserve"> influențată în mod direct de relațiile de colaborare dezvoltate între școală, familie și comunitatea locală. În acest context, Școala Gimnazială Șerbăuți promovează un parteneriat activ și permanent cu autoritățile publice, instituțiile de interes local și județean, organizațiile neguvernamentale, agenții economici și reprezentanții societății civile, având ca obiectiv crearea unui mediu educațional sigur, incluziv și favorabil dezvoltării armonioase a fiecărui elev.</w:t>
      </w:r>
    </w:p>
    <w:p w:rsidR="000F2667" w:rsidRP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 xml:space="preserve">Comunitatea comunei Șerbăuți </w:t>
      </w:r>
      <w:proofErr w:type="gramStart"/>
      <w:r w:rsidRPr="000F2667">
        <w:rPr>
          <w:rFonts w:ascii="Times New Roman" w:hAnsi="Times New Roman" w:cs="Times New Roman"/>
          <w:sz w:val="24"/>
          <w:szCs w:val="24"/>
        </w:rPr>
        <w:t>este</w:t>
      </w:r>
      <w:proofErr w:type="gramEnd"/>
      <w:r w:rsidRPr="000F2667">
        <w:rPr>
          <w:rFonts w:ascii="Times New Roman" w:hAnsi="Times New Roman" w:cs="Times New Roman"/>
          <w:sz w:val="24"/>
          <w:szCs w:val="24"/>
        </w:rPr>
        <w:t xml:space="preserve"> caracterizată printr-un puternic spirit de apartenență, prin păstrarea tradițiilor și valorilor locale și prin implicarea constantă a autorităților și a familiilor în susținerea activităților educative. În același timp, comunitatea se confruntă cu provocări specifice mediului rural, precum scăderea natalității, migrația populației active către alte zone ale țării sau în străinătate și reducerea efectivelor de elevi, aspecte care influențează evoluția rețelei școlare și planificarea dezvoltării instituționale.</w:t>
      </w:r>
      <w:r w:rsidR="00B41B2A">
        <w:rPr>
          <w:rFonts w:ascii="Times New Roman" w:hAnsi="Times New Roman" w:cs="Times New Roman"/>
          <w:sz w:val="24"/>
          <w:szCs w:val="24"/>
        </w:rPr>
        <w:t xml:space="preserve"> </w:t>
      </w:r>
      <w:r w:rsidR="00B41B2A" w:rsidRPr="00B41B2A">
        <w:rPr>
          <w:rFonts w:ascii="Times New Roman" w:hAnsi="Times New Roman" w:cs="Times New Roman"/>
          <w:sz w:val="24"/>
          <w:szCs w:val="24"/>
        </w:rPr>
        <w:t xml:space="preserve">Aceste aspecte sunt atent monitorizate pentru </w:t>
      </w:r>
      <w:proofErr w:type="gramStart"/>
      <w:r w:rsidR="00B41B2A" w:rsidRPr="00B41B2A">
        <w:rPr>
          <w:rFonts w:ascii="Times New Roman" w:hAnsi="Times New Roman" w:cs="Times New Roman"/>
          <w:sz w:val="24"/>
          <w:szCs w:val="24"/>
        </w:rPr>
        <w:t>a</w:t>
      </w:r>
      <w:proofErr w:type="gramEnd"/>
      <w:r w:rsidR="00B41B2A" w:rsidRPr="00B41B2A">
        <w:rPr>
          <w:rFonts w:ascii="Times New Roman" w:hAnsi="Times New Roman" w:cs="Times New Roman"/>
          <w:sz w:val="24"/>
          <w:szCs w:val="24"/>
        </w:rPr>
        <w:t xml:space="preserve"> atenua impactul lor asupra evoluției rețelei școlare și</w:t>
      </w:r>
      <w:r w:rsidR="00A577D9">
        <w:rPr>
          <w:rFonts w:ascii="Times New Roman" w:hAnsi="Times New Roman" w:cs="Times New Roman"/>
          <w:sz w:val="24"/>
          <w:szCs w:val="24"/>
        </w:rPr>
        <w:t xml:space="preserve"> a planificării strategice</w:t>
      </w:r>
      <w:r w:rsidR="00B41B2A" w:rsidRPr="00B41B2A">
        <w:rPr>
          <w:rFonts w:ascii="Times New Roman" w:hAnsi="Times New Roman" w:cs="Times New Roman"/>
          <w:sz w:val="24"/>
          <w:szCs w:val="24"/>
        </w:rPr>
        <w:t>. Școala își asumă cu succes rolul de centru educațional și cultural al comunei, contribuind direct la dezvoltarea capitalului uman și la consolidarea rel</w:t>
      </w:r>
      <w:r w:rsidR="00A577D9">
        <w:rPr>
          <w:rFonts w:ascii="Times New Roman" w:hAnsi="Times New Roman" w:cs="Times New Roman"/>
          <w:sz w:val="24"/>
          <w:szCs w:val="24"/>
        </w:rPr>
        <w:t>ațiilor intergeneraționale</w:t>
      </w:r>
      <w:r w:rsidR="00B41B2A" w:rsidRPr="00B41B2A">
        <w:rPr>
          <w:rFonts w:ascii="Times New Roman" w:hAnsi="Times New Roman" w:cs="Times New Roman"/>
          <w:sz w:val="24"/>
          <w:szCs w:val="24"/>
        </w:rPr>
        <w:t>.</w:t>
      </w:r>
    </w:p>
    <w:p w:rsidR="000F2667" w:rsidRDefault="000F2667" w:rsidP="00191E58">
      <w:pPr>
        <w:spacing w:line="276" w:lineRule="auto"/>
        <w:ind w:firstLine="720"/>
        <w:jc w:val="both"/>
        <w:rPr>
          <w:rFonts w:ascii="Times New Roman" w:hAnsi="Times New Roman" w:cs="Times New Roman"/>
          <w:sz w:val="24"/>
          <w:szCs w:val="24"/>
        </w:rPr>
      </w:pPr>
      <w:r w:rsidRPr="000F2667">
        <w:rPr>
          <w:rFonts w:ascii="Times New Roman" w:hAnsi="Times New Roman" w:cs="Times New Roman"/>
          <w:sz w:val="24"/>
          <w:szCs w:val="24"/>
        </w:rPr>
        <w:t>Școala își asumă rolul de centru educațional și cultural al comunității, contribuind la dezvoltarea capitalului uman, la promovarea valorilor democratice și la consolidarea relației dintre generații.</w:t>
      </w:r>
    </w:p>
    <w:p w:rsidR="00AC4379" w:rsidRDefault="00AC4379"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A. Parteneriatul de excelență cu Universitatea „Ștefan cel Mare” din Suceava (USV)</w:t>
      </w:r>
    </w:p>
    <w:p w:rsidR="00A577D9" w:rsidRPr="00A577D9" w:rsidRDefault="00A577D9" w:rsidP="000E5307">
      <w:pPr>
        <w:spacing w:line="276" w:lineRule="auto"/>
        <w:ind w:firstLine="720"/>
        <w:jc w:val="both"/>
        <w:rPr>
          <w:rFonts w:ascii="Times New Roman" w:hAnsi="Times New Roman" w:cs="Times New Roman"/>
          <w:sz w:val="24"/>
          <w:szCs w:val="24"/>
        </w:rPr>
      </w:pP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loc central și de prestigiu în rețeaua de colaborare a școlii îl ocupă </w:t>
      </w:r>
      <w:r w:rsidRPr="00A577D9">
        <w:rPr>
          <w:rFonts w:ascii="Times New Roman" w:hAnsi="Times New Roman" w:cs="Times New Roman"/>
          <w:b/>
          <w:bCs/>
          <w:sz w:val="24"/>
          <w:szCs w:val="24"/>
        </w:rPr>
        <w:t>parteneriatul strategic cu Universitatea „Ștefan cel Mare” din Suceava (USV)</w:t>
      </w:r>
      <w:r w:rsidRPr="00A577D9">
        <w:rPr>
          <w:rFonts w:ascii="Times New Roman" w:hAnsi="Times New Roman" w:cs="Times New Roman"/>
          <w:sz w:val="24"/>
          <w:szCs w:val="24"/>
        </w:rPr>
        <w:t xml:space="preserve">. Această cooperare reprezintă puntea de legătură dintre învățământul preuniversitar rural și mediul academic universitar, aducând </w:t>
      </w: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plus de rigoare științifică și inovație didactică în școala noastră.</w:t>
      </w:r>
    </w:p>
    <w:p w:rsidR="00A577D9" w:rsidRPr="00A577D9" w:rsidRDefault="00A577D9" w:rsidP="000E5307">
      <w:pPr>
        <w:spacing w:line="276" w:lineRule="auto"/>
        <w:ind w:firstLine="720"/>
        <w:jc w:val="both"/>
        <w:rPr>
          <w:rFonts w:ascii="Times New Roman" w:hAnsi="Times New Roman" w:cs="Times New Roman"/>
          <w:sz w:val="24"/>
          <w:szCs w:val="24"/>
        </w:rPr>
      </w:pPr>
      <w:r w:rsidRPr="00A577D9">
        <w:rPr>
          <w:rFonts w:ascii="Times New Roman" w:hAnsi="Times New Roman" w:cs="Times New Roman"/>
          <w:sz w:val="24"/>
          <w:szCs w:val="24"/>
        </w:rPr>
        <w:t xml:space="preserve">Pilonul de rezistență al acestui parteneriat a fost proiectul </w:t>
      </w:r>
      <w:r w:rsidRPr="00A577D9">
        <w:rPr>
          <w:rFonts w:ascii="Times New Roman" w:hAnsi="Times New Roman" w:cs="Times New Roman"/>
          <w:b/>
          <w:bCs/>
          <w:sz w:val="24"/>
          <w:szCs w:val="24"/>
        </w:rPr>
        <w:t>„Copii și tineri integrați pentru o viață mai bună”</w:t>
      </w:r>
      <w:r w:rsidRPr="00A577D9">
        <w:rPr>
          <w:rFonts w:ascii="Times New Roman" w:hAnsi="Times New Roman" w:cs="Times New Roman"/>
          <w:sz w:val="24"/>
          <w:szCs w:val="24"/>
        </w:rPr>
        <w:t xml:space="preserve">, finanțat prin </w:t>
      </w:r>
      <w:r w:rsidRPr="00A577D9">
        <w:rPr>
          <w:rFonts w:ascii="Times New Roman" w:hAnsi="Times New Roman" w:cs="Times New Roman"/>
          <w:b/>
          <w:bCs/>
          <w:sz w:val="24"/>
          <w:szCs w:val="24"/>
        </w:rPr>
        <w:t>Granturile Norvegiene (PN2019)</w:t>
      </w:r>
      <w:r w:rsidRPr="00A577D9">
        <w:rPr>
          <w:rFonts w:ascii="Times New Roman" w:hAnsi="Times New Roman" w:cs="Times New Roman"/>
          <w:sz w:val="24"/>
          <w:szCs w:val="24"/>
        </w:rPr>
        <w:t>. Colaborarea cu specialiștii, cercetătorii și cadrele didactice universitare de la USV a generat beneficii majore:</w:t>
      </w:r>
    </w:p>
    <w:p w:rsidR="00A577D9" w:rsidRPr="00A577D9" w:rsidRDefault="00A577D9" w:rsidP="000E5307">
      <w:pPr>
        <w:numPr>
          <w:ilvl w:val="0"/>
          <w:numId w:val="48"/>
        </w:numPr>
        <w:spacing w:line="276" w:lineRule="auto"/>
        <w:jc w:val="both"/>
        <w:rPr>
          <w:rFonts w:ascii="Times New Roman" w:hAnsi="Times New Roman" w:cs="Times New Roman"/>
          <w:sz w:val="24"/>
          <w:szCs w:val="24"/>
        </w:rPr>
      </w:pPr>
      <w:r w:rsidRPr="00A577D9">
        <w:rPr>
          <w:rFonts w:ascii="Times New Roman" w:hAnsi="Times New Roman" w:cs="Times New Roman"/>
          <w:b/>
          <w:bCs/>
          <w:sz w:val="24"/>
          <w:szCs w:val="24"/>
        </w:rPr>
        <w:t>Combaterea excluziunii sociale:</w:t>
      </w:r>
      <w:r w:rsidRPr="00A577D9">
        <w:rPr>
          <w:rFonts w:ascii="Times New Roman" w:hAnsi="Times New Roman" w:cs="Times New Roman"/>
          <w:sz w:val="24"/>
          <w:szCs w:val="24"/>
        </w:rPr>
        <w:t xml:space="preserve"> Sprijinul științific și expertiza psihopedagogică oferită de USV au permis implementarea unor măsuri adaptate de asistență, prin care </w:t>
      </w:r>
      <w:r w:rsidRPr="00A577D9">
        <w:rPr>
          <w:rFonts w:ascii="Times New Roman" w:hAnsi="Times New Roman" w:cs="Times New Roman"/>
          <w:b/>
          <w:bCs/>
          <w:sz w:val="24"/>
          <w:szCs w:val="24"/>
        </w:rPr>
        <w:t xml:space="preserve">abandonul școlar a fost redus și menținut la cota istorică de 0% pentru al treilea </w:t>
      </w:r>
      <w:proofErr w:type="gramStart"/>
      <w:r w:rsidRPr="00A577D9">
        <w:rPr>
          <w:rFonts w:ascii="Times New Roman" w:hAnsi="Times New Roman" w:cs="Times New Roman"/>
          <w:b/>
          <w:bCs/>
          <w:sz w:val="24"/>
          <w:szCs w:val="24"/>
        </w:rPr>
        <w:t>an</w:t>
      </w:r>
      <w:proofErr w:type="gramEnd"/>
      <w:r w:rsidRPr="00A577D9">
        <w:rPr>
          <w:rFonts w:ascii="Times New Roman" w:hAnsi="Times New Roman" w:cs="Times New Roman"/>
          <w:b/>
          <w:bCs/>
          <w:sz w:val="24"/>
          <w:szCs w:val="24"/>
        </w:rPr>
        <w:t xml:space="preserve"> consecutiv</w:t>
      </w:r>
      <w:r w:rsidRPr="00A577D9">
        <w:rPr>
          <w:rFonts w:ascii="Times New Roman" w:hAnsi="Times New Roman" w:cs="Times New Roman"/>
          <w:sz w:val="24"/>
          <w:szCs w:val="24"/>
        </w:rPr>
        <w:t>.</w:t>
      </w:r>
    </w:p>
    <w:p w:rsidR="00A577D9" w:rsidRPr="00A577D9" w:rsidRDefault="00A577D9" w:rsidP="000E5307">
      <w:pPr>
        <w:numPr>
          <w:ilvl w:val="0"/>
          <w:numId w:val="48"/>
        </w:numPr>
        <w:spacing w:line="276" w:lineRule="auto"/>
        <w:jc w:val="both"/>
        <w:rPr>
          <w:rFonts w:ascii="Times New Roman" w:hAnsi="Times New Roman" w:cs="Times New Roman"/>
          <w:sz w:val="24"/>
          <w:szCs w:val="24"/>
        </w:rPr>
      </w:pPr>
      <w:r w:rsidRPr="00A577D9">
        <w:rPr>
          <w:rFonts w:ascii="Times New Roman" w:hAnsi="Times New Roman" w:cs="Times New Roman"/>
          <w:b/>
          <w:bCs/>
          <w:sz w:val="24"/>
          <w:szCs w:val="24"/>
        </w:rPr>
        <w:t>Mentoraj și formare:</w:t>
      </w:r>
      <w:r w:rsidRPr="00A577D9">
        <w:rPr>
          <w:rFonts w:ascii="Times New Roman" w:hAnsi="Times New Roman" w:cs="Times New Roman"/>
          <w:sz w:val="24"/>
          <w:szCs w:val="24"/>
        </w:rPr>
        <w:t xml:space="preserve"> Profesorii școlii beneficiază de </w:t>
      </w: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transfer tehnologic și de bune practici metodice direct de la nivel universitar, facilitând utilizarea eficientă a aparaturii moderne achiziționate prin PNRR.</w:t>
      </w:r>
    </w:p>
    <w:p w:rsidR="00A577D9" w:rsidRPr="00A577D9" w:rsidRDefault="00A577D9" w:rsidP="008663BA">
      <w:pPr>
        <w:numPr>
          <w:ilvl w:val="0"/>
          <w:numId w:val="48"/>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Orientare școlară:</w:t>
      </w:r>
      <w:r w:rsidRPr="00A577D9">
        <w:rPr>
          <w:rFonts w:ascii="Times New Roman" w:hAnsi="Times New Roman" w:cs="Times New Roman"/>
          <w:sz w:val="24"/>
          <w:szCs w:val="24"/>
        </w:rPr>
        <w:t xml:space="preserve"> Parteneriatul deschide noi orizonturi pentru elevi, facilitând vizite de studiu în campusul universitar și laboratoarele USV, stimulând motivația acestora de a continua parcursul educațional spre liceu și, ulterior, spre învățământul superior.</w:t>
      </w:r>
    </w:p>
    <w:p w:rsidR="00A577D9" w:rsidRPr="000F2667" w:rsidRDefault="00A577D9" w:rsidP="00AC4379">
      <w:pPr>
        <w:spacing w:line="276" w:lineRule="auto"/>
        <w:ind w:firstLine="720"/>
        <w:rPr>
          <w:rFonts w:ascii="Times New Roman" w:hAnsi="Times New Roman" w:cs="Times New Roman"/>
          <w:sz w:val="24"/>
          <w:szCs w:val="24"/>
        </w:rPr>
      </w:pPr>
    </w:p>
    <w:p w:rsidR="000F2667" w:rsidRPr="000F2667" w:rsidRDefault="00A577D9" w:rsidP="00AC4379">
      <w:pPr>
        <w:spacing w:line="276"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B. </w:t>
      </w:r>
      <w:r w:rsidR="000F2667" w:rsidRPr="000F2667">
        <w:rPr>
          <w:rFonts w:ascii="Times New Roman" w:hAnsi="Times New Roman" w:cs="Times New Roman"/>
          <w:b/>
          <w:bCs/>
          <w:sz w:val="24"/>
          <w:szCs w:val="24"/>
        </w:rPr>
        <w:t>Colaborarea cu autoritățile administrației publice locale</w:t>
      </w:r>
    </w:p>
    <w:p w:rsidR="00A577D9" w:rsidRPr="00A577D9" w:rsidRDefault="00A577D9" w:rsidP="00AC4379">
      <w:pPr>
        <w:spacing w:line="276" w:lineRule="auto"/>
        <w:ind w:firstLine="720"/>
        <w:rPr>
          <w:rFonts w:ascii="Times New Roman" w:hAnsi="Times New Roman" w:cs="Times New Roman"/>
          <w:sz w:val="24"/>
          <w:szCs w:val="24"/>
        </w:rPr>
      </w:pP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partener esențial al unității de învățământ este </w:t>
      </w:r>
      <w:r w:rsidRPr="00A577D9">
        <w:rPr>
          <w:rFonts w:ascii="Times New Roman" w:hAnsi="Times New Roman" w:cs="Times New Roman"/>
          <w:b/>
          <w:bCs/>
          <w:sz w:val="24"/>
          <w:szCs w:val="24"/>
        </w:rPr>
        <w:t>Primăria Comunei Șerbăuți și Consiliul Local</w:t>
      </w:r>
      <w:r w:rsidRPr="00A577D9">
        <w:rPr>
          <w:rFonts w:ascii="Times New Roman" w:hAnsi="Times New Roman" w:cs="Times New Roman"/>
          <w:sz w:val="24"/>
          <w:szCs w:val="24"/>
        </w:rPr>
        <w:t>, care sprijină funcționarea și dezvoltarea școlii printr-o s</w:t>
      </w:r>
      <w:r>
        <w:rPr>
          <w:rFonts w:ascii="Times New Roman" w:hAnsi="Times New Roman" w:cs="Times New Roman"/>
          <w:sz w:val="24"/>
          <w:szCs w:val="24"/>
        </w:rPr>
        <w:t>trategie coerentă axată pe</w:t>
      </w:r>
      <w:r w:rsidRPr="00A577D9">
        <w:rPr>
          <w:rFonts w:ascii="Times New Roman" w:hAnsi="Times New Roman" w:cs="Times New Roman"/>
          <w:sz w:val="24"/>
          <w:szCs w:val="24"/>
        </w:rPr>
        <w:t>:</w:t>
      </w:r>
    </w:p>
    <w:p w:rsidR="00A577D9" w:rsidRPr="00A577D9" w:rsidRDefault="00A577D9" w:rsidP="008663BA">
      <w:pPr>
        <w:numPr>
          <w:ilvl w:val="0"/>
          <w:numId w:val="49"/>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Finanțare sustenabilă:</w:t>
      </w:r>
      <w:r w:rsidRPr="00A577D9">
        <w:rPr>
          <w:rFonts w:ascii="Times New Roman" w:hAnsi="Times New Roman" w:cs="Times New Roman"/>
          <w:sz w:val="24"/>
          <w:szCs w:val="24"/>
        </w:rPr>
        <w:t xml:space="preserve"> Asigurarea integrală a cheltuielilor de funcționare, utilit</w:t>
      </w:r>
      <w:r>
        <w:rPr>
          <w:rFonts w:ascii="Times New Roman" w:hAnsi="Times New Roman" w:cs="Times New Roman"/>
          <w:sz w:val="24"/>
          <w:szCs w:val="24"/>
        </w:rPr>
        <w:t>ăți și întreținere curentă</w:t>
      </w:r>
      <w:r w:rsidRPr="00A577D9">
        <w:rPr>
          <w:rFonts w:ascii="Times New Roman" w:hAnsi="Times New Roman" w:cs="Times New Roman"/>
          <w:sz w:val="24"/>
          <w:szCs w:val="24"/>
        </w:rPr>
        <w:t>.</w:t>
      </w:r>
    </w:p>
    <w:p w:rsidR="00A577D9" w:rsidRPr="00A577D9" w:rsidRDefault="00A577D9" w:rsidP="008663BA">
      <w:pPr>
        <w:numPr>
          <w:ilvl w:val="0"/>
          <w:numId w:val="49"/>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Dezvoltarea infrastructurii:</w:t>
      </w:r>
      <w:r w:rsidRPr="00A577D9">
        <w:rPr>
          <w:rFonts w:ascii="Times New Roman" w:hAnsi="Times New Roman" w:cs="Times New Roman"/>
          <w:sz w:val="24"/>
          <w:szCs w:val="24"/>
        </w:rPr>
        <w:t xml:space="preserve"> Realizarea investițiilor majore (cum au fost Grădinița nouă în 2019 și terenul modern de sport </w:t>
      </w:r>
      <w:r>
        <w:rPr>
          <w:rFonts w:ascii="Times New Roman" w:hAnsi="Times New Roman" w:cs="Times New Roman"/>
          <w:sz w:val="24"/>
          <w:szCs w:val="24"/>
        </w:rPr>
        <w:t>cu gazon sintetic în 2020)</w:t>
      </w:r>
      <w:r w:rsidRPr="00A577D9">
        <w:rPr>
          <w:rFonts w:ascii="Times New Roman" w:hAnsi="Times New Roman" w:cs="Times New Roman"/>
          <w:sz w:val="24"/>
          <w:szCs w:val="24"/>
        </w:rPr>
        <w:t>.</w:t>
      </w:r>
    </w:p>
    <w:p w:rsidR="00A577D9" w:rsidRPr="00A577D9" w:rsidRDefault="00A577D9" w:rsidP="008663BA">
      <w:pPr>
        <w:numPr>
          <w:ilvl w:val="0"/>
          <w:numId w:val="49"/>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Modernizarea bazei materiale:</w:t>
      </w:r>
      <w:r w:rsidRPr="00A577D9">
        <w:rPr>
          <w:rFonts w:ascii="Times New Roman" w:hAnsi="Times New Roman" w:cs="Times New Roman"/>
          <w:sz w:val="24"/>
          <w:szCs w:val="24"/>
        </w:rPr>
        <w:t xml:space="preserve"> Susținerea logistică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implementării proiectelor masi</w:t>
      </w:r>
      <w:r>
        <w:rPr>
          <w:rFonts w:ascii="Times New Roman" w:hAnsi="Times New Roman" w:cs="Times New Roman"/>
          <w:sz w:val="24"/>
          <w:szCs w:val="24"/>
        </w:rPr>
        <w:t>ve de echipare tehnologică</w:t>
      </w:r>
      <w:r w:rsidRPr="00A577D9">
        <w:rPr>
          <w:rFonts w:ascii="Times New Roman" w:hAnsi="Times New Roman" w:cs="Times New Roman"/>
          <w:sz w:val="24"/>
          <w:szCs w:val="24"/>
        </w:rPr>
        <w:t>.</w:t>
      </w:r>
    </w:p>
    <w:p w:rsidR="00A577D9" w:rsidRPr="00A577D9" w:rsidRDefault="00A577D9" w:rsidP="008663BA">
      <w:pPr>
        <w:numPr>
          <w:ilvl w:val="0"/>
          <w:numId w:val="49"/>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Sinergie culturală:</w:t>
      </w:r>
      <w:r w:rsidRPr="00A577D9">
        <w:rPr>
          <w:rFonts w:ascii="Times New Roman" w:hAnsi="Times New Roman" w:cs="Times New Roman"/>
          <w:sz w:val="24"/>
          <w:szCs w:val="24"/>
        </w:rPr>
        <w:t xml:space="preserve"> Sprijinirea directă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activităților extrașcolare și a manifestărilor care celebrează</w:t>
      </w:r>
      <w:r>
        <w:rPr>
          <w:rFonts w:ascii="Times New Roman" w:hAnsi="Times New Roman" w:cs="Times New Roman"/>
          <w:sz w:val="24"/>
          <w:szCs w:val="24"/>
        </w:rPr>
        <w:t xml:space="preserve"> multiculturalitatea zonei</w:t>
      </w:r>
      <w:r w:rsidRPr="00A577D9">
        <w:rPr>
          <w:rFonts w:ascii="Times New Roman" w:hAnsi="Times New Roman" w:cs="Times New Roman"/>
          <w:sz w:val="24"/>
          <w:szCs w:val="24"/>
        </w:rPr>
        <w:t>.</w:t>
      </w:r>
    </w:p>
    <w:p w:rsid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Dialogul permanent dintre conducerea școlii și autoritățile locale contribuie la identificarea nevoilor comunității și la găsirea unor soluții eficiente pentru dezvoltarea serviciilor educaționale.</w:t>
      </w:r>
    </w:p>
    <w:p w:rsidR="00AC4379" w:rsidRPr="000F2667" w:rsidRDefault="00AC4379" w:rsidP="00AC4379">
      <w:pPr>
        <w:spacing w:line="276" w:lineRule="auto"/>
        <w:ind w:firstLine="720"/>
        <w:rPr>
          <w:rFonts w:ascii="Times New Roman" w:hAnsi="Times New Roman" w:cs="Times New Roman"/>
          <w:sz w:val="24"/>
          <w:szCs w:val="24"/>
        </w:rPr>
      </w:pPr>
    </w:p>
    <w:p w:rsidR="000F2667" w:rsidRPr="000F2667" w:rsidRDefault="00A577D9" w:rsidP="00AC4379">
      <w:pPr>
        <w:spacing w:line="276"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C. </w:t>
      </w:r>
      <w:r w:rsidR="000F2667" w:rsidRPr="000F2667">
        <w:rPr>
          <w:rFonts w:ascii="Times New Roman" w:hAnsi="Times New Roman" w:cs="Times New Roman"/>
          <w:b/>
          <w:bCs/>
          <w:sz w:val="24"/>
          <w:szCs w:val="24"/>
        </w:rPr>
        <w:t>Colaborarea cu instituțiile publice</w:t>
      </w:r>
    </w:p>
    <w:p w:rsidR="00A577D9" w:rsidRPr="00A577D9" w:rsidRDefault="00A577D9" w:rsidP="00AC4379">
      <w:pPr>
        <w:spacing w:line="276" w:lineRule="auto"/>
        <w:ind w:firstLine="720"/>
        <w:rPr>
          <w:rFonts w:ascii="Times New Roman" w:hAnsi="Times New Roman" w:cs="Times New Roman"/>
          <w:sz w:val="24"/>
          <w:szCs w:val="24"/>
        </w:rPr>
      </w:pPr>
      <w:r w:rsidRPr="00A577D9">
        <w:rPr>
          <w:rFonts w:ascii="Times New Roman" w:hAnsi="Times New Roman" w:cs="Times New Roman"/>
          <w:sz w:val="24"/>
          <w:szCs w:val="24"/>
        </w:rPr>
        <w:t>Pentru asigurarea unui climat de siguranță fizică și psihică, precum și pentru dezvoltarea competențelor civice și sociale ale elevilor, școala dezvoltă protocoale funcționale cu următoarele entități publice:</w:t>
      </w:r>
    </w:p>
    <w:p w:rsidR="00A577D9" w:rsidRPr="00A577D9" w:rsidRDefault="00A577D9" w:rsidP="008663BA">
      <w:pPr>
        <w:numPr>
          <w:ilvl w:val="0"/>
          <w:numId w:val="50"/>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Inspectoratul Școlar Județean Suceava:</w:t>
      </w:r>
      <w:r w:rsidRPr="00A577D9">
        <w:rPr>
          <w:rFonts w:ascii="Times New Roman" w:hAnsi="Times New Roman" w:cs="Times New Roman"/>
          <w:sz w:val="24"/>
          <w:szCs w:val="24"/>
        </w:rPr>
        <w:t xml:space="preserve"> Asigură îndrumarea metodologică, monitorizarea calității și suportul în o</w:t>
      </w:r>
      <w:r>
        <w:rPr>
          <w:rFonts w:ascii="Times New Roman" w:hAnsi="Times New Roman" w:cs="Times New Roman"/>
          <w:sz w:val="24"/>
          <w:szCs w:val="24"/>
        </w:rPr>
        <w:t>ptimizarea rețelei școlare</w:t>
      </w:r>
      <w:r w:rsidRPr="00A577D9">
        <w:rPr>
          <w:rFonts w:ascii="Times New Roman" w:hAnsi="Times New Roman" w:cs="Times New Roman"/>
          <w:sz w:val="24"/>
          <w:szCs w:val="24"/>
        </w:rPr>
        <w:t>.</w:t>
      </w:r>
    </w:p>
    <w:p w:rsidR="00A577D9" w:rsidRPr="00A577D9" w:rsidRDefault="00A577D9" w:rsidP="008663BA">
      <w:pPr>
        <w:numPr>
          <w:ilvl w:val="0"/>
          <w:numId w:val="50"/>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Centrul Județean de Resurse și Asistență Educațională (CJRAE) Suceava:</w:t>
      </w:r>
      <w:r w:rsidRPr="00A577D9">
        <w:rPr>
          <w:rFonts w:ascii="Times New Roman" w:hAnsi="Times New Roman" w:cs="Times New Roman"/>
          <w:sz w:val="24"/>
          <w:szCs w:val="24"/>
        </w:rPr>
        <w:t xml:space="preserve"> Facilitează serviciile de consiliere psihopedagogică și orientare școlară pentru elevii cu CES sau aflați în situații de vulnerabilitate emoțională.</w:t>
      </w:r>
    </w:p>
    <w:p w:rsidR="00A577D9" w:rsidRPr="00A577D9" w:rsidRDefault="00A577D9" w:rsidP="008663BA">
      <w:pPr>
        <w:numPr>
          <w:ilvl w:val="0"/>
          <w:numId w:val="50"/>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Inspectoratul de Poliție Județean Suceava (Postul de Poliție Șerbăuți):</w:t>
      </w:r>
      <w:r w:rsidRPr="00A577D9">
        <w:rPr>
          <w:rFonts w:ascii="Times New Roman" w:hAnsi="Times New Roman" w:cs="Times New Roman"/>
          <w:sz w:val="24"/>
          <w:szCs w:val="24"/>
        </w:rPr>
        <w:t xml:space="preserve"> Partener activ în derularea campaniilor de prevenire a violenței, a bullying-ului, a consumului de substanțe interzise și în educația rutieră.</w:t>
      </w:r>
    </w:p>
    <w:p w:rsidR="00A577D9" w:rsidRPr="00A577D9" w:rsidRDefault="00A577D9" w:rsidP="008663BA">
      <w:pPr>
        <w:numPr>
          <w:ilvl w:val="0"/>
          <w:numId w:val="50"/>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ISU „Bucovina” Suceava și Direcția de Sănătate Publică (DSP):</w:t>
      </w:r>
      <w:r w:rsidRPr="00A577D9">
        <w:rPr>
          <w:rFonts w:ascii="Times New Roman" w:hAnsi="Times New Roman" w:cs="Times New Roman"/>
          <w:sz w:val="24"/>
          <w:szCs w:val="24"/>
        </w:rPr>
        <w:t xml:space="preserve"> Garantează suportul în activitățile de protecție civilă, simulări de urgență și programe de educație pentru sănătate și igienă.</w:t>
      </w:r>
    </w:p>
    <w:p w:rsidR="000F2667" w:rsidRPr="00A577D9" w:rsidRDefault="00A577D9" w:rsidP="008663BA">
      <w:pPr>
        <w:numPr>
          <w:ilvl w:val="0"/>
          <w:numId w:val="50"/>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Biblioteca Comunală Șerbăuți:</w:t>
      </w:r>
      <w:r w:rsidRPr="00A577D9">
        <w:rPr>
          <w:rFonts w:ascii="Times New Roman" w:hAnsi="Times New Roman" w:cs="Times New Roman"/>
          <w:sz w:val="24"/>
          <w:szCs w:val="24"/>
        </w:rPr>
        <w:t xml:space="preserve"> Instituție parteneră în valorificarea celor </w:t>
      </w:r>
      <w:r w:rsidRPr="00A577D9">
        <w:rPr>
          <w:rFonts w:ascii="Times New Roman" w:hAnsi="Times New Roman" w:cs="Times New Roman"/>
          <w:b/>
          <w:bCs/>
          <w:sz w:val="24"/>
          <w:szCs w:val="24"/>
        </w:rPr>
        <w:t>peste 9.000 de volume</w:t>
      </w:r>
      <w:r w:rsidRPr="00A577D9">
        <w:rPr>
          <w:rFonts w:ascii="Times New Roman" w:hAnsi="Times New Roman" w:cs="Times New Roman"/>
          <w:sz w:val="24"/>
          <w:szCs w:val="24"/>
        </w:rPr>
        <w:t xml:space="preserve"> ale școlii prin acțiuni culturale integrate de stimulare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apetitului pentru lectură.</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Aceste colaborări facilitează desfășurarea activităților de prevenire a violenței și a consumului de substanțe, educație rutieră, educație pentru sănătate, protecție civilă, orientare școlară și consiliere psihopedagogică.</w:t>
      </w:r>
    </w:p>
    <w:p w:rsidR="000F2667" w:rsidRDefault="00A577D9" w:rsidP="00AC4379">
      <w:pPr>
        <w:spacing w:line="276"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D. </w:t>
      </w:r>
      <w:r w:rsidR="000F2667" w:rsidRPr="000F2667">
        <w:rPr>
          <w:rFonts w:ascii="Times New Roman" w:hAnsi="Times New Roman" w:cs="Times New Roman"/>
          <w:b/>
          <w:bCs/>
          <w:sz w:val="24"/>
          <w:szCs w:val="24"/>
        </w:rPr>
        <w:t>Parteneriatul cu familia</w:t>
      </w:r>
    </w:p>
    <w:p w:rsidR="00A577D9" w:rsidRPr="00A577D9" w:rsidRDefault="00A577D9" w:rsidP="00AC4379">
      <w:pPr>
        <w:spacing w:line="276" w:lineRule="auto"/>
        <w:ind w:firstLine="720"/>
        <w:rPr>
          <w:rFonts w:ascii="Times New Roman" w:hAnsi="Times New Roman" w:cs="Times New Roman"/>
          <w:bCs/>
          <w:sz w:val="24"/>
          <w:szCs w:val="24"/>
        </w:rPr>
      </w:pPr>
      <w:r w:rsidRPr="00A577D9">
        <w:rPr>
          <w:rFonts w:ascii="Times New Roman" w:hAnsi="Times New Roman" w:cs="Times New Roman"/>
          <w:bCs/>
          <w:sz w:val="24"/>
          <w:szCs w:val="24"/>
        </w:rPr>
        <w:t xml:space="preserve">Familia reprezintă pilonul de co-responsabilitate în actul educațional. Relația dintre școală și părinți </w:t>
      </w:r>
      <w:proofErr w:type="gramStart"/>
      <w:r w:rsidRPr="00A577D9">
        <w:rPr>
          <w:rFonts w:ascii="Times New Roman" w:hAnsi="Times New Roman" w:cs="Times New Roman"/>
          <w:bCs/>
          <w:sz w:val="24"/>
          <w:szCs w:val="24"/>
        </w:rPr>
        <w:t>este</w:t>
      </w:r>
      <w:proofErr w:type="gramEnd"/>
      <w:r w:rsidRPr="00A577D9">
        <w:rPr>
          <w:rFonts w:ascii="Times New Roman" w:hAnsi="Times New Roman" w:cs="Times New Roman"/>
          <w:bCs/>
          <w:sz w:val="24"/>
          <w:szCs w:val="24"/>
        </w:rPr>
        <w:t xml:space="preserve"> guvernată de transparență deplină, comunicare bidirecțională și parteneriat pentru succesul elevului. Implicarea comunității de părinți se materializează prin:</w:t>
      </w:r>
    </w:p>
    <w:p w:rsidR="00A577D9" w:rsidRPr="00A577D9" w:rsidRDefault="00A577D9" w:rsidP="008663BA">
      <w:pPr>
        <w:numPr>
          <w:ilvl w:val="0"/>
          <w:numId w:val="51"/>
        </w:numPr>
        <w:spacing w:line="276" w:lineRule="auto"/>
        <w:rPr>
          <w:rFonts w:ascii="Times New Roman" w:hAnsi="Times New Roman" w:cs="Times New Roman"/>
          <w:bCs/>
          <w:sz w:val="24"/>
          <w:szCs w:val="24"/>
        </w:rPr>
      </w:pPr>
      <w:r w:rsidRPr="00A577D9">
        <w:rPr>
          <w:rFonts w:ascii="Times New Roman" w:hAnsi="Times New Roman" w:cs="Times New Roman"/>
          <w:bCs/>
          <w:sz w:val="24"/>
          <w:szCs w:val="24"/>
        </w:rPr>
        <w:t>Participarea activă la lectoratele cu părinții și la ședințele periodice de analiză a progresului școlar.</w:t>
      </w:r>
    </w:p>
    <w:p w:rsidR="00A577D9" w:rsidRPr="00A577D9" w:rsidRDefault="00A577D9" w:rsidP="008663BA">
      <w:pPr>
        <w:numPr>
          <w:ilvl w:val="0"/>
          <w:numId w:val="51"/>
        </w:numPr>
        <w:spacing w:line="276" w:lineRule="auto"/>
        <w:rPr>
          <w:rFonts w:ascii="Times New Roman" w:hAnsi="Times New Roman" w:cs="Times New Roman"/>
          <w:bCs/>
          <w:sz w:val="24"/>
          <w:szCs w:val="24"/>
        </w:rPr>
      </w:pPr>
      <w:r w:rsidRPr="00A577D9">
        <w:rPr>
          <w:rFonts w:ascii="Times New Roman" w:hAnsi="Times New Roman" w:cs="Times New Roman"/>
          <w:b/>
          <w:bCs/>
          <w:sz w:val="24"/>
          <w:szCs w:val="24"/>
        </w:rPr>
        <w:t xml:space="preserve">Reprezentarea democratică în Consiliul Reprezentativ al Părinților </w:t>
      </w:r>
      <w:r w:rsidRPr="00A577D9">
        <w:rPr>
          <w:rFonts w:ascii="Times New Roman" w:hAnsi="Times New Roman" w:cs="Times New Roman"/>
          <w:bCs/>
          <w:sz w:val="24"/>
          <w:szCs w:val="24"/>
        </w:rPr>
        <w:t>și în</w:t>
      </w:r>
      <w:r w:rsidRPr="00A577D9">
        <w:rPr>
          <w:rFonts w:ascii="Times New Roman" w:hAnsi="Times New Roman" w:cs="Times New Roman"/>
          <w:b/>
          <w:bCs/>
          <w:sz w:val="24"/>
          <w:szCs w:val="24"/>
        </w:rPr>
        <w:t xml:space="preserve"> Consiliul de Administrație, </w:t>
      </w:r>
      <w:r w:rsidRPr="00A577D9">
        <w:rPr>
          <w:rFonts w:ascii="Times New Roman" w:hAnsi="Times New Roman" w:cs="Times New Roman"/>
          <w:bCs/>
          <w:sz w:val="24"/>
          <w:szCs w:val="24"/>
        </w:rPr>
        <w:t>participând direct la luarea deciziilor majore.</w:t>
      </w:r>
    </w:p>
    <w:p w:rsidR="00A577D9" w:rsidRPr="00A577D9" w:rsidRDefault="00A577D9" w:rsidP="008663BA">
      <w:pPr>
        <w:numPr>
          <w:ilvl w:val="0"/>
          <w:numId w:val="51"/>
        </w:numPr>
        <w:spacing w:line="276" w:lineRule="auto"/>
        <w:rPr>
          <w:rFonts w:ascii="Times New Roman" w:hAnsi="Times New Roman" w:cs="Times New Roman"/>
          <w:bCs/>
          <w:sz w:val="24"/>
          <w:szCs w:val="24"/>
        </w:rPr>
      </w:pPr>
      <w:r w:rsidRPr="00A577D9">
        <w:rPr>
          <w:rFonts w:ascii="Times New Roman" w:hAnsi="Times New Roman" w:cs="Times New Roman"/>
          <w:bCs/>
          <w:sz w:val="24"/>
          <w:szCs w:val="24"/>
        </w:rPr>
        <w:t xml:space="preserve">Sprijinirea activităților extracurriculare, </w:t>
      </w:r>
      <w:proofErr w:type="gramStart"/>
      <w:r w:rsidRPr="00A577D9">
        <w:rPr>
          <w:rFonts w:ascii="Times New Roman" w:hAnsi="Times New Roman" w:cs="Times New Roman"/>
          <w:bCs/>
          <w:sz w:val="24"/>
          <w:szCs w:val="24"/>
        </w:rPr>
        <w:t>a</w:t>
      </w:r>
      <w:proofErr w:type="gramEnd"/>
      <w:r w:rsidRPr="00A577D9">
        <w:rPr>
          <w:rFonts w:ascii="Times New Roman" w:hAnsi="Times New Roman" w:cs="Times New Roman"/>
          <w:bCs/>
          <w:sz w:val="24"/>
          <w:szCs w:val="24"/>
        </w:rPr>
        <w:t xml:space="preserve"> excursiilor tematice de orientare profesională și a proiectelor derulate în săptămânile „Școala Altfel” și „Săptămâna Verde”.</w:t>
      </w:r>
    </w:p>
    <w:p w:rsidR="00A577D9" w:rsidRPr="000F2667" w:rsidRDefault="00A577D9" w:rsidP="00AC4379">
      <w:pPr>
        <w:spacing w:line="276" w:lineRule="auto"/>
        <w:ind w:firstLine="720"/>
        <w:rPr>
          <w:rFonts w:ascii="Times New Roman" w:hAnsi="Times New Roman" w:cs="Times New Roman"/>
          <w:b/>
          <w:bCs/>
          <w:sz w:val="24"/>
          <w:szCs w:val="24"/>
        </w:rPr>
      </w:pPr>
    </w:p>
    <w:p w:rsidR="000F2667" w:rsidRPr="000F2667" w:rsidRDefault="000F2667" w:rsidP="00AC4379">
      <w:pPr>
        <w:spacing w:line="276" w:lineRule="auto"/>
        <w:ind w:firstLine="720"/>
        <w:rPr>
          <w:rFonts w:ascii="Times New Roman" w:hAnsi="Times New Roman" w:cs="Times New Roman"/>
          <w:b/>
          <w:bCs/>
          <w:sz w:val="24"/>
          <w:szCs w:val="24"/>
        </w:rPr>
      </w:pPr>
      <w:r w:rsidRPr="000F2667">
        <w:rPr>
          <w:rFonts w:ascii="Times New Roman" w:hAnsi="Times New Roman" w:cs="Times New Roman"/>
          <w:b/>
          <w:bCs/>
          <w:sz w:val="24"/>
          <w:szCs w:val="24"/>
        </w:rPr>
        <w:t>Parteneriate educaționale și culturale</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Școala dezvoltă parteneriate cu alte unități de învățământ, instituții culturale, organizații neguvernamentale și alte organizații interesate de educație, în vederea:</w:t>
      </w:r>
    </w:p>
    <w:p w:rsidR="000F2667" w:rsidRPr="000F2667" w:rsidRDefault="000F2667" w:rsidP="00AC4379">
      <w:pPr>
        <w:numPr>
          <w:ilvl w:val="0"/>
          <w:numId w:val="21"/>
        </w:numPr>
        <w:spacing w:line="276" w:lineRule="auto"/>
        <w:rPr>
          <w:rFonts w:ascii="Times New Roman" w:hAnsi="Times New Roman" w:cs="Times New Roman"/>
          <w:sz w:val="24"/>
          <w:szCs w:val="24"/>
        </w:rPr>
      </w:pPr>
      <w:r w:rsidRPr="000F2667">
        <w:rPr>
          <w:rFonts w:ascii="Times New Roman" w:hAnsi="Times New Roman" w:cs="Times New Roman"/>
          <w:sz w:val="24"/>
          <w:szCs w:val="24"/>
        </w:rPr>
        <w:t>schimbului de bune practici;</w:t>
      </w:r>
    </w:p>
    <w:p w:rsidR="000F2667" w:rsidRPr="000F2667" w:rsidRDefault="000F2667" w:rsidP="00AC4379">
      <w:pPr>
        <w:numPr>
          <w:ilvl w:val="0"/>
          <w:numId w:val="21"/>
        </w:numPr>
        <w:spacing w:line="276" w:lineRule="auto"/>
        <w:rPr>
          <w:rFonts w:ascii="Times New Roman" w:hAnsi="Times New Roman" w:cs="Times New Roman"/>
          <w:sz w:val="24"/>
          <w:szCs w:val="24"/>
        </w:rPr>
      </w:pPr>
      <w:r w:rsidRPr="000F2667">
        <w:rPr>
          <w:rFonts w:ascii="Times New Roman" w:hAnsi="Times New Roman" w:cs="Times New Roman"/>
          <w:sz w:val="24"/>
          <w:szCs w:val="24"/>
        </w:rPr>
        <w:t>organizării de activități culturale, artistice și sportive;</w:t>
      </w:r>
    </w:p>
    <w:p w:rsidR="000F2667" w:rsidRPr="000F2667" w:rsidRDefault="000F2667" w:rsidP="00AC4379">
      <w:pPr>
        <w:numPr>
          <w:ilvl w:val="0"/>
          <w:numId w:val="21"/>
        </w:numPr>
        <w:spacing w:line="276" w:lineRule="auto"/>
        <w:rPr>
          <w:rFonts w:ascii="Times New Roman" w:hAnsi="Times New Roman" w:cs="Times New Roman"/>
          <w:sz w:val="24"/>
          <w:szCs w:val="24"/>
        </w:rPr>
      </w:pPr>
      <w:r w:rsidRPr="000F2667">
        <w:rPr>
          <w:rFonts w:ascii="Times New Roman" w:hAnsi="Times New Roman" w:cs="Times New Roman"/>
          <w:sz w:val="24"/>
          <w:szCs w:val="24"/>
        </w:rPr>
        <w:t>implementării proiectelor educaționale;</w:t>
      </w:r>
    </w:p>
    <w:p w:rsidR="000F2667" w:rsidRPr="000F2667" w:rsidRDefault="000F2667" w:rsidP="00AC4379">
      <w:pPr>
        <w:numPr>
          <w:ilvl w:val="0"/>
          <w:numId w:val="21"/>
        </w:numPr>
        <w:spacing w:line="276" w:lineRule="auto"/>
        <w:rPr>
          <w:rFonts w:ascii="Times New Roman" w:hAnsi="Times New Roman" w:cs="Times New Roman"/>
          <w:sz w:val="24"/>
          <w:szCs w:val="24"/>
        </w:rPr>
      </w:pPr>
      <w:r w:rsidRPr="000F2667">
        <w:rPr>
          <w:rFonts w:ascii="Times New Roman" w:hAnsi="Times New Roman" w:cs="Times New Roman"/>
          <w:sz w:val="24"/>
          <w:szCs w:val="24"/>
        </w:rPr>
        <w:t>promovării voluntariatului și a cetățeniei active;</w:t>
      </w:r>
    </w:p>
    <w:p w:rsidR="000F2667" w:rsidRPr="000F2667" w:rsidRDefault="000F2667" w:rsidP="00AC4379">
      <w:pPr>
        <w:numPr>
          <w:ilvl w:val="0"/>
          <w:numId w:val="21"/>
        </w:numPr>
        <w:spacing w:line="276" w:lineRule="auto"/>
        <w:rPr>
          <w:rFonts w:ascii="Times New Roman" w:hAnsi="Times New Roman" w:cs="Times New Roman"/>
          <w:sz w:val="24"/>
          <w:szCs w:val="24"/>
        </w:rPr>
      </w:pPr>
      <w:proofErr w:type="gramStart"/>
      <w:r w:rsidRPr="000F2667">
        <w:rPr>
          <w:rFonts w:ascii="Times New Roman" w:hAnsi="Times New Roman" w:cs="Times New Roman"/>
          <w:sz w:val="24"/>
          <w:szCs w:val="24"/>
        </w:rPr>
        <w:t>dezvoltării</w:t>
      </w:r>
      <w:proofErr w:type="gramEnd"/>
      <w:r w:rsidRPr="000F2667">
        <w:rPr>
          <w:rFonts w:ascii="Times New Roman" w:hAnsi="Times New Roman" w:cs="Times New Roman"/>
          <w:sz w:val="24"/>
          <w:szCs w:val="24"/>
        </w:rPr>
        <w:t xml:space="preserve"> competențelor sociale și civice ale elevilor.</w:t>
      </w:r>
    </w:p>
    <w:p w:rsidR="000F2667" w:rsidRPr="000F2667" w:rsidRDefault="000F2667" w:rsidP="00AC4379">
      <w:pPr>
        <w:spacing w:line="276" w:lineRule="auto"/>
        <w:ind w:firstLine="720"/>
        <w:rPr>
          <w:rFonts w:ascii="Times New Roman" w:hAnsi="Times New Roman" w:cs="Times New Roman"/>
          <w:b/>
          <w:bCs/>
          <w:sz w:val="24"/>
          <w:szCs w:val="24"/>
        </w:rPr>
      </w:pPr>
      <w:r w:rsidRPr="000F2667">
        <w:rPr>
          <w:rFonts w:ascii="Times New Roman" w:hAnsi="Times New Roman" w:cs="Times New Roman"/>
          <w:b/>
          <w:bCs/>
          <w:sz w:val="24"/>
          <w:szCs w:val="24"/>
        </w:rPr>
        <w:t>Relația cu mediul economic</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În funcție de oportunitățile existente la nivel local și județean, școala colaborează cu agenți economici și alți parteneri pentru susținerea activităților educaționale prin sponsorizări, donații, implicarea în proiecte și sprijinirea activităților de orientare școlară și profesională.</w:t>
      </w:r>
    </w:p>
    <w:p w:rsidR="000F2667" w:rsidRPr="000F2667" w:rsidRDefault="000F2667" w:rsidP="00AC4379">
      <w:pPr>
        <w:spacing w:line="276" w:lineRule="auto"/>
        <w:ind w:firstLine="720"/>
        <w:rPr>
          <w:rFonts w:ascii="Times New Roman" w:hAnsi="Times New Roman" w:cs="Times New Roman"/>
          <w:b/>
          <w:bCs/>
          <w:sz w:val="24"/>
          <w:szCs w:val="24"/>
        </w:rPr>
      </w:pPr>
      <w:r w:rsidRPr="000F2667">
        <w:rPr>
          <w:rFonts w:ascii="Times New Roman" w:hAnsi="Times New Roman" w:cs="Times New Roman"/>
          <w:b/>
          <w:bCs/>
          <w:sz w:val="24"/>
          <w:szCs w:val="24"/>
        </w:rPr>
        <w:t>Analiza comunității</w:t>
      </w:r>
    </w:p>
    <w:p w:rsidR="00A577D9"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sz w:val="24"/>
          <w:szCs w:val="24"/>
        </w:rPr>
        <w:t>Analiza comunității evidențiază atât resurse importante pentru dezvoltarea școlii, cât și provocări care necesită intervenții strategice.</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b/>
          <w:bCs/>
          <w:sz w:val="24"/>
          <w:szCs w:val="24"/>
        </w:rPr>
        <w:t>Puncte forte:</w:t>
      </w:r>
    </w:p>
    <w:p w:rsidR="000F2667" w:rsidRPr="000F2667" w:rsidRDefault="000F2667" w:rsidP="00AC4379">
      <w:pPr>
        <w:numPr>
          <w:ilvl w:val="0"/>
          <w:numId w:val="22"/>
        </w:numPr>
        <w:spacing w:line="276" w:lineRule="auto"/>
        <w:rPr>
          <w:rFonts w:ascii="Times New Roman" w:hAnsi="Times New Roman" w:cs="Times New Roman"/>
          <w:sz w:val="24"/>
          <w:szCs w:val="24"/>
        </w:rPr>
      </w:pPr>
      <w:r w:rsidRPr="000F2667">
        <w:rPr>
          <w:rFonts w:ascii="Times New Roman" w:hAnsi="Times New Roman" w:cs="Times New Roman"/>
          <w:sz w:val="24"/>
          <w:szCs w:val="24"/>
        </w:rPr>
        <w:t>sprijin constant din partea autorităților locale;</w:t>
      </w:r>
    </w:p>
    <w:p w:rsidR="000F2667" w:rsidRPr="000F2667" w:rsidRDefault="000F2667" w:rsidP="00AC4379">
      <w:pPr>
        <w:numPr>
          <w:ilvl w:val="0"/>
          <w:numId w:val="22"/>
        </w:numPr>
        <w:spacing w:line="276" w:lineRule="auto"/>
        <w:rPr>
          <w:rFonts w:ascii="Times New Roman" w:hAnsi="Times New Roman" w:cs="Times New Roman"/>
          <w:sz w:val="24"/>
          <w:szCs w:val="24"/>
        </w:rPr>
      </w:pPr>
      <w:r w:rsidRPr="000F2667">
        <w:rPr>
          <w:rFonts w:ascii="Times New Roman" w:hAnsi="Times New Roman" w:cs="Times New Roman"/>
          <w:sz w:val="24"/>
          <w:szCs w:val="24"/>
        </w:rPr>
        <w:t>relații bune între școală și familie;</w:t>
      </w:r>
    </w:p>
    <w:p w:rsidR="000F2667" w:rsidRPr="000F2667" w:rsidRDefault="000F2667" w:rsidP="00AC4379">
      <w:pPr>
        <w:numPr>
          <w:ilvl w:val="0"/>
          <w:numId w:val="22"/>
        </w:numPr>
        <w:spacing w:line="276" w:lineRule="auto"/>
        <w:rPr>
          <w:rFonts w:ascii="Times New Roman" w:hAnsi="Times New Roman" w:cs="Times New Roman"/>
          <w:sz w:val="24"/>
          <w:szCs w:val="24"/>
        </w:rPr>
      </w:pPr>
      <w:r w:rsidRPr="000F2667">
        <w:rPr>
          <w:rFonts w:ascii="Times New Roman" w:hAnsi="Times New Roman" w:cs="Times New Roman"/>
          <w:sz w:val="24"/>
          <w:szCs w:val="24"/>
        </w:rPr>
        <w:t>existența unei comunități stabile și implicate;</w:t>
      </w:r>
    </w:p>
    <w:p w:rsidR="000F2667" w:rsidRPr="000F2667" w:rsidRDefault="000F2667" w:rsidP="00AC4379">
      <w:pPr>
        <w:numPr>
          <w:ilvl w:val="0"/>
          <w:numId w:val="22"/>
        </w:numPr>
        <w:spacing w:line="276" w:lineRule="auto"/>
        <w:rPr>
          <w:rFonts w:ascii="Times New Roman" w:hAnsi="Times New Roman" w:cs="Times New Roman"/>
          <w:sz w:val="24"/>
          <w:szCs w:val="24"/>
        </w:rPr>
      </w:pPr>
      <w:r w:rsidRPr="000F2667">
        <w:rPr>
          <w:rFonts w:ascii="Times New Roman" w:hAnsi="Times New Roman" w:cs="Times New Roman"/>
          <w:sz w:val="24"/>
          <w:szCs w:val="24"/>
        </w:rPr>
        <w:t>respectarea diversității culturale și lingvistice;</w:t>
      </w:r>
    </w:p>
    <w:p w:rsidR="000F2667" w:rsidRPr="000F2667" w:rsidRDefault="000F2667" w:rsidP="00AC4379">
      <w:pPr>
        <w:numPr>
          <w:ilvl w:val="0"/>
          <w:numId w:val="22"/>
        </w:numPr>
        <w:spacing w:line="276" w:lineRule="auto"/>
        <w:rPr>
          <w:rFonts w:ascii="Times New Roman" w:hAnsi="Times New Roman" w:cs="Times New Roman"/>
          <w:sz w:val="24"/>
          <w:szCs w:val="24"/>
        </w:rPr>
      </w:pPr>
      <w:r w:rsidRPr="000F2667">
        <w:rPr>
          <w:rFonts w:ascii="Times New Roman" w:hAnsi="Times New Roman" w:cs="Times New Roman"/>
          <w:sz w:val="24"/>
          <w:szCs w:val="24"/>
        </w:rPr>
        <w:t>experiență în derularea proiectelor educaționale;</w:t>
      </w:r>
    </w:p>
    <w:p w:rsidR="000F2667" w:rsidRPr="000F2667" w:rsidRDefault="000F2667" w:rsidP="00AC4379">
      <w:pPr>
        <w:numPr>
          <w:ilvl w:val="0"/>
          <w:numId w:val="22"/>
        </w:numPr>
        <w:spacing w:line="276" w:lineRule="auto"/>
        <w:rPr>
          <w:rFonts w:ascii="Times New Roman" w:hAnsi="Times New Roman" w:cs="Times New Roman"/>
          <w:sz w:val="24"/>
          <w:szCs w:val="24"/>
        </w:rPr>
      </w:pPr>
      <w:proofErr w:type="gramStart"/>
      <w:r w:rsidRPr="000F2667">
        <w:rPr>
          <w:rFonts w:ascii="Times New Roman" w:hAnsi="Times New Roman" w:cs="Times New Roman"/>
          <w:sz w:val="24"/>
          <w:szCs w:val="24"/>
        </w:rPr>
        <w:t>climat</w:t>
      </w:r>
      <w:proofErr w:type="gramEnd"/>
      <w:r w:rsidRPr="000F2667">
        <w:rPr>
          <w:rFonts w:ascii="Times New Roman" w:hAnsi="Times New Roman" w:cs="Times New Roman"/>
          <w:sz w:val="24"/>
          <w:szCs w:val="24"/>
        </w:rPr>
        <w:t xml:space="preserve"> educațional pozitiv.</w:t>
      </w:r>
    </w:p>
    <w:p w:rsidR="000F2667" w:rsidRPr="000F2667" w:rsidRDefault="000F2667" w:rsidP="00AC4379">
      <w:pPr>
        <w:spacing w:line="276" w:lineRule="auto"/>
        <w:ind w:firstLine="720"/>
        <w:rPr>
          <w:rFonts w:ascii="Times New Roman" w:hAnsi="Times New Roman" w:cs="Times New Roman"/>
          <w:sz w:val="24"/>
          <w:szCs w:val="24"/>
        </w:rPr>
      </w:pPr>
      <w:r w:rsidRPr="000F2667">
        <w:rPr>
          <w:rFonts w:ascii="Times New Roman" w:hAnsi="Times New Roman" w:cs="Times New Roman"/>
          <w:b/>
          <w:bCs/>
          <w:sz w:val="24"/>
          <w:szCs w:val="24"/>
        </w:rPr>
        <w:t>Provocări:</w:t>
      </w:r>
    </w:p>
    <w:p w:rsidR="000F2667" w:rsidRPr="000F2667" w:rsidRDefault="000F2667" w:rsidP="00AC4379">
      <w:pPr>
        <w:numPr>
          <w:ilvl w:val="0"/>
          <w:numId w:val="23"/>
        </w:numPr>
        <w:spacing w:line="276" w:lineRule="auto"/>
        <w:rPr>
          <w:rFonts w:ascii="Times New Roman" w:hAnsi="Times New Roman" w:cs="Times New Roman"/>
          <w:sz w:val="24"/>
          <w:szCs w:val="24"/>
        </w:rPr>
      </w:pPr>
      <w:r w:rsidRPr="000F2667">
        <w:rPr>
          <w:rFonts w:ascii="Times New Roman" w:hAnsi="Times New Roman" w:cs="Times New Roman"/>
          <w:sz w:val="24"/>
          <w:szCs w:val="24"/>
        </w:rPr>
        <w:t>scăderea natalității și diminuarea efectivelor școlare;</w:t>
      </w:r>
    </w:p>
    <w:p w:rsidR="000F2667" w:rsidRPr="000F2667" w:rsidRDefault="000F2667" w:rsidP="00AC4379">
      <w:pPr>
        <w:numPr>
          <w:ilvl w:val="0"/>
          <w:numId w:val="23"/>
        </w:numPr>
        <w:spacing w:line="276" w:lineRule="auto"/>
        <w:rPr>
          <w:rFonts w:ascii="Times New Roman" w:hAnsi="Times New Roman" w:cs="Times New Roman"/>
          <w:sz w:val="24"/>
          <w:szCs w:val="24"/>
        </w:rPr>
      </w:pPr>
      <w:r w:rsidRPr="000F2667">
        <w:rPr>
          <w:rFonts w:ascii="Times New Roman" w:hAnsi="Times New Roman" w:cs="Times New Roman"/>
          <w:sz w:val="24"/>
          <w:szCs w:val="24"/>
        </w:rPr>
        <w:t>migrația părinților în străinătate și impactul asupra dezvoltării copiilor;</w:t>
      </w:r>
    </w:p>
    <w:p w:rsidR="000F2667" w:rsidRPr="000F2667" w:rsidRDefault="000F2667" w:rsidP="00AC4379">
      <w:pPr>
        <w:numPr>
          <w:ilvl w:val="0"/>
          <w:numId w:val="23"/>
        </w:numPr>
        <w:spacing w:line="276" w:lineRule="auto"/>
        <w:rPr>
          <w:rFonts w:ascii="Times New Roman" w:hAnsi="Times New Roman" w:cs="Times New Roman"/>
          <w:sz w:val="24"/>
          <w:szCs w:val="24"/>
        </w:rPr>
      </w:pPr>
      <w:r w:rsidRPr="000F2667">
        <w:rPr>
          <w:rFonts w:ascii="Times New Roman" w:hAnsi="Times New Roman" w:cs="Times New Roman"/>
          <w:sz w:val="24"/>
          <w:szCs w:val="24"/>
        </w:rPr>
        <w:t>necesitatea diversificării ofertei educaționale;</w:t>
      </w:r>
    </w:p>
    <w:p w:rsidR="000F2667" w:rsidRPr="000F2667" w:rsidRDefault="000F2667" w:rsidP="00AC4379">
      <w:pPr>
        <w:numPr>
          <w:ilvl w:val="0"/>
          <w:numId w:val="23"/>
        </w:numPr>
        <w:spacing w:line="276" w:lineRule="auto"/>
        <w:rPr>
          <w:rFonts w:ascii="Times New Roman" w:hAnsi="Times New Roman" w:cs="Times New Roman"/>
          <w:sz w:val="24"/>
          <w:szCs w:val="24"/>
        </w:rPr>
      </w:pPr>
      <w:r w:rsidRPr="000F2667">
        <w:rPr>
          <w:rFonts w:ascii="Times New Roman" w:hAnsi="Times New Roman" w:cs="Times New Roman"/>
          <w:sz w:val="24"/>
          <w:szCs w:val="24"/>
        </w:rPr>
        <w:t>adaptarea permanentă la schimbările legislative și tehnologice;</w:t>
      </w:r>
    </w:p>
    <w:p w:rsidR="000F2667" w:rsidRPr="000F2667" w:rsidRDefault="000F2667" w:rsidP="00AC4379">
      <w:pPr>
        <w:numPr>
          <w:ilvl w:val="0"/>
          <w:numId w:val="23"/>
        </w:numPr>
        <w:spacing w:line="276" w:lineRule="auto"/>
        <w:rPr>
          <w:rFonts w:ascii="Times New Roman" w:hAnsi="Times New Roman" w:cs="Times New Roman"/>
          <w:sz w:val="24"/>
          <w:szCs w:val="24"/>
        </w:rPr>
      </w:pPr>
      <w:proofErr w:type="gramStart"/>
      <w:r w:rsidRPr="000F2667">
        <w:rPr>
          <w:rFonts w:ascii="Times New Roman" w:hAnsi="Times New Roman" w:cs="Times New Roman"/>
          <w:sz w:val="24"/>
          <w:szCs w:val="24"/>
        </w:rPr>
        <w:t>identificarea</w:t>
      </w:r>
      <w:proofErr w:type="gramEnd"/>
      <w:r w:rsidRPr="000F2667">
        <w:rPr>
          <w:rFonts w:ascii="Times New Roman" w:hAnsi="Times New Roman" w:cs="Times New Roman"/>
          <w:sz w:val="24"/>
          <w:szCs w:val="24"/>
        </w:rPr>
        <w:t xml:space="preserve"> unor surse suplimentare de finanțare pentru dezvoltarea instituțională.</w:t>
      </w:r>
    </w:p>
    <w:p w:rsidR="002A5290" w:rsidRDefault="002A5290" w:rsidP="00AC4379">
      <w:pPr>
        <w:spacing w:line="276" w:lineRule="auto"/>
        <w:ind w:firstLine="720"/>
        <w:rPr>
          <w:rFonts w:ascii="Times New Roman" w:hAnsi="Times New Roman" w:cs="Times New Roman"/>
          <w:b/>
          <w:bCs/>
          <w:sz w:val="24"/>
          <w:szCs w:val="24"/>
        </w:rPr>
      </w:pPr>
    </w:p>
    <w:p w:rsidR="00A577D9" w:rsidRPr="00A577D9" w:rsidRDefault="000F2667" w:rsidP="00AC4379">
      <w:pPr>
        <w:spacing w:line="276" w:lineRule="auto"/>
        <w:ind w:firstLine="720"/>
        <w:rPr>
          <w:rFonts w:ascii="Times New Roman" w:hAnsi="Times New Roman" w:cs="Times New Roman"/>
          <w:b/>
          <w:bCs/>
          <w:sz w:val="24"/>
          <w:szCs w:val="24"/>
        </w:rPr>
      </w:pPr>
      <w:r w:rsidRPr="000F2667">
        <w:rPr>
          <w:rFonts w:ascii="Times New Roman" w:hAnsi="Times New Roman" w:cs="Times New Roman"/>
          <w:b/>
          <w:bCs/>
          <w:sz w:val="24"/>
          <w:szCs w:val="24"/>
        </w:rPr>
        <w:t>Concluzii</w:t>
      </w:r>
      <w:r w:rsidR="002A5290">
        <w:rPr>
          <w:rFonts w:ascii="Times New Roman" w:hAnsi="Times New Roman" w:cs="Times New Roman"/>
          <w:b/>
          <w:bCs/>
          <w:sz w:val="24"/>
          <w:szCs w:val="24"/>
        </w:rPr>
        <w:t xml:space="preserve"> </w:t>
      </w:r>
      <w:r w:rsidR="00A577D9" w:rsidRPr="00A577D9">
        <w:rPr>
          <w:rFonts w:ascii="Times New Roman" w:hAnsi="Times New Roman" w:cs="Times New Roman"/>
          <w:b/>
          <w:bCs/>
          <w:sz w:val="24"/>
          <w:szCs w:val="24"/>
        </w:rPr>
        <w:t>privind mediul comunitar</w:t>
      </w:r>
    </w:p>
    <w:p w:rsidR="00A577D9" w:rsidRPr="00A577D9" w:rsidRDefault="00A577D9" w:rsidP="000E5307">
      <w:pPr>
        <w:spacing w:line="276" w:lineRule="auto"/>
        <w:ind w:firstLine="720"/>
        <w:jc w:val="both"/>
        <w:rPr>
          <w:rFonts w:ascii="Times New Roman" w:hAnsi="Times New Roman" w:cs="Times New Roman"/>
          <w:bCs/>
          <w:sz w:val="24"/>
          <w:szCs w:val="24"/>
        </w:rPr>
      </w:pPr>
      <w:r w:rsidRPr="00A577D9">
        <w:rPr>
          <w:rFonts w:ascii="Times New Roman" w:hAnsi="Times New Roman" w:cs="Times New Roman"/>
          <w:bCs/>
          <w:sz w:val="24"/>
          <w:szCs w:val="24"/>
        </w:rPr>
        <w:t xml:space="preserve">Analiza strategică demonstrează că Școala Gimnazială Șerbăuți </w:t>
      </w:r>
      <w:proofErr w:type="gramStart"/>
      <w:r w:rsidRPr="00A577D9">
        <w:rPr>
          <w:rFonts w:ascii="Times New Roman" w:hAnsi="Times New Roman" w:cs="Times New Roman"/>
          <w:bCs/>
          <w:sz w:val="24"/>
          <w:szCs w:val="24"/>
        </w:rPr>
        <w:t>este</w:t>
      </w:r>
      <w:proofErr w:type="gramEnd"/>
      <w:r w:rsidRPr="00A577D9">
        <w:rPr>
          <w:rFonts w:ascii="Times New Roman" w:hAnsi="Times New Roman" w:cs="Times New Roman"/>
          <w:bCs/>
          <w:sz w:val="24"/>
          <w:szCs w:val="24"/>
        </w:rPr>
        <w:t xml:space="preserve"> un hub comunitar protejat de un parte</w:t>
      </w:r>
      <w:r>
        <w:rPr>
          <w:rFonts w:ascii="Times New Roman" w:hAnsi="Times New Roman" w:cs="Times New Roman"/>
          <w:bCs/>
          <w:sz w:val="24"/>
          <w:szCs w:val="24"/>
        </w:rPr>
        <w:t>neriat instituțional solid</w:t>
      </w:r>
      <w:r w:rsidRPr="00A577D9">
        <w:rPr>
          <w:rFonts w:ascii="Times New Roman" w:hAnsi="Times New Roman" w:cs="Times New Roman"/>
          <w:bCs/>
          <w:sz w:val="24"/>
          <w:szCs w:val="24"/>
        </w:rPr>
        <w:t>. Succesele înregistrate în combaterea abandonului alături de USV Suceava și în modernizarea bazei didactice cu aparatură modernă prin PNRR reprezintă argumentul principal că resursele comunitare sunt utilizate eficient. Valorificarea acestor relații, alături de deschiderea către noi axe de finanțare europeană, constituie premisa fundamentală pentru atingerea obiectivelor stabilite pentru perioada 2026–2030</w:t>
      </w:r>
    </w:p>
    <w:p w:rsidR="000F2667" w:rsidRPr="000F2667" w:rsidRDefault="000F2667" w:rsidP="000E5307">
      <w:pPr>
        <w:spacing w:line="276" w:lineRule="auto"/>
        <w:ind w:firstLine="720"/>
        <w:jc w:val="both"/>
        <w:rPr>
          <w:rFonts w:ascii="Times New Roman" w:hAnsi="Times New Roman" w:cs="Times New Roman"/>
          <w:b/>
          <w:bCs/>
          <w:sz w:val="24"/>
          <w:szCs w:val="24"/>
        </w:rPr>
      </w:pPr>
    </w:p>
    <w:p w:rsidR="002A5290" w:rsidRDefault="002A5290" w:rsidP="00AC4379">
      <w:pPr>
        <w:spacing w:line="276" w:lineRule="auto"/>
        <w:ind w:firstLine="720"/>
        <w:rPr>
          <w:rFonts w:ascii="Times New Roman" w:hAnsi="Times New Roman" w:cs="Times New Roman"/>
          <w:b/>
          <w:sz w:val="24"/>
          <w:szCs w:val="24"/>
        </w:rPr>
      </w:pPr>
    </w:p>
    <w:p w:rsidR="00EC410B" w:rsidRPr="00DA5D8A" w:rsidRDefault="00DA5D8A" w:rsidP="00AC4379">
      <w:pPr>
        <w:spacing w:line="276" w:lineRule="auto"/>
        <w:ind w:firstLine="720"/>
        <w:rPr>
          <w:rFonts w:ascii="Times New Roman" w:hAnsi="Times New Roman" w:cs="Times New Roman"/>
          <w:b/>
          <w:sz w:val="24"/>
          <w:szCs w:val="24"/>
        </w:rPr>
      </w:pPr>
      <w:r w:rsidRPr="00DA5D8A">
        <w:rPr>
          <w:rFonts w:ascii="Times New Roman" w:hAnsi="Times New Roman" w:cs="Times New Roman"/>
          <w:b/>
          <w:sz w:val="24"/>
          <w:szCs w:val="24"/>
        </w:rPr>
        <w:t xml:space="preserve">2.1.6. Analiza </w:t>
      </w:r>
      <w:proofErr w:type="gramStart"/>
      <w:r w:rsidRPr="00DA5D8A">
        <w:rPr>
          <w:rFonts w:ascii="Times New Roman" w:hAnsi="Times New Roman" w:cs="Times New Roman"/>
          <w:b/>
          <w:sz w:val="24"/>
          <w:szCs w:val="24"/>
        </w:rPr>
        <w:t>PEST(</w:t>
      </w:r>
      <w:proofErr w:type="gramEnd"/>
      <w:r w:rsidRPr="00DA5D8A">
        <w:rPr>
          <w:rFonts w:ascii="Times New Roman" w:hAnsi="Times New Roman" w:cs="Times New Roman"/>
          <w:b/>
          <w:sz w:val="24"/>
          <w:szCs w:val="24"/>
        </w:rPr>
        <w:t>E)</w:t>
      </w:r>
      <w:r w:rsidR="00D45EBA">
        <w:rPr>
          <w:rFonts w:ascii="Times New Roman" w:hAnsi="Times New Roman" w:cs="Times New Roman"/>
          <w:b/>
          <w:sz w:val="24"/>
          <w:szCs w:val="24"/>
        </w:rPr>
        <w:t xml:space="preserve"> </w:t>
      </w:r>
      <w:r w:rsidR="00D45EBA" w:rsidRPr="00D45EBA">
        <w:rPr>
          <w:rFonts w:ascii="Times New Roman" w:hAnsi="Times New Roman" w:cs="Times New Roman"/>
          <w:b/>
          <w:sz w:val="24"/>
          <w:szCs w:val="24"/>
        </w:rPr>
        <w:t>Detalierea factorilor Politici, Economici, Sociali, Tehnologici și Ecologici relevanți pentru școală.</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 xml:space="preserve">Analiza </w:t>
      </w:r>
      <w:proofErr w:type="gramStart"/>
      <w:r w:rsidRPr="00EC410B">
        <w:rPr>
          <w:rFonts w:ascii="Times New Roman" w:hAnsi="Times New Roman" w:cs="Times New Roman"/>
          <w:sz w:val="24"/>
          <w:szCs w:val="24"/>
        </w:rPr>
        <w:t>PEST(</w:t>
      </w:r>
      <w:proofErr w:type="gramEnd"/>
      <w:r w:rsidRPr="00EC410B">
        <w:rPr>
          <w:rFonts w:ascii="Times New Roman" w:hAnsi="Times New Roman" w:cs="Times New Roman"/>
          <w:sz w:val="24"/>
          <w:szCs w:val="24"/>
        </w:rPr>
        <w:t>E) evidențiază principalii factori externi care influențează activitatea Școlii Gimnaziale Șerbăuți și constituie fundamentul stabilirii direcțiilor strategice de dezvoltare instituțională.</w:t>
      </w:r>
    </w:p>
    <w:p w:rsidR="002A5290" w:rsidRDefault="002A5290" w:rsidP="00AC4379">
      <w:pPr>
        <w:spacing w:line="276" w:lineRule="auto"/>
        <w:ind w:firstLine="720"/>
        <w:rPr>
          <w:rFonts w:ascii="Times New Roman" w:hAnsi="Times New Roman" w:cs="Times New Roman"/>
          <w:b/>
          <w:bCs/>
          <w:sz w:val="24"/>
          <w:szCs w:val="24"/>
        </w:rPr>
      </w:pPr>
    </w:p>
    <w:p w:rsidR="00EC410B" w:rsidRPr="00EC410B" w:rsidRDefault="00EC410B" w:rsidP="00AC4379">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Factori politici și legislativi</w:t>
      </w:r>
    </w:p>
    <w:p w:rsidR="00EC410B" w:rsidRPr="00EC410B" w:rsidRDefault="00EC410B" w:rsidP="00AC4379">
      <w:pPr>
        <w:spacing w:line="276" w:lineRule="auto"/>
        <w:ind w:left="720"/>
        <w:rPr>
          <w:rFonts w:ascii="Times New Roman" w:hAnsi="Times New Roman" w:cs="Times New Roman"/>
          <w:sz w:val="24"/>
          <w:szCs w:val="24"/>
        </w:rPr>
      </w:pPr>
      <w:r w:rsidRPr="00EC410B">
        <w:rPr>
          <w:rFonts w:ascii="Times New Roman" w:hAnsi="Times New Roman" w:cs="Times New Roman"/>
          <w:b/>
          <w:bCs/>
          <w:sz w:val="24"/>
          <w:szCs w:val="24"/>
        </w:rPr>
        <w:t>Oportunități</w:t>
      </w:r>
    </w:p>
    <w:p w:rsidR="00EC410B" w:rsidRPr="00EC410B" w:rsidRDefault="00EC410B" w:rsidP="00AC4379">
      <w:pPr>
        <w:numPr>
          <w:ilvl w:val="0"/>
          <w:numId w:val="1"/>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aplicarea</w:t>
      </w:r>
      <w:proofErr w:type="gramEnd"/>
      <w:r w:rsidRPr="00EC410B">
        <w:rPr>
          <w:rFonts w:ascii="Times New Roman" w:hAnsi="Times New Roman" w:cs="Times New Roman"/>
          <w:sz w:val="24"/>
          <w:szCs w:val="24"/>
        </w:rPr>
        <w:t xml:space="preserve"> prevederilor Legii învățământului preuniversitar nr. 198/2023;</w:t>
      </w:r>
    </w:p>
    <w:p w:rsidR="00EC410B" w:rsidRPr="00EC410B" w:rsidRDefault="00EC410B" w:rsidP="00AC4379">
      <w:pPr>
        <w:numPr>
          <w:ilvl w:val="0"/>
          <w:numId w:val="1"/>
        </w:numPr>
        <w:spacing w:line="276" w:lineRule="auto"/>
        <w:rPr>
          <w:rFonts w:ascii="Times New Roman" w:hAnsi="Times New Roman" w:cs="Times New Roman"/>
          <w:sz w:val="24"/>
          <w:szCs w:val="24"/>
        </w:rPr>
      </w:pPr>
      <w:r w:rsidRPr="00EC410B">
        <w:rPr>
          <w:rFonts w:ascii="Times New Roman" w:hAnsi="Times New Roman" w:cs="Times New Roman"/>
          <w:sz w:val="24"/>
          <w:szCs w:val="24"/>
        </w:rPr>
        <w:t>implementarea standardelor de calitate ARACIP;</w:t>
      </w:r>
    </w:p>
    <w:p w:rsidR="00EC410B" w:rsidRPr="00EC410B" w:rsidRDefault="00EC410B" w:rsidP="00AC4379">
      <w:pPr>
        <w:numPr>
          <w:ilvl w:val="0"/>
          <w:numId w:val="1"/>
        </w:numPr>
        <w:spacing w:line="276" w:lineRule="auto"/>
        <w:rPr>
          <w:rFonts w:ascii="Times New Roman" w:hAnsi="Times New Roman" w:cs="Times New Roman"/>
          <w:sz w:val="24"/>
          <w:szCs w:val="24"/>
        </w:rPr>
      </w:pPr>
      <w:r w:rsidRPr="00EC410B">
        <w:rPr>
          <w:rFonts w:ascii="Times New Roman" w:hAnsi="Times New Roman" w:cs="Times New Roman"/>
          <w:sz w:val="24"/>
          <w:szCs w:val="24"/>
        </w:rPr>
        <w:t>descentralizarea deciziei și consolidarea autonomiei instituționale;</w:t>
      </w:r>
    </w:p>
    <w:p w:rsidR="00EC410B" w:rsidRPr="00EC410B" w:rsidRDefault="00EC410B" w:rsidP="00AC4379">
      <w:pPr>
        <w:numPr>
          <w:ilvl w:val="0"/>
          <w:numId w:val="1"/>
        </w:numPr>
        <w:spacing w:line="276" w:lineRule="auto"/>
        <w:rPr>
          <w:rFonts w:ascii="Times New Roman" w:hAnsi="Times New Roman" w:cs="Times New Roman"/>
          <w:sz w:val="24"/>
          <w:szCs w:val="24"/>
        </w:rPr>
      </w:pPr>
      <w:r w:rsidRPr="00EC410B">
        <w:rPr>
          <w:rFonts w:ascii="Times New Roman" w:hAnsi="Times New Roman" w:cs="Times New Roman"/>
          <w:sz w:val="24"/>
          <w:szCs w:val="24"/>
        </w:rPr>
        <w:t>programe naționale pentru reducerea abandonului școlar și sprijinirea incluziunii;</w:t>
      </w:r>
    </w:p>
    <w:p w:rsidR="00EC410B" w:rsidRPr="00EC410B" w:rsidRDefault="00EC410B" w:rsidP="00AC4379">
      <w:pPr>
        <w:numPr>
          <w:ilvl w:val="0"/>
          <w:numId w:val="1"/>
        </w:numPr>
        <w:spacing w:line="276" w:lineRule="auto"/>
        <w:rPr>
          <w:rFonts w:ascii="Times New Roman" w:hAnsi="Times New Roman" w:cs="Times New Roman"/>
          <w:sz w:val="24"/>
          <w:szCs w:val="24"/>
        </w:rPr>
      </w:pPr>
      <w:r w:rsidRPr="00EC410B">
        <w:rPr>
          <w:rFonts w:ascii="Times New Roman" w:hAnsi="Times New Roman" w:cs="Times New Roman"/>
          <w:sz w:val="24"/>
          <w:szCs w:val="24"/>
        </w:rPr>
        <w:t>dezvoltarea parteneriatelor dintre școală și comunitate;</w:t>
      </w:r>
    </w:p>
    <w:p w:rsidR="00EC410B" w:rsidRPr="00EC410B" w:rsidRDefault="00EC410B" w:rsidP="00AC4379">
      <w:pPr>
        <w:numPr>
          <w:ilvl w:val="0"/>
          <w:numId w:val="1"/>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acces</w:t>
      </w:r>
      <w:proofErr w:type="gramEnd"/>
      <w:r w:rsidRPr="00EC410B">
        <w:rPr>
          <w:rFonts w:ascii="Times New Roman" w:hAnsi="Times New Roman" w:cs="Times New Roman"/>
          <w:sz w:val="24"/>
          <w:szCs w:val="24"/>
        </w:rPr>
        <w:t xml:space="preserve"> la finanțări naționale și europene.</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Provocări</w:t>
      </w:r>
    </w:p>
    <w:p w:rsidR="00EC410B" w:rsidRPr="00EC410B" w:rsidRDefault="00EC410B" w:rsidP="00AC4379">
      <w:pPr>
        <w:numPr>
          <w:ilvl w:val="0"/>
          <w:numId w:val="2"/>
        </w:numPr>
        <w:spacing w:line="276" w:lineRule="auto"/>
        <w:rPr>
          <w:rFonts w:ascii="Times New Roman" w:hAnsi="Times New Roman" w:cs="Times New Roman"/>
          <w:sz w:val="24"/>
          <w:szCs w:val="24"/>
        </w:rPr>
      </w:pPr>
      <w:r w:rsidRPr="00EC410B">
        <w:rPr>
          <w:rFonts w:ascii="Times New Roman" w:hAnsi="Times New Roman" w:cs="Times New Roman"/>
          <w:sz w:val="24"/>
          <w:szCs w:val="24"/>
        </w:rPr>
        <w:t>adaptarea permanentă la modificările legislative;</w:t>
      </w:r>
    </w:p>
    <w:p w:rsidR="00EC410B" w:rsidRPr="00EC410B" w:rsidRDefault="00EC410B" w:rsidP="00AC4379">
      <w:pPr>
        <w:numPr>
          <w:ilvl w:val="0"/>
          <w:numId w:val="2"/>
        </w:numPr>
        <w:spacing w:line="276" w:lineRule="auto"/>
        <w:rPr>
          <w:rFonts w:ascii="Times New Roman" w:hAnsi="Times New Roman" w:cs="Times New Roman"/>
          <w:sz w:val="24"/>
          <w:szCs w:val="24"/>
        </w:rPr>
      </w:pPr>
      <w:r w:rsidRPr="00EC410B">
        <w:rPr>
          <w:rFonts w:ascii="Times New Roman" w:hAnsi="Times New Roman" w:cs="Times New Roman"/>
          <w:sz w:val="24"/>
          <w:szCs w:val="24"/>
        </w:rPr>
        <w:t>actualizarea documentelor manageriale și curriculare;</w:t>
      </w:r>
    </w:p>
    <w:p w:rsidR="00EC410B" w:rsidRPr="00EC410B" w:rsidRDefault="00EC410B" w:rsidP="00AC4379">
      <w:pPr>
        <w:numPr>
          <w:ilvl w:val="0"/>
          <w:numId w:val="2"/>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implementarea</w:t>
      </w:r>
      <w:proofErr w:type="gramEnd"/>
      <w:r w:rsidRPr="00EC410B">
        <w:rPr>
          <w:rFonts w:ascii="Times New Roman" w:hAnsi="Times New Roman" w:cs="Times New Roman"/>
          <w:sz w:val="24"/>
          <w:szCs w:val="24"/>
        </w:rPr>
        <w:t xml:space="preserve"> noilor politici educaționale.</w:t>
      </w:r>
    </w:p>
    <w:p w:rsidR="00EC410B" w:rsidRPr="00EC410B" w:rsidRDefault="00EC410B" w:rsidP="00AC4379">
      <w:pPr>
        <w:spacing w:line="276" w:lineRule="auto"/>
        <w:rPr>
          <w:rFonts w:ascii="Times New Roman" w:hAnsi="Times New Roman" w:cs="Times New Roman"/>
          <w:sz w:val="24"/>
          <w:szCs w:val="24"/>
        </w:rPr>
      </w:pPr>
    </w:p>
    <w:p w:rsidR="00AC4379" w:rsidRDefault="00EC410B" w:rsidP="00D64D97">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Factori economici</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Oportunități</w:t>
      </w:r>
    </w:p>
    <w:p w:rsidR="00EC410B" w:rsidRPr="00EC410B" w:rsidRDefault="00EC410B" w:rsidP="00AC4379">
      <w:pPr>
        <w:numPr>
          <w:ilvl w:val="0"/>
          <w:numId w:val="3"/>
        </w:numPr>
        <w:spacing w:line="276" w:lineRule="auto"/>
        <w:rPr>
          <w:rFonts w:ascii="Times New Roman" w:hAnsi="Times New Roman" w:cs="Times New Roman"/>
          <w:sz w:val="24"/>
          <w:szCs w:val="24"/>
        </w:rPr>
      </w:pPr>
      <w:r w:rsidRPr="00EC410B">
        <w:rPr>
          <w:rFonts w:ascii="Times New Roman" w:hAnsi="Times New Roman" w:cs="Times New Roman"/>
          <w:sz w:val="24"/>
          <w:szCs w:val="24"/>
        </w:rPr>
        <w:t>accesarea fondurilor europene (PNRR, Programul Educație și Ocupare, Programul Regional Nord-Est);</w:t>
      </w:r>
    </w:p>
    <w:p w:rsidR="00EC410B" w:rsidRPr="00EC410B" w:rsidRDefault="00EC410B" w:rsidP="00AC4379">
      <w:pPr>
        <w:numPr>
          <w:ilvl w:val="0"/>
          <w:numId w:val="3"/>
        </w:numPr>
        <w:spacing w:line="276" w:lineRule="auto"/>
        <w:rPr>
          <w:rFonts w:ascii="Times New Roman" w:hAnsi="Times New Roman" w:cs="Times New Roman"/>
          <w:sz w:val="24"/>
          <w:szCs w:val="24"/>
        </w:rPr>
      </w:pPr>
      <w:r w:rsidRPr="00EC410B">
        <w:rPr>
          <w:rFonts w:ascii="Times New Roman" w:hAnsi="Times New Roman" w:cs="Times New Roman"/>
          <w:sz w:val="24"/>
          <w:szCs w:val="24"/>
        </w:rPr>
        <w:t>investiții în infrastructura școlară;</w:t>
      </w:r>
    </w:p>
    <w:p w:rsidR="00EC410B" w:rsidRPr="00EC410B" w:rsidRDefault="00EC410B" w:rsidP="00AC4379">
      <w:pPr>
        <w:numPr>
          <w:ilvl w:val="0"/>
          <w:numId w:val="3"/>
        </w:numPr>
        <w:spacing w:line="276" w:lineRule="auto"/>
        <w:rPr>
          <w:rFonts w:ascii="Times New Roman" w:hAnsi="Times New Roman" w:cs="Times New Roman"/>
          <w:sz w:val="24"/>
          <w:szCs w:val="24"/>
        </w:rPr>
      </w:pPr>
      <w:r w:rsidRPr="00EC410B">
        <w:rPr>
          <w:rFonts w:ascii="Times New Roman" w:hAnsi="Times New Roman" w:cs="Times New Roman"/>
          <w:sz w:val="24"/>
          <w:szCs w:val="24"/>
        </w:rPr>
        <w:t>sprijin financiar din partea autorităților locale;</w:t>
      </w:r>
    </w:p>
    <w:p w:rsidR="00EC410B" w:rsidRPr="00EC410B" w:rsidRDefault="00EC410B" w:rsidP="00AC4379">
      <w:pPr>
        <w:numPr>
          <w:ilvl w:val="0"/>
          <w:numId w:val="3"/>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posibilitatea</w:t>
      </w:r>
      <w:proofErr w:type="gramEnd"/>
      <w:r w:rsidRPr="00EC410B">
        <w:rPr>
          <w:rFonts w:ascii="Times New Roman" w:hAnsi="Times New Roman" w:cs="Times New Roman"/>
          <w:sz w:val="24"/>
          <w:szCs w:val="24"/>
        </w:rPr>
        <w:t xml:space="preserve"> atragerii de sponsorizări și parteneriate.</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Provocări</w:t>
      </w:r>
    </w:p>
    <w:p w:rsidR="00EC410B" w:rsidRPr="00EC410B" w:rsidRDefault="00EC410B" w:rsidP="00AC4379">
      <w:pPr>
        <w:numPr>
          <w:ilvl w:val="0"/>
          <w:numId w:val="4"/>
        </w:numPr>
        <w:spacing w:line="276" w:lineRule="auto"/>
        <w:rPr>
          <w:rFonts w:ascii="Times New Roman" w:hAnsi="Times New Roman" w:cs="Times New Roman"/>
          <w:sz w:val="24"/>
          <w:szCs w:val="24"/>
        </w:rPr>
      </w:pPr>
      <w:r w:rsidRPr="00EC410B">
        <w:rPr>
          <w:rFonts w:ascii="Times New Roman" w:hAnsi="Times New Roman" w:cs="Times New Roman"/>
          <w:sz w:val="24"/>
          <w:szCs w:val="24"/>
        </w:rPr>
        <w:t>evoluția costurilor de funcționare;</w:t>
      </w:r>
    </w:p>
    <w:p w:rsidR="00EC410B" w:rsidRPr="00EC410B" w:rsidRDefault="00EC410B" w:rsidP="00AC4379">
      <w:pPr>
        <w:numPr>
          <w:ilvl w:val="0"/>
          <w:numId w:val="4"/>
        </w:numPr>
        <w:spacing w:line="276" w:lineRule="auto"/>
        <w:rPr>
          <w:rFonts w:ascii="Times New Roman" w:hAnsi="Times New Roman" w:cs="Times New Roman"/>
          <w:sz w:val="24"/>
          <w:szCs w:val="24"/>
        </w:rPr>
      </w:pPr>
      <w:r w:rsidRPr="00EC410B">
        <w:rPr>
          <w:rFonts w:ascii="Times New Roman" w:hAnsi="Times New Roman" w:cs="Times New Roman"/>
          <w:sz w:val="24"/>
          <w:szCs w:val="24"/>
        </w:rPr>
        <w:t>migrația populației active;</w:t>
      </w:r>
    </w:p>
    <w:p w:rsidR="00EC410B" w:rsidRPr="00EC410B" w:rsidRDefault="00EC410B" w:rsidP="00AC4379">
      <w:pPr>
        <w:numPr>
          <w:ilvl w:val="0"/>
          <w:numId w:val="4"/>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fluctuația</w:t>
      </w:r>
      <w:proofErr w:type="gramEnd"/>
      <w:r w:rsidRPr="00EC410B">
        <w:rPr>
          <w:rFonts w:ascii="Times New Roman" w:hAnsi="Times New Roman" w:cs="Times New Roman"/>
          <w:sz w:val="24"/>
          <w:szCs w:val="24"/>
        </w:rPr>
        <w:t xml:space="preserve"> resurselor financiare disponibile.</w:t>
      </w:r>
    </w:p>
    <w:p w:rsidR="00EC410B" w:rsidRPr="00EC410B" w:rsidRDefault="00EC410B" w:rsidP="00AC4379">
      <w:pPr>
        <w:spacing w:line="276" w:lineRule="auto"/>
        <w:rPr>
          <w:rFonts w:ascii="Times New Roman" w:hAnsi="Times New Roman" w:cs="Times New Roman"/>
          <w:sz w:val="24"/>
          <w:szCs w:val="24"/>
        </w:rPr>
      </w:pPr>
    </w:p>
    <w:p w:rsidR="00EC410B" w:rsidRPr="00EC410B" w:rsidRDefault="00EC410B" w:rsidP="00AC4379">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Factori sociali</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Oportunități</w:t>
      </w:r>
    </w:p>
    <w:p w:rsidR="00EC410B" w:rsidRPr="00EC410B" w:rsidRDefault="00EC410B" w:rsidP="00AC4379">
      <w:pPr>
        <w:numPr>
          <w:ilvl w:val="0"/>
          <w:numId w:val="5"/>
        </w:numPr>
        <w:spacing w:line="276" w:lineRule="auto"/>
        <w:rPr>
          <w:rFonts w:ascii="Times New Roman" w:hAnsi="Times New Roman" w:cs="Times New Roman"/>
          <w:sz w:val="24"/>
          <w:szCs w:val="24"/>
        </w:rPr>
      </w:pPr>
      <w:r w:rsidRPr="00EC410B">
        <w:rPr>
          <w:rFonts w:ascii="Times New Roman" w:hAnsi="Times New Roman" w:cs="Times New Roman"/>
          <w:sz w:val="24"/>
          <w:szCs w:val="24"/>
        </w:rPr>
        <w:t>colaborarea activă cu părinții și comunitatea;</w:t>
      </w:r>
    </w:p>
    <w:p w:rsidR="00EC410B" w:rsidRPr="00EC410B" w:rsidRDefault="00EC410B" w:rsidP="00AC4379">
      <w:pPr>
        <w:numPr>
          <w:ilvl w:val="0"/>
          <w:numId w:val="5"/>
        </w:numPr>
        <w:spacing w:line="276" w:lineRule="auto"/>
        <w:rPr>
          <w:rFonts w:ascii="Times New Roman" w:hAnsi="Times New Roman" w:cs="Times New Roman"/>
          <w:sz w:val="24"/>
          <w:szCs w:val="24"/>
        </w:rPr>
      </w:pPr>
      <w:r w:rsidRPr="00EC410B">
        <w:rPr>
          <w:rFonts w:ascii="Times New Roman" w:hAnsi="Times New Roman" w:cs="Times New Roman"/>
          <w:sz w:val="24"/>
          <w:szCs w:val="24"/>
        </w:rPr>
        <w:t>promovarea educației incluzive;</w:t>
      </w:r>
    </w:p>
    <w:p w:rsidR="00EC410B" w:rsidRPr="00EC410B" w:rsidRDefault="00EC410B" w:rsidP="00AC4379">
      <w:pPr>
        <w:numPr>
          <w:ilvl w:val="0"/>
          <w:numId w:val="5"/>
        </w:numPr>
        <w:spacing w:line="276" w:lineRule="auto"/>
        <w:rPr>
          <w:rFonts w:ascii="Times New Roman" w:hAnsi="Times New Roman" w:cs="Times New Roman"/>
          <w:sz w:val="24"/>
          <w:szCs w:val="24"/>
        </w:rPr>
      </w:pPr>
      <w:r w:rsidRPr="00EC410B">
        <w:rPr>
          <w:rFonts w:ascii="Times New Roman" w:hAnsi="Times New Roman" w:cs="Times New Roman"/>
          <w:sz w:val="24"/>
          <w:szCs w:val="24"/>
        </w:rPr>
        <w:t>dezvoltarea serviciilor de consiliere;</w:t>
      </w:r>
    </w:p>
    <w:p w:rsidR="00EC410B" w:rsidRPr="00EC410B" w:rsidRDefault="00EC410B" w:rsidP="00AC4379">
      <w:pPr>
        <w:numPr>
          <w:ilvl w:val="0"/>
          <w:numId w:val="5"/>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participarea</w:t>
      </w:r>
      <w:proofErr w:type="gramEnd"/>
      <w:r w:rsidRPr="00EC410B">
        <w:rPr>
          <w:rFonts w:ascii="Times New Roman" w:hAnsi="Times New Roman" w:cs="Times New Roman"/>
          <w:sz w:val="24"/>
          <w:szCs w:val="24"/>
        </w:rPr>
        <w:t xml:space="preserve"> elevilor la activități extracurriculare și de voluntariat.</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Provocări</w:t>
      </w:r>
    </w:p>
    <w:p w:rsidR="00EC410B" w:rsidRPr="00EC410B" w:rsidRDefault="00EC410B" w:rsidP="00AC4379">
      <w:pPr>
        <w:numPr>
          <w:ilvl w:val="0"/>
          <w:numId w:val="6"/>
        </w:numPr>
        <w:spacing w:line="276" w:lineRule="auto"/>
        <w:rPr>
          <w:rFonts w:ascii="Times New Roman" w:hAnsi="Times New Roman" w:cs="Times New Roman"/>
          <w:sz w:val="24"/>
          <w:szCs w:val="24"/>
        </w:rPr>
      </w:pPr>
      <w:r w:rsidRPr="00EC410B">
        <w:rPr>
          <w:rFonts w:ascii="Times New Roman" w:hAnsi="Times New Roman" w:cs="Times New Roman"/>
          <w:sz w:val="24"/>
          <w:szCs w:val="24"/>
        </w:rPr>
        <w:t>scăderea populației școlare;</w:t>
      </w:r>
    </w:p>
    <w:p w:rsidR="00EC410B" w:rsidRPr="00EC410B" w:rsidRDefault="00EC410B" w:rsidP="00AC4379">
      <w:pPr>
        <w:numPr>
          <w:ilvl w:val="0"/>
          <w:numId w:val="6"/>
        </w:numPr>
        <w:spacing w:line="276" w:lineRule="auto"/>
        <w:rPr>
          <w:rFonts w:ascii="Times New Roman" w:hAnsi="Times New Roman" w:cs="Times New Roman"/>
          <w:sz w:val="24"/>
          <w:szCs w:val="24"/>
        </w:rPr>
      </w:pPr>
      <w:r w:rsidRPr="00EC410B">
        <w:rPr>
          <w:rFonts w:ascii="Times New Roman" w:hAnsi="Times New Roman" w:cs="Times New Roman"/>
          <w:sz w:val="24"/>
          <w:szCs w:val="24"/>
        </w:rPr>
        <w:t>absenteismul și riscul de abandon școlar;</w:t>
      </w:r>
    </w:p>
    <w:p w:rsidR="00EC410B" w:rsidRPr="00EC410B" w:rsidRDefault="00EC410B" w:rsidP="00AC4379">
      <w:pPr>
        <w:numPr>
          <w:ilvl w:val="0"/>
          <w:numId w:val="6"/>
        </w:numPr>
        <w:spacing w:line="276" w:lineRule="auto"/>
        <w:rPr>
          <w:rFonts w:ascii="Times New Roman" w:hAnsi="Times New Roman" w:cs="Times New Roman"/>
          <w:sz w:val="24"/>
          <w:szCs w:val="24"/>
        </w:rPr>
      </w:pPr>
      <w:r w:rsidRPr="00EC410B">
        <w:rPr>
          <w:rFonts w:ascii="Times New Roman" w:hAnsi="Times New Roman" w:cs="Times New Roman"/>
          <w:sz w:val="24"/>
          <w:szCs w:val="24"/>
        </w:rPr>
        <w:t>nevoia de sprijin pentru elevii proveniți din medii vulnerabile;</w:t>
      </w:r>
    </w:p>
    <w:p w:rsidR="00EC410B" w:rsidRPr="00EC410B" w:rsidRDefault="00EC410B" w:rsidP="00AC4379">
      <w:pPr>
        <w:numPr>
          <w:ilvl w:val="0"/>
          <w:numId w:val="6"/>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schimbările</w:t>
      </w:r>
      <w:proofErr w:type="gramEnd"/>
      <w:r w:rsidRPr="00EC410B">
        <w:rPr>
          <w:rFonts w:ascii="Times New Roman" w:hAnsi="Times New Roman" w:cs="Times New Roman"/>
          <w:sz w:val="24"/>
          <w:szCs w:val="24"/>
        </w:rPr>
        <w:t xml:space="preserve"> sociale și demografice.</w:t>
      </w:r>
    </w:p>
    <w:p w:rsidR="00EC410B" w:rsidRPr="00EC410B" w:rsidRDefault="00EC410B" w:rsidP="00AC4379">
      <w:pPr>
        <w:spacing w:line="276" w:lineRule="auto"/>
        <w:rPr>
          <w:rFonts w:ascii="Times New Roman" w:hAnsi="Times New Roman" w:cs="Times New Roman"/>
          <w:sz w:val="24"/>
          <w:szCs w:val="24"/>
        </w:rPr>
      </w:pPr>
    </w:p>
    <w:p w:rsidR="00EC410B" w:rsidRPr="00EC410B" w:rsidRDefault="00EC410B" w:rsidP="00AC4379">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Factori tehnologici</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Oportunități</w:t>
      </w:r>
    </w:p>
    <w:p w:rsidR="00EC410B" w:rsidRPr="00EC410B" w:rsidRDefault="00EC410B" w:rsidP="00AC4379">
      <w:pPr>
        <w:numPr>
          <w:ilvl w:val="0"/>
          <w:numId w:val="7"/>
        </w:numPr>
        <w:spacing w:line="276" w:lineRule="auto"/>
        <w:rPr>
          <w:rFonts w:ascii="Times New Roman" w:hAnsi="Times New Roman" w:cs="Times New Roman"/>
          <w:sz w:val="24"/>
          <w:szCs w:val="24"/>
        </w:rPr>
      </w:pPr>
      <w:r w:rsidRPr="00EC410B">
        <w:rPr>
          <w:rFonts w:ascii="Times New Roman" w:hAnsi="Times New Roman" w:cs="Times New Roman"/>
          <w:sz w:val="24"/>
          <w:szCs w:val="24"/>
        </w:rPr>
        <w:t>valorificarea investițiilor în digitalizare;</w:t>
      </w:r>
    </w:p>
    <w:p w:rsidR="00EC410B" w:rsidRPr="00EC410B" w:rsidRDefault="00EC410B" w:rsidP="00AC4379">
      <w:pPr>
        <w:numPr>
          <w:ilvl w:val="0"/>
          <w:numId w:val="7"/>
        </w:numPr>
        <w:spacing w:line="276" w:lineRule="auto"/>
        <w:rPr>
          <w:rFonts w:ascii="Times New Roman" w:hAnsi="Times New Roman" w:cs="Times New Roman"/>
          <w:sz w:val="24"/>
          <w:szCs w:val="24"/>
        </w:rPr>
      </w:pPr>
      <w:r w:rsidRPr="00EC410B">
        <w:rPr>
          <w:rFonts w:ascii="Times New Roman" w:hAnsi="Times New Roman" w:cs="Times New Roman"/>
          <w:sz w:val="24"/>
          <w:szCs w:val="24"/>
        </w:rPr>
        <w:t>utilizarea platformelor educaționale;</w:t>
      </w:r>
    </w:p>
    <w:p w:rsidR="00EC410B" w:rsidRPr="00EC410B" w:rsidRDefault="00EC410B" w:rsidP="00AC4379">
      <w:pPr>
        <w:numPr>
          <w:ilvl w:val="0"/>
          <w:numId w:val="7"/>
        </w:numPr>
        <w:spacing w:line="276" w:lineRule="auto"/>
        <w:rPr>
          <w:rFonts w:ascii="Times New Roman" w:hAnsi="Times New Roman" w:cs="Times New Roman"/>
          <w:sz w:val="24"/>
          <w:szCs w:val="24"/>
        </w:rPr>
      </w:pPr>
      <w:r w:rsidRPr="00EC410B">
        <w:rPr>
          <w:rFonts w:ascii="Times New Roman" w:hAnsi="Times New Roman" w:cs="Times New Roman"/>
          <w:sz w:val="24"/>
          <w:szCs w:val="24"/>
        </w:rPr>
        <w:t>dezvoltarea competențelor digitale;</w:t>
      </w:r>
    </w:p>
    <w:p w:rsidR="00EC410B" w:rsidRPr="00EC410B" w:rsidRDefault="00EC410B" w:rsidP="00AC4379">
      <w:pPr>
        <w:numPr>
          <w:ilvl w:val="0"/>
          <w:numId w:val="7"/>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utilizarea</w:t>
      </w:r>
      <w:proofErr w:type="gramEnd"/>
      <w:r w:rsidRPr="00EC410B">
        <w:rPr>
          <w:rFonts w:ascii="Times New Roman" w:hAnsi="Times New Roman" w:cs="Times New Roman"/>
          <w:sz w:val="24"/>
          <w:szCs w:val="24"/>
        </w:rPr>
        <w:t xml:space="preserve"> resurselor educaționale digitale și a inteligenței artificiale în procesul de predare-învățare, cu respectarea normelor etice și de protecție a datelor.</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Provocări</w:t>
      </w:r>
    </w:p>
    <w:p w:rsidR="00EC410B" w:rsidRPr="00EC410B" w:rsidRDefault="00EC410B" w:rsidP="00AC4379">
      <w:pPr>
        <w:numPr>
          <w:ilvl w:val="0"/>
          <w:numId w:val="8"/>
        </w:numPr>
        <w:spacing w:line="276" w:lineRule="auto"/>
        <w:rPr>
          <w:rFonts w:ascii="Times New Roman" w:hAnsi="Times New Roman" w:cs="Times New Roman"/>
          <w:sz w:val="24"/>
          <w:szCs w:val="24"/>
        </w:rPr>
      </w:pPr>
      <w:r w:rsidRPr="00EC410B">
        <w:rPr>
          <w:rFonts w:ascii="Times New Roman" w:hAnsi="Times New Roman" w:cs="Times New Roman"/>
          <w:sz w:val="24"/>
          <w:szCs w:val="24"/>
        </w:rPr>
        <w:t>necesitatea formării continue a personalului;</w:t>
      </w:r>
    </w:p>
    <w:p w:rsidR="00EC410B" w:rsidRPr="00EC410B" w:rsidRDefault="00EC410B" w:rsidP="00AC4379">
      <w:pPr>
        <w:numPr>
          <w:ilvl w:val="0"/>
          <w:numId w:val="8"/>
        </w:numPr>
        <w:spacing w:line="276" w:lineRule="auto"/>
        <w:rPr>
          <w:rFonts w:ascii="Times New Roman" w:hAnsi="Times New Roman" w:cs="Times New Roman"/>
          <w:sz w:val="24"/>
          <w:szCs w:val="24"/>
        </w:rPr>
      </w:pPr>
      <w:r w:rsidRPr="00EC410B">
        <w:rPr>
          <w:rFonts w:ascii="Times New Roman" w:hAnsi="Times New Roman" w:cs="Times New Roman"/>
          <w:sz w:val="24"/>
          <w:szCs w:val="24"/>
        </w:rPr>
        <w:t>mentenanța echipamentelor;</w:t>
      </w:r>
    </w:p>
    <w:p w:rsidR="00EC410B" w:rsidRPr="00EC410B" w:rsidRDefault="00EC410B" w:rsidP="00AC4379">
      <w:pPr>
        <w:numPr>
          <w:ilvl w:val="0"/>
          <w:numId w:val="8"/>
        </w:numPr>
        <w:spacing w:line="276" w:lineRule="auto"/>
        <w:rPr>
          <w:rFonts w:ascii="Times New Roman" w:hAnsi="Times New Roman" w:cs="Times New Roman"/>
          <w:sz w:val="24"/>
          <w:szCs w:val="24"/>
        </w:rPr>
      </w:pPr>
      <w:r w:rsidRPr="00EC410B">
        <w:rPr>
          <w:rFonts w:ascii="Times New Roman" w:hAnsi="Times New Roman" w:cs="Times New Roman"/>
          <w:sz w:val="24"/>
          <w:szCs w:val="24"/>
        </w:rPr>
        <w:t>securitatea cibernetică;</w:t>
      </w:r>
    </w:p>
    <w:p w:rsidR="00EC410B" w:rsidRPr="00EC410B" w:rsidRDefault="00EC410B" w:rsidP="00AC4379">
      <w:pPr>
        <w:numPr>
          <w:ilvl w:val="0"/>
          <w:numId w:val="8"/>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utilizarea</w:t>
      </w:r>
      <w:proofErr w:type="gramEnd"/>
      <w:r w:rsidRPr="00EC410B">
        <w:rPr>
          <w:rFonts w:ascii="Times New Roman" w:hAnsi="Times New Roman" w:cs="Times New Roman"/>
          <w:sz w:val="24"/>
          <w:szCs w:val="24"/>
        </w:rPr>
        <w:t xml:space="preserve"> responsabilă a tehnologiei de către elevi.</w:t>
      </w:r>
    </w:p>
    <w:p w:rsidR="00EC410B" w:rsidRPr="00EC410B" w:rsidRDefault="00EC410B" w:rsidP="00AC4379">
      <w:pPr>
        <w:spacing w:line="276" w:lineRule="auto"/>
        <w:rPr>
          <w:rFonts w:ascii="Times New Roman" w:hAnsi="Times New Roman" w:cs="Times New Roman"/>
          <w:sz w:val="24"/>
          <w:szCs w:val="24"/>
        </w:rPr>
      </w:pPr>
    </w:p>
    <w:p w:rsidR="00EC410B" w:rsidRPr="00EC410B" w:rsidRDefault="00EC410B" w:rsidP="00AC4379">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Factori de mediu (Ecologici)</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Oportunități</w:t>
      </w:r>
    </w:p>
    <w:p w:rsidR="00EC410B" w:rsidRPr="00EC410B" w:rsidRDefault="00EC410B" w:rsidP="00AC4379">
      <w:pPr>
        <w:numPr>
          <w:ilvl w:val="0"/>
          <w:numId w:val="9"/>
        </w:numPr>
        <w:spacing w:line="276" w:lineRule="auto"/>
        <w:rPr>
          <w:rFonts w:ascii="Times New Roman" w:hAnsi="Times New Roman" w:cs="Times New Roman"/>
          <w:sz w:val="24"/>
          <w:szCs w:val="24"/>
        </w:rPr>
      </w:pPr>
      <w:r w:rsidRPr="00EC410B">
        <w:rPr>
          <w:rFonts w:ascii="Times New Roman" w:hAnsi="Times New Roman" w:cs="Times New Roman"/>
          <w:sz w:val="24"/>
          <w:szCs w:val="24"/>
        </w:rPr>
        <w:t>implementarea programelor „Săptămâna Verde”;</w:t>
      </w:r>
    </w:p>
    <w:p w:rsidR="00EC410B" w:rsidRPr="00EC410B" w:rsidRDefault="00EC410B" w:rsidP="00AC4379">
      <w:pPr>
        <w:numPr>
          <w:ilvl w:val="0"/>
          <w:numId w:val="9"/>
        </w:numPr>
        <w:spacing w:line="276" w:lineRule="auto"/>
        <w:rPr>
          <w:rFonts w:ascii="Times New Roman" w:hAnsi="Times New Roman" w:cs="Times New Roman"/>
          <w:sz w:val="24"/>
          <w:szCs w:val="24"/>
        </w:rPr>
      </w:pPr>
      <w:r w:rsidRPr="00EC410B">
        <w:rPr>
          <w:rFonts w:ascii="Times New Roman" w:hAnsi="Times New Roman" w:cs="Times New Roman"/>
          <w:sz w:val="24"/>
          <w:szCs w:val="24"/>
        </w:rPr>
        <w:t>promovarea educației pentru dezvoltare durabilă;</w:t>
      </w:r>
    </w:p>
    <w:p w:rsidR="00EC410B" w:rsidRPr="00EC410B" w:rsidRDefault="00EC410B" w:rsidP="00AC4379">
      <w:pPr>
        <w:numPr>
          <w:ilvl w:val="0"/>
          <w:numId w:val="9"/>
        </w:numPr>
        <w:spacing w:line="276" w:lineRule="auto"/>
        <w:rPr>
          <w:rFonts w:ascii="Times New Roman" w:hAnsi="Times New Roman" w:cs="Times New Roman"/>
          <w:sz w:val="24"/>
          <w:szCs w:val="24"/>
        </w:rPr>
      </w:pPr>
      <w:r w:rsidRPr="00EC410B">
        <w:rPr>
          <w:rFonts w:ascii="Times New Roman" w:hAnsi="Times New Roman" w:cs="Times New Roman"/>
          <w:sz w:val="24"/>
          <w:szCs w:val="24"/>
        </w:rPr>
        <w:t>implicarea în proiecte ecologice și de voluntariat;</w:t>
      </w:r>
    </w:p>
    <w:p w:rsidR="00EC410B" w:rsidRPr="00EC410B" w:rsidRDefault="00EC410B" w:rsidP="00AC4379">
      <w:pPr>
        <w:numPr>
          <w:ilvl w:val="0"/>
          <w:numId w:val="9"/>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eficientizarea</w:t>
      </w:r>
      <w:proofErr w:type="gramEnd"/>
      <w:r w:rsidRPr="00EC410B">
        <w:rPr>
          <w:rFonts w:ascii="Times New Roman" w:hAnsi="Times New Roman" w:cs="Times New Roman"/>
          <w:sz w:val="24"/>
          <w:szCs w:val="24"/>
        </w:rPr>
        <w:t xml:space="preserve"> consumului de resurse.</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b/>
          <w:bCs/>
          <w:sz w:val="24"/>
          <w:szCs w:val="24"/>
        </w:rPr>
        <w:t>Provocări</w:t>
      </w:r>
    </w:p>
    <w:p w:rsidR="00EC410B" w:rsidRPr="00EC410B" w:rsidRDefault="00EC410B" w:rsidP="00AC4379">
      <w:pPr>
        <w:numPr>
          <w:ilvl w:val="0"/>
          <w:numId w:val="10"/>
        </w:numPr>
        <w:spacing w:line="276" w:lineRule="auto"/>
        <w:rPr>
          <w:rFonts w:ascii="Times New Roman" w:hAnsi="Times New Roman" w:cs="Times New Roman"/>
          <w:sz w:val="24"/>
          <w:szCs w:val="24"/>
        </w:rPr>
      </w:pPr>
      <w:r w:rsidRPr="00EC410B">
        <w:rPr>
          <w:rFonts w:ascii="Times New Roman" w:hAnsi="Times New Roman" w:cs="Times New Roman"/>
          <w:sz w:val="24"/>
          <w:szCs w:val="24"/>
        </w:rPr>
        <w:t>adaptarea infrastructurii la cerințele de eficiență energetică;</w:t>
      </w:r>
    </w:p>
    <w:p w:rsidR="00EC410B" w:rsidRPr="00EC410B" w:rsidRDefault="00EC410B" w:rsidP="00AC4379">
      <w:pPr>
        <w:numPr>
          <w:ilvl w:val="0"/>
          <w:numId w:val="10"/>
        </w:numPr>
        <w:spacing w:line="276" w:lineRule="auto"/>
        <w:rPr>
          <w:rFonts w:ascii="Times New Roman" w:hAnsi="Times New Roman" w:cs="Times New Roman"/>
          <w:sz w:val="24"/>
          <w:szCs w:val="24"/>
        </w:rPr>
      </w:pPr>
      <w:r w:rsidRPr="00EC410B">
        <w:rPr>
          <w:rFonts w:ascii="Times New Roman" w:hAnsi="Times New Roman" w:cs="Times New Roman"/>
          <w:sz w:val="24"/>
          <w:szCs w:val="24"/>
        </w:rPr>
        <w:t>dezvoltarea comportamentelor responsabile față de mediu;</w:t>
      </w:r>
    </w:p>
    <w:p w:rsidR="00EC410B" w:rsidRPr="00EC410B" w:rsidRDefault="00EC410B" w:rsidP="00AC4379">
      <w:pPr>
        <w:numPr>
          <w:ilvl w:val="0"/>
          <w:numId w:val="10"/>
        </w:numPr>
        <w:spacing w:line="276" w:lineRule="auto"/>
        <w:rPr>
          <w:rFonts w:ascii="Times New Roman" w:hAnsi="Times New Roman" w:cs="Times New Roman"/>
          <w:sz w:val="24"/>
          <w:szCs w:val="24"/>
        </w:rPr>
      </w:pPr>
      <w:proofErr w:type="gramStart"/>
      <w:r w:rsidRPr="00EC410B">
        <w:rPr>
          <w:rFonts w:ascii="Times New Roman" w:hAnsi="Times New Roman" w:cs="Times New Roman"/>
          <w:sz w:val="24"/>
          <w:szCs w:val="24"/>
        </w:rPr>
        <w:t>menținerea</w:t>
      </w:r>
      <w:proofErr w:type="gramEnd"/>
      <w:r w:rsidRPr="00EC410B">
        <w:rPr>
          <w:rFonts w:ascii="Times New Roman" w:hAnsi="Times New Roman" w:cs="Times New Roman"/>
          <w:sz w:val="24"/>
          <w:szCs w:val="24"/>
        </w:rPr>
        <w:t xml:space="preserve"> unui mediu școlar sănătos și sigur.</w:t>
      </w:r>
    </w:p>
    <w:p w:rsidR="00EC410B" w:rsidRPr="00EC410B" w:rsidRDefault="00EC410B" w:rsidP="00AC4379">
      <w:pPr>
        <w:spacing w:line="276" w:lineRule="auto"/>
        <w:rPr>
          <w:rFonts w:ascii="Times New Roman" w:hAnsi="Times New Roman" w:cs="Times New Roman"/>
          <w:sz w:val="24"/>
          <w:szCs w:val="24"/>
        </w:rPr>
      </w:pPr>
    </w:p>
    <w:p w:rsidR="00AC4379" w:rsidRDefault="00AC4379" w:rsidP="00AC4379">
      <w:pPr>
        <w:spacing w:line="276" w:lineRule="auto"/>
        <w:ind w:firstLine="720"/>
        <w:rPr>
          <w:rFonts w:ascii="Times New Roman" w:hAnsi="Times New Roman" w:cs="Times New Roman"/>
          <w:b/>
          <w:bCs/>
          <w:sz w:val="24"/>
          <w:szCs w:val="24"/>
        </w:rPr>
      </w:pPr>
    </w:p>
    <w:p w:rsidR="00EC410B" w:rsidRPr="00EC410B" w:rsidRDefault="00DA5D8A" w:rsidP="00AC4379">
      <w:pPr>
        <w:spacing w:line="276" w:lineRule="auto"/>
        <w:ind w:firstLine="720"/>
        <w:rPr>
          <w:rFonts w:ascii="Times New Roman" w:hAnsi="Times New Roman" w:cs="Times New Roman"/>
          <w:b/>
          <w:bCs/>
          <w:sz w:val="24"/>
          <w:szCs w:val="24"/>
        </w:rPr>
      </w:pPr>
      <w:r>
        <w:rPr>
          <w:rFonts w:ascii="Times New Roman" w:hAnsi="Times New Roman" w:cs="Times New Roman"/>
          <w:b/>
          <w:bCs/>
          <w:sz w:val="24"/>
          <w:szCs w:val="24"/>
        </w:rPr>
        <w:t>2.2</w:t>
      </w:r>
      <w:r w:rsidR="00EC410B" w:rsidRPr="00EC410B">
        <w:rPr>
          <w:rFonts w:ascii="Times New Roman" w:hAnsi="Times New Roman" w:cs="Times New Roman"/>
          <w:b/>
          <w:bCs/>
          <w:sz w:val="24"/>
          <w:szCs w:val="24"/>
        </w:rPr>
        <w:t>. Analiza mediului intern</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Analiza mediului intern evidențiază resursele și capacitatea instituțională a Școlii Gimnaziale Șerbăuți, constituind baza elaborării obiectivelor strategice.</w:t>
      </w:r>
    </w:p>
    <w:p w:rsidR="009C52C8" w:rsidRPr="009C52C8" w:rsidRDefault="00DA5D8A" w:rsidP="00AC4379">
      <w:pPr>
        <w:spacing w:before="100" w:beforeAutospacing="1" w:after="100" w:afterAutospacing="1" w:line="276" w:lineRule="auto"/>
        <w:ind w:firstLine="720"/>
        <w:contextualSpacing/>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2.2.1</w:t>
      </w:r>
      <w:r w:rsidR="001C3EA4">
        <w:rPr>
          <w:rFonts w:ascii="Times New Roman" w:eastAsia="Times New Roman" w:hAnsi="Times New Roman" w:cs="Times New Roman"/>
          <w:b/>
          <w:bCs/>
          <w:sz w:val="24"/>
          <w:szCs w:val="24"/>
          <w:lang w:eastAsia="en-GB"/>
        </w:rPr>
        <w:t>.</w:t>
      </w:r>
      <w:r w:rsidR="009C52C8" w:rsidRPr="009C52C8">
        <w:rPr>
          <w:rFonts w:ascii="Arial" w:eastAsia="Times New Roman" w:hAnsi="Arial" w:cs="Arial"/>
          <w:b/>
          <w:bCs/>
          <w:sz w:val="30"/>
          <w:szCs w:val="30"/>
          <w:lang w:eastAsia="en-GB"/>
        </w:rPr>
        <w:t xml:space="preserve"> </w:t>
      </w:r>
      <w:r w:rsidR="009C52C8" w:rsidRPr="009C52C8">
        <w:rPr>
          <w:rFonts w:ascii="Times New Roman" w:eastAsia="Times New Roman" w:hAnsi="Times New Roman" w:cs="Times New Roman"/>
          <w:b/>
          <w:bCs/>
          <w:sz w:val="24"/>
          <w:szCs w:val="24"/>
          <w:lang w:eastAsia="en-GB"/>
        </w:rPr>
        <w:t>Evoluția populației școlare</w:t>
      </w:r>
    </w:p>
    <w:p w:rsidR="009C52C8" w:rsidRPr="009C52C8" w:rsidRDefault="009C52C8" w:rsidP="000E5307">
      <w:pPr>
        <w:spacing w:before="100" w:beforeAutospacing="1" w:after="100" w:afterAutospacing="1" w:line="276" w:lineRule="auto"/>
        <w:ind w:firstLine="720"/>
        <w:contextualSpacing/>
        <w:jc w:val="both"/>
        <w:outlineLvl w:val="2"/>
        <w:rPr>
          <w:rFonts w:ascii="Times New Roman" w:eastAsia="Times New Roman" w:hAnsi="Times New Roman" w:cs="Times New Roman"/>
          <w:bCs/>
          <w:sz w:val="24"/>
          <w:szCs w:val="24"/>
          <w:lang w:eastAsia="en-GB"/>
        </w:rPr>
      </w:pPr>
      <w:r w:rsidRPr="009C52C8">
        <w:rPr>
          <w:rFonts w:ascii="Times New Roman" w:eastAsia="Times New Roman" w:hAnsi="Times New Roman" w:cs="Times New Roman"/>
          <w:bCs/>
          <w:sz w:val="24"/>
          <w:szCs w:val="24"/>
          <w:lang w:eastAsia="en-GB"/>
        </w:rPr>
        <w:t xml:space="preserve">Analiza dinamicii efectivelor de elevi reflectă stabilitatea instituțională, dar și vulnerabilitățile demografice specifice mediului rural sucevean. În anul școlar 2026–2027, populația școlară </w:t>
      </w:r>
      <w:proofErr w:type="gramStart"/>
      <w:r w:rsidRPr="009C52C8">
        <w:rPr>
          <w:rFonts w:ascii="Times New Roman" w:eastAsia="Times New Roman" w:hAnsi="Times New Roman" w:cs="Times New Roman"/>
          <w:bCs/>
          <w:sz w:val="24"/>
          <w:szCs w:val="24"/>
          <w:lang w:eastAsia="en-GB"/>
        </w:rPr>
        <w:t>este</w:t>
      </w:r>
      <w:proofErr w:type="gramEnd"/>
      <w:r w:rsidRPr="009C52C8">
        <w:rPr>
          <w:rFonts w:ascii="Times New Roman" w:eastAsia="Times New Roman" w:hAnsi="Times New Roman" w:cs="Times New Roman"/>
          <w:bCs/>
          <w:sz w:val="24"/>
          <w:szCs w:val="24"/>
          <w:lang w:eastAsia="en-GB"/>
        </w:rPr>
        <w:t xml:space="preserve"> structurată pe 23 de formațiuni de studiu (Școala Șerbăuți și Structura Călinești), însumând un număr total de </w:t>
      </w:r>
      <w:r>
        <w:rPr>
          <w:rFonts w:ascii="Times New Roman" w:eastAsia="Times New Roman" w:hAnsi="Times New Roman" w:cs="Times New Roman"/>
          <w:bCs/>
          <w:sz w:val="24"/>
          <w:szCs w:val="24"/>
          <w:lang w:eastAsia="en-GB"/>
        </w:rPr>
        <w:t>356</w:t>
      </w:r>
      <w:r w:rsidRPr="009C52C8">
        <w:rPr>
          <w:rFonts w:ascii="Times New Roman" w:eastAsia="Times New Roman" w:hAnsi="Times New Roman" w:cs="Times New Roman"/>
          <w:bCs/>
          <w:sz w:val="24"/>
          <w:szCs w:val="24"/>
          <w:lang w:eastAsia="en-GB"/>
        </w:rPr>
        <w:t xml:space="preserve"> de beneficiari direcți.</w:t>
      </w:r>
    </w:p>
    <w:p w:rsidR="009C52C8" w:rsidRPr="009C52C8" w:rsidRDefault="009C52C8" w:rsidP="000E5307">
      <w:pPr>
        <w:numPr>
          <w:ilvl w:val="0"/>
          <w:numId w:val="29"/>
        </w:numPr>
        <w:spacing w:before="100" w:beforeAutospacing="1" w:after="100" w:afterAutospacing="1" w:line="276" w:lineRule="auto"/>
        <w:contextualSpacing/>
        <w:jc w:val="both"/>
        <w:outlineLvl w:val="2"/>
        <w:rPr>
          <w:rFonts w:ascii="Times New Roman" w:eastAsia="Times New Roman" w:hAnsi="Times New Roman" w:cs="Times New Roman"/>
          <w:bCs/>
          <w:sz w:val="24"/>
          <w:szCs w:val="24"/>
          <w:lang w:eastAsia="en-GB"/>
        </w:rPr>
      </w:pPr>
      <w:r w:rsidRPr="009C52C8">
        <w:rPr>
          <w:rFonts w:ascii="Times New Roman" w:eastAsia="Times New Roman" w:hAnsi="Times New Roman" w:cs="Times New Roman"/>
          <w:bCs/>
          <w:sz w:val="24"/>
          <w:szCs w:val="24"/>
          <w:lang w:eastAsia="en-GB"/>
        </w:rPr>
        <w:t xml:space="preserve">Fenomenul migrației: </w:t>
      </w:r>
      <w:r>
        <w:rPr>
          <w:rFonts w:ascii="Times New Roman" w:eastAsia="Times New Roman" w:hAnsi="Times New Roman" w:cs="Times New Roman"/>
          <w:bCs/>
          <w:sz w:val="24"/>
          <w:szCs w:val="24"/>
          <w:lang w:eastAsia="en-GB"/>
        </w:rPr>
        <w:t>aproximativ 15%</w:t>
      </w:r>
      <w:r w:rsidRPr="009C52C8">
        <w:rPr>
          <w:rFonts w:ascii="Times New Roman" w:eastAsia="Times New Roman" w:hAnsi="Times New Roman" w:cs="Times New Roman"/>
          <w:bCs/>
          <w:sz w:val="24"/>
          <w:szCs w:val="24"/>
          <w:lang w:eastAsia="en-GB"/>
        </w:rPr>
        <w:t xml:space="preserve"> dintre elevi au cel puțin </w:t>
      </w:r>
      <w:proofErr w:type="gramStart"/>
      <w:r w:rsidRPr="009C52C8">
        <w:rPr>
          <w:rFonts w:ascii="Times New Roman" w:eastAsia="Times New Roman" w:hAnsi="Times New Roman" w:cs="Times New Roman"/>
          <w:bCs/>
          <w:sz w:val="24"/>
          <w:szCs w:val="24"/>
          <w:lang w:eastAsia="en-GB"/>
        </w:rPr>
        <w:t>un</w:t>
      </w:r>
      <w:proofErr w:type="gramEnd"/>
      <w:r w:rsidRPr="009C52C8">
        <w:rPr>
          <w:rFonts w:ascii="Times New Roman" w:eastAsia="Times New Roman" w:hAnsi="Times New Roman" w:cs="Times New Roman"/>
          <w:bCs/>
          <w:sz w:val="24"/>
          <w:szCs w:val="24"/>
          <w:lang w:eastAsia="en-GB"/>
        </w:rPr>
        <w:t xml:space="preserve"> părinte plecat la muncă în străinătate. Acest indicator impune măsuri de monitorizare psihopedagogică riguroasă pentru prevenirea absenteismului.</w:t>
      </w:r>
    </w:p>
    <w:p w:rsidR="009C52C8" w:rsidRPr="009C52C8" w:rsidRDefault="009C52C8" w:rsidP="000E5307">
      <w:pPr>
        <w:numPr>
          <w:ilvl w:val="0"/>
          <w:numId w:val="29"/>
        </w:numPr>
        <w:spacing w:before="100" w:beforeAutospacing="1" w:after="100" w:afterAutospacing="1" w:line="276" w:lineRule="auto"/>
        <w:contextualSpacing/>
        <w:jc w:val="both"/>
        <w:outlineLvl w:val="2"/>
        <w:rPr>
          <w:rFonts w:ascii="Times New Roman" w:eastAsia="Times New Roman" w:hAnsi="Times New Roman" w:cs="Times New Roman"/>
          <w:bCs/>
          <w:sz w:val="24"/>
          <w:szCs w:val="24"/>
          <w:lang w:eastAsia="en-GB"/>
        </w:rPr>
      </w:pPr>
      <w:r w:rsidRPr="009C52C8">
        <w:rPr>
          <w:rFonts w:ascii="Times New Roman" w:eastAsia="Times New Roman" w:hAnsi="Times New Roman" w:cs="Times New Roman"/>
          <w:bCs/>
          <w:sz w:val="24"/>
          <w:szCs w:val="24"/>
          <w:lang w:eastAsia="en-GB"/>
        </w:rPr>
        <w:t>Multiculturalitate: Școala gestionează integrat cererea pentru studiul limbii ucrainene ca limbă maternă, element care definește identitatea etno-culturală a zonei și necesită o alocare optimă a resurselor pe grupe de studiu.</w:t>
      </w:r>
    </w:p>
    <w:p w:rsidR="00D45EBA" w:rsidRPr="009C52C8" w:rsidRDefault="00D45EBA" w:rsidP="000E5307">
      <w:pPr>
        <w:spacing w:before="100" w:beforeAutospacing="1" w:after="100" w:afterAutospacing="1" w:line="276" w:lineRule="auto"/>
        <w:ind w:firstLine="720"/>
        <w:contextualSpacing/>
        <w:jc w:val="both"/>
        <w:outlineLvl w:val="2"/>
        <w:rPr>
          <w:rFonts w:ascii="Times New Roman" w:eastAsia="Times New Roman" w:hAnsi="Times New Roman" w:cs="Times New Roman"/>
          <w:bCs/>
          <w:sz w:val="24"/>
          <w:szCs w:val="24"/>
          <w:lang w:eastAsia="en-GB"/>
        </w:rPr>
      </w:pPr>
    </w:p>
    <w:p w:rsidR="00D45EBA" w:rsidRDefault="00D45EBA" w:rsidP="00AC4379">
      <w:pPr>
        <w:spacing w:before="100" w:beforeAutospacing="1" w:after="100" w:afterAutospacing="1" w:line="276" w:lineRule="auto"/>
        <w:ind w:firstLine="720"/>
        <w:contextualSpacing/>
        <w:outlineLvl w:val="2"/>
        <w:rPr>
          <w:rFonts w:ascii="Times New Roman" w:eastAsia="Times New Roman" w:hAnsi="Times New Roman" w:cs="Times New Roman"/>
          <w:b/>
          <w:bCs/>
          <w:sz w:val="24"/>
          <w:szCs w:val="24"/>
          <w:lang w:eastAsia="en-GB"/>
        </w:rPr>
      </w:pPr>
    </w:p>
    <w:p w:rsidR="001C3EA4" w:rsidRDefault="001C3EA4" w:rsidP="00AC4379">
      <w:pPr>
        <w:spacing w:before="100" w:beforeAutospacing="1" w:after="100" w:afterAutospacing="1" w:line="276" w:lineRule="auto"/>
        <w:ind w:firstLine="720"/>
        <w:contextualSpacing/>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Pr="00FC07F5">
        <w:rPr>
          <w:rFonts w:ascii="Times New Roman" w:eastAsia="Times New Roman" w:hAnsi="Times New Roman" w:cs="Times New Roman"/>
          <w:b/>
          <w:bCs/>
          <w:sz w:val="24"/>
          <w:szCs w:val="24"/>
          <w:lang w:eastAsia="en-GB"/>
        </w:rPr>
        <w:t>Dinamica populației școlare</w:t>
      </w:r>
    </w:p>
    <w:p w:rsidR="00D64D97" w:rsidRPr="00FC07F5" w:rsidRDefault="00D64D97" w:rsidP="00AC4379">
      <w:pPr>
        <w:spacing w:before="100" w:beforeAutospacing="1" w:after="100" w:afterAutospacing="1" w:line="276" w:lineRule="auto"/>
        <w:ind w:firstLine="720"/>
        <w:contextualSpacing/>
        <w:outlineLvl w:val="2"/>
        <w:rPr>
          <w:rFonts w:ascii="Times New Roman" w:eastAsia="Times New Roman" w:hAnsi="Times New Roman" w:cs="Times New Roman"/>
          <w:b/>
          <w:bCs/>
          <w:sz w:val="24"/>
          <w:szCs w:val="24"/>
          <w:lang w:eastAsia="en-GB"/>
        </w:rPr>
      </w:pPr>
    </w:p>
    <w:p w:rsidR="001C3EA4" w:rsidRPr="00FC07F5" w:rsidRDefault="001C3EA4" w:rsidP="00AC4379">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 xml:space="preserve">Evoluția populației școlare reprezintă </w:t>
      </w:r>
      <w:proofErr w:type="gramStart"/>
      <w:r w:rsidRPr="00FC07F5">
        <w:rPr>
          <w:rFonts w:ascii="Times New Roman" w:eastAsia="Times New Roman" w:hAnsi="Times New Roman" w:cs="Times New Roman"/>
          <w:sz w:val="24"/>
          <w:szCs w:val="24"/>
          <w:lang w:eastAsia="en-GB"/>
        </w:rPr>
        <w:t>un</w:t>
      </w:r>
      <w:proofErr w:type="gramEnd"/>
      <w:r w:rsidRPr="00FC07F5">
        <w:rPr>
          <w:rFonts w:ascii="Times New Roman" w:eastAsia="Times New Roman" w:hAnsi="Times New Roman" w:cs="Times New Roman"/>
          <w:sz w:val="24"/>
          <w:szCs w:val="24"/>
          <w:lang w:eastAsia="en-GB"/>
        </w:rPr>
        <w:t xml:space="preserve"> indicator important în fundamentarea managementului instituțional și a planului de școlarizare. În ultimii ani se constată fluctuații ale numărului de copii, determinate de evoluția demografică, migrația populației și specificul comunității locale.</w:t>
      </w:r>
    </w:p>
    <w:tbl>
      <w:tblPr>
        <w:tblStyle w:val="TableGrid"/>
        <w:tblW w:w="0" w:type="auto"/>
        <w:tblLook w:val="04A0" w:firstRow="1" w:lastRow="0" w:firstColumn="1" w:lastColumn="0" w:noHBand="0" w:noVBand="1"/>
      </w:tblPr>
      <w:tblGrid>
        <w:gridCol w:w="1817"/>
        <w:gridCol w:w="1859"/>
        <w:gridCol w:w="1832"/>
        <w:gridCol w:w="1869"/>
        <w:gridCol w:w="1865"/>
      </w:tblGrid>
      <w:tr w:rsidR="001C3EA4" w:rsidRPr="00FC07F5" w:rsidTr="00E247D2">
        <w:tc>
          <w:tcPr>
            <w:tcW w:w="1946" w:type="dxa"/>
            <w:vAlign w:val="center"/>
          </w:tcPr>
          <w:p w:rsidR="001C3EA4" w:rsidRPr="00FC07F5" w:rsidRDefault="001C3EA4" w:rsidP="00AC4379">
            <w:pPr>
              <w:spacing w:line="276" w:lineRule="auto"/>
              <w:jc w:val="center"/>
              <w:rPr>
                <w:rFonts w:ascii="Times New Roman" w:eastAsia="Times New Roman" w:hAnsi="Times New Roman" w:cs="Times New Roman"/>
                <w:b/>
                <w:bCs/>
                <w:sz w:val="24"/>
                <w:szCs w:val="24"/>
                <w:lang w:eastAsia="en-GB"/>
              </w:rPr>
            </w:pPr>
            <w:r w:rsidRPr="00FC07F5">
              <w:rPr>
                <w:rFonts w:ascii="Times New Roman" w:eastAsia="Times New Roman" w:hAnsi="Times New Roman" w:cs="Times New Roman"/>
                <w:b/>
                <w:bCs/>
                <w:sz w:val="24"/>
                <w:szCs w:val="24"/>
                <w:lang w:eastAsia="en-GB"/>
              </w:rPr>
              <w:t>An școlar</w:t>
            </w:r>
          </w:p>
        </w:tc>
        <w:tc>
          <w:tcPr>
            <w:tcW w:w="1946" w:type="dxa"/>
            <w:vAlign w:val="center"/>
          </w:tcPr>
          <w:p w:rsidR="001C3EA4" w:rsidRPr="00FC07F5" w:rsidRDefault="001C3EA4" w:rsidP="00AC4379">
            <w:pPr>
              <w:spacing w:line="276" w:lineRule="auto"/>
              <w:jc w:val="center"/>
              <w:rPr>
                <w:rFonts w:ascii="Times New Roman" w:eastAsia="Times New Roman" w:hAnsi="Times New Roman" w:cs="Times New Roman"/>
                <w:b/>
                <w:bCs/>
                <w:sz w:val="24"/>
                <w:szCs w:val="24"/>
                <w:lang w:eastAsia="en-GB"/>
              </w:rPr>
            </w:pPr>
            <w:r w:rsidRPr="00FC07F5">
              <w:rPr>
                <w:rFonts w:ascii="Times New Roman" w:eastAsia="Times New Roman" w:hAnsi="Times New Roman" w:cs="Times New Roman"/>
                <w:b/>
                <w:bCs/>
                <w:sz w:val="24"/>
                <w:szCs w:val="24"/>
                <w:lang w:eastAsia="en-GB"/>
              </w:rPr>
              <w:t>Preșcolar</w:t>
            </w:r>
          </w:p>
        </w:tc>
        <w:tc>
          <w:tcPr>
            <w:tcW w:w="1946" w:type="dxa"/>
            <w:vAlign w:val="center"/>
          </w:tcPr>
          <w:p w:rsidR="001C3EA4" w:rsidRPr="00FC07F5" w:rsidRDefault="001C3EA4" w:rsidP="00AC4379">
            <w:pPr>
              <w:spacing w:line="276" w:lineRule="auto"/>
              <w:jc w:val="center"/>
              <w:rPr>
                <w:rFonts w:ascii="Times New Roman" w:eastAsia="Times New Roman" w:hAnsi="Times New Roman" w:cs="Times New Roman"/>
                <w:b/>
                <w:bCs/>
                <w:sz w:val="24"/>
                <w:szCs w:val="24"/>
                <w:lang w:eastAsia="en-GB"/>
              </w:rPr>
            </w:pPr>
            <w:r w:rsidRPr="00FC07F5">
              <w:rPr>
                <w:rFonts w:ascii="Times New Roman" w:eastAsia="Times New Roman" w:hAnsi="Times New Roman" w:cs="Times New Roman"/>
                <w:b/>
                <w:bCs/>
                <w:sz w:val="24"/>
                <w:szCs w:val="24"/>
                <w:lang w:eastAsia="en-GB"/>
              </w:rPr>
              <w:t>Primar</w:t>
            </w:r>
          </w:p>
        </w:tc>
        <w:tc>
          <w:tcPr>
            <w:tcW w:w="1946" w:type="dxa"/>
            <w:vAlign w:val="center"/>
          </w:tcPr>
          <w:p w:rsidR="001C3EA4" w:rsidRPr="00FC07F5" w:rsidRDefault="001C3EA4" w:rsidP="00AC4379">
            <w:pPr>
              <w:spacing w:line="276" w:lineRule="auto"/>
              <w:jc w:val="center"/>
              <w:rPr>
                <w:rFonts w:ascii="Times New Roman" w:eastAsia="Times New Roman" w:hAnsi="Times New Roman" w:cs="Times New Roman"/>
                <w:b/>
                <w:bCs/>
                <w:sz w:val="24"/>
                <w:szCs w:val="24"/>
                <w:lang w:eastAsia="en-GB"/>
              </w:rPr>
            </w:pPr>
            <w:r w:rsidRPr="00FC07F5">
              <w:rPr>
                <w:rFonts w:ascii="Times New Roman" w:eastAsia="Times New Roman" w:hAnsi="Times New Roman" w:cs="Times New Roman"/>
                <w:b/>
                <w:bCs/>
                <w:sz w:val="24"/>
                <w:szCs w:val="24"/>
                <w:lang w:eastAsia="en-GB"/>
              </w:rPr>
              <w:t>Gimnazial</w:t>
            </w:r>
          </w:p>
        </w:tc>
        <w:tc>
          <w:tcPr>
            <w:tcW w:w="1946" w:type="dxa"/>
            <w:vAlign w:val="center"/>
          </w:tcPr>
          <w:p w:rsidR="001C3EA4" w:rsidRPr="00FC07F5" w:rsidRDefault="001C3EA4" w:rsidP="00AC4379">
            <w:pPr>
              <w:spacing w:line="276" w:lineRule="auto"/>
              <w:jc w:val="center"/>
              <w:rPr>
                <w:rFonts w:ascii="Times New Roman" w:eastAsia="Times New Roman" w:hAnsi="Times New Roman" w:cs="Times New Roman"/>
                <w:b/>
                <w:bCs/>
                <w:sz w:val="24"/>
                <w:szCs w:val="24"/>
                <w:lang w:eastAsia="en-GB"/>
              </w:rPr>
            </w:pPr>
            <w:r w:rsidRPr="00FC07F5">
              <w:rPr>
                <w:rFonts w:ascii="Times New Roman" w:eastAsia="Times New Roman" w:hAnsi="Times New Roman" w:cs="Times New Roman"/>
                <w:b/>
                <w:bCs/>
                <w:sz w:val="24"/>
                <w:szCs w:val="24"/>
                <w:lang w:eastAsia="en-GB"/>
              </w:rPr>
              <w:t>Total elevi/copii</w:t>
            </w:r>
          </w:p>
        </w:tc>
      </w:tr>
      <w:tr w:rsidR="001C3EA4" w:rsidRPr="00FC07F5" w:rsidTr="00E247D2">
        <w:tc>
          <w:tcPr>
            <w:tcW w:w="1946" w:type="dxa"/>
            <w:vAlign w:val="center"/>
          </w:tcPr>
          <w:p w:rsidR="001C3EA4" w:rsidRPr="00FE34C7" w:rsidRDefault="001C3EA4" w:rsidP="00FE34C7">
            <w:pPr>
              <w:spacing w:line="276" w:lineRule="auto"/>
              <w:jc w:val="center"/>
              <w:rPr>
                <w:rFonts w:ascii="Times New Roman" w:eastAsia="Times New Roman" w:hAnsi="Times New Roman" w:cs="Times New Roman"/>
                <w:sz w:val="24"/>
                <w:szCs w:val="24"/>
                <w:lang w:eastAsia="en-GB"/>
              </w:rPr>
            </w:pPr>
            <w:r w:rsidRPr="00FE34C7">
              <w:rPr>
                <w:rFonts w:ascii="Times New Roman" w:eastAsia="Times New Roman" w:hAnsi="Times New Roman" w:cs="Times New Roman"/>
                <w:sz w:val="24"/>
                <w:szCs w:val="24"/>
                <w:lang w:eastAsia="en-GB"/>
              </w:rPr>
              <w:t>2023–2024</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91</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153</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114</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358</w:t>
            </w:r>
          </w:p>
        </w:tc>
      </w:tr>
      <w:tr w:rsidR="001C3EA4" w:rsidRPr="00FC07F5" w:rsidTr="00E247D2">
        <w:tc>
          <w:tcPr>
            <w:tcW w:w="1946" w:type="dxa"/>
            <w:vAlign w:val="center"/>
          </w:tcPr>
          <w:p w:rsidR="001C3EA4" w:rsidRPr="00FE34C7" w:rsidRDefault="001C3EA4" w:rsidP="00FE34C7">
            <w:pPr>
              <w:spacing w:line="276" w:lineRule="auto"/>
              <w:jc w:val="center"/>
              <w:rPr>
                <w:rFonts w:ascii="Times New Roman" w:eastAsia="Times New Roman" w:hAnsi="Times New Roman" w:cs="Times New Roman"/>
                <w:sz w:val="24"/>
                <w:szCs w:val="24"/>
                <w:lang w:eastAsia="en-GB"/>
              </w:rPr>
            </w:pPr>
            <w:r w:rsidRPr="00FE34C7">
              <w:rPr>
                <w:rFonts w:ascii="Times New Roman" w:eastAsia="Times New Roman" w:hAnsi="Times New Roman" w:cs="Times New Roman"/>
                <w:sz w:val="24"/>
                <w:szCs w:val="24"/>
                <w:lang w:eastAsia="en-GB"/>
              </w:rPr>
              <w:t>2024–2025</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90</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165</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99</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354</w:t>
            </w:r>
          </w:p>
        </w:tc>
      </w:tr>
      <w:tr w:rsidR="001C3EA4" w:rsidRPr="00FC07F5" w:rsidTr="00E247D2">
        <w:tc>
          <w:tcPr>
            <w:tcW w:w="1946" w:type="dxa"/>
            <w:vAlign w:val="center"/>
          </w:tcPr>
          <w:p w:rsidR="001C3EA4" w:rsidRPr="00FE34C7" w:rsidRDefault="001C3EA4" w:rsidP="00FE34C7">
            <w:pPr>
              <w:spacing w:line="276" w:lineRule="auto"/>
              <w:jc w:val="center"/>
              <w:rPr>
                <w:rFonts w:ascii="Times New Roman" w:eastAsia="Times New Roman" w:hAnsi="Times New Roman" w:cs="Times New Roman"/>
                <w:sz w:val="24"/>
                <w:szCs w:val="24"/>
                <w:lang w:eastAsia="en-GB"/>
              </w:rPr>
            </w:pPr>
            <w:r w:rsidRPr="00FE34C7">
              <w:rPr>
                <w:rFonts w:ascii="Times New Roman" w:eastAsia="Times New Roman" w:hAnsi="Times New Roman" w:cs="Times New Roman"/>
                <w:sz w:val="24"/>
                <w:szCs w:val="24"/>
                <w:lang w:eastAsia="en-GB"/>
              </w:rPr>
              <w:t>2025–2026</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84</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160</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110</w:t>
            </w:r>
          </w:p>
        </w:tc>
        <w:tc>
          <w:tcPr>
            <w:tcW w:w="1946" w:type="dxa"/>
          </w:tcPr>
          <w:p w:rsidR="001C3EA4" w:rsidRPr="00FE34C7" w:rsidRDefault="00FE34C7" w:rsidP="00FE34C7">
            <w:pPr>
              <w:spacing w:line="276" w:lineRule="auto"/>
              <w:jc w:val="center"/>
              <w:rPr>
                <w:rFonts w:ascii="Times New Roman" w:eastAsia="Calibri" w:hAnsi="Times New Roman" w:cs="Times New Roman"/>
                <w:sz w:val="24"/>
                <w:szCs w:val="24"/>
                <w:shd w:val="clear" w:color="auto" w:fill="FFFFFF"/>
                <w:lang w:eastAsia="ro-RO"/>
              </w:rPr>
            </w:pPr>
            <w:r w:rsidRPr="00FE34C7">
              <w:rPr>
                <w:rFonts w:ascii="Times New Roman" w:eastAsia="Calibri" w:hAnsi="Times New Roman" w:cs="Times New Roman"/>
                <w:sz w:val="24"/>
                <w:szCs w:val="24"/>
                <w:shd w:val="clear" w:color="auto" w:fill="FFFFFF"/>
                <w:lang w:eastAsia="ro-RO"/>
              </w:rPr>
              <w:t>354</w:t>
            </w:r>
          </w:p>
        </w:tc>
      </w:tr>
      <w:tr w:rsidR="001C3EA4" w:rsidRPr="00FC07F5" w:rsidTr="00E247D2">
        <w:tc>
          <w:tcPr>
            <w:tcW w:w="1946" w:type="dxa"/>
            <w:vAlign w:val="center"/>
          </w:tcPr>
          <w:p w:rsidR="001C3EA4" w:rsidRPr="00FC07F5" w:rsidRDefault="001C3EA4" w:rsidP="00FE34C7">
            <w:pPr>
              <w:spacing w:line="276" w:lineRule="auto"/>
              <w:jc w:val="center"/>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2026–2027</w:t>
            </w:r>
          </w:p>
        </w:tc>
        <w:tc>
          <w:tcPr>
            <w:tcW w:w="1946" w:type="dxa"/>
          </w:tcPr>
          <w:p w:rsidR="001C3EA4" w:rsidRPr="00FC07F5" w:rsidRDefault="001C3EA4" w:rsidP="00AC4379">
            <w:pPr>
              <w:spacing w:line="276" w:lineRule="auto"/>
              <w:jc w:val="center"/>
              <w:rPr>
                <w:rFonts w:ascii="Times New Roman" w:eastAsia="Calibri" w:hAnsi="Times New Roman" w:cs="Times New Roman"/>
                <w:sz w:val="24"/>
                <w:szCs w:val="24"/>
                <w:shd w:val="clear" w:color="auto" w:fill="FFFFFF"/>
                <w:lang w:eastAsia="ro-RO"/>
              </w:rPr>
            </w:pPr>
            <w:r w:rsidRPr="00FC07F5">
              <w:rPr>
                <w:rFonts w:ascii="Times New Roman" w:eastAsia="Calibri" w:hAnsi="Times New Roman" w:cs="Times New Roman"/>
                <w:sz w:val="24"/>
                <w:szCs w:val="24"/>
                <w:shd w:val="clear" w:color="auto" w:fill="FFFFFF"/>
                <w:lang w:eastAsia="ro-RO"/>
              </w:rPr>
              <w:t>85</w:t>
            </w:r>
          </w:p>
        </w:tc>
        <w:tc>
          <w:tcPr>
            <w:tcW w:w="1946" w:type="dxa"/>
          </w:tcPr>
          <w:p w:rsidR="001C3EA4" w:rsidRPr="00FC07F5" w:rsidRDefault="001C3EA4" w:rsidP="00AC4379">
            <w:pPr>
              <w:spacing w:line="276" w:lineRule="auto"/>
              <w:jc w:val="center"/>
              <w:rPr>
                <w:rFonts w:ascii="Times New Roman" w:eastAsia="Calibri" w:hAnsi="Times New Roman" w:cs="Times New Roman"/>
                <w:sz w:val="24"/>
                <w:szCs w:val="24"/>
                <w:shd w:val="clear" w:color="auto" w:fill="FFFFFF"/>
                <w:lang w:eastAsia="ro-RO"/>
              </w:rPr>
            </w:pPr>
            <w:r w:rsidRPr="00FC07F5">
              <w:rPr>
                <w:rFonts w:ascii="Times New Roman" w:eastAsia="Calibri" w:hAnsi="Times New Roman" w:cs="Times New Roman"/>
                <w:sz w:val="24"/>
                <w:szCs w:val="24"/>
                <w:shd w:val="clear" w:color="auto" w:fill="FFFFFF"/>
                <w:lang w:eastAsia="ro-RO"/>
              </w:rPr>
              <w:t>153</w:t>
            </w:r>
          </w:p>
        </w:tc>
        <w:tc>
          <w:tcPr>
            <w:tcW w:w="1946" w:type="dxa"/>
          </w:tcPr>
          <w:p w:rsidR="001C3EA4" w:rsidRPr="00FC07F5" w:rsidRDefault="001C3EA4" w:rsidP="00AC4379">
            <w:pPr>
              <w:spacing w:line="276" w:lineRule="auto"/>
              <w:jc w:val="center"/>
              <w:rPr>
                <w:rFonts w:ascii="Times New Roman" w:eastAsia="Calibri" w:hAnsi="Times New Roman" w:cs="Times New Roman"/>
                <w:sz w:val="24"/>
                <w:szCs w:val="24"/>
                <w:shd w:val="clear" w:color="auto" w:fill="FFFFFF"/>
                <w:lang w:eastAsia="ro-RO"/>
              </w:rPr>
            </w:pPr>
            <w:r w:rsidRPr="00FC07F5">
              <w:rPr>
                <w:rFonts w:ascii="Times New Roman" w:eastAsia="Calibri" w:hAnsi="Times New Roman" w:cs="Times New Roman"/>
                <w:sz w:val="24"/>
                <w:szCs w:val="24"/>
                <w:shd w:val="clear" w:color="auto" w:fill="FFFFFF"/>
                <w:lang w:eastAsia="ro-RO"/>
              </w:rPr>
              <w:t>120</w:t>
            </w:r>
          </w:p>
        </w:tc>
        <w:tc>
          <w:tcPr>
            <w:tcW w:w="1946" w:type="dxa"/>
          </w:tcPr>
          <w:p w:rsidR="001C3EA4" w:rsidRPr="00FC07F5" w:rsidRDefault="001C3EA4" w:rsidP="00AC4379">
            <w:pPr>
              <w:spacing w:line="276" w:lineRule="auto"/>
              <w:jc w:val="center"/>
              <w:rPr>
                <w:rFonts w:ascii="Times New Roman" w:eastAsia="Calibri" w:hAnsi="Times New Roman" w:cs="Times New Roman"/>
                <w:sz w:val="24"/>
                <w:szCs w:val="24"/>
                <w:shd w:val="clear" w:color="auto" w:fill="FFFFFF"/>
                <w:lang w:eastAsia="ro-RO"/>
              </w:rPr>
            </w:pPr>
            <w:r w:rsidRPr="00FC07F5">
              <w:rPr>
                <w:rFonts w:ascii="Times New Roman" w:eastAsia="Calibri" w:hAnsi="Times New Roman" w:cs="Times New Roman"/>
                <w:sz w:val="24"/>
                <w:szCs w:val="24"/>
                <w:shd w:val="clear" w:color="auto" w:fill="FFFFFF"/>
                <w:lang w:eastAsia="ro-RO"/>
              </w:rPr>
              <w:t>356</w:t>
            </w:r>
          </w:p>
        </w:tc>
      </w:tr>
    </w:tbl>
    <w:p w:rsidR="001C3EA4" w:rsidRPr="00EC410B" w:rsidRDefault="001C3EA4" w:rsidP="00AC4379">
      <w:pPr>
        <w:spacing w:line="276" w:lineRule="auto"/>
        <w:ind w:firstLine="720"/>
        <w:rPr>
          <w:rFonts w:ascii="Times New Roman" w:hAnsi="Times New Roman" w:cs="Times New Roman"/>
          <w:sz w:val="24"/>
          <w:szCs w:val="24"/>
        </w:rPr>
      </w:pPr>
    </w:p>
    <w:p w:rsidR="001C3EA4" w:rsidRPr="00EC410B" w:rsidRDefault="001C3EA4"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Comunitatea locală manifestă interes pentru dezvoltarea educației, iar colaborarea dintre școală, autoritățile administrației publice locale, părinți, instituții și organizații partenere contribuie la îmbunătățirea condițiilor de desfășurare a procesului instructiv-educativ.</w:t>
      </w:r>
    </w:p>
    <w:p w:rsidR="001C3EA4" w:rsidRDefault="001C3EA4"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Datele statistice privind populația, structura confesională și etnică, precum și evoluția populației școlare sunt actualizate anual pe baza informațiilor furnizate de Institutul Național de Statistică, Direcția Județeană de Statistică Suceava și Sistemul Informatic Integrat al Învățământului din România (SIIIR).</w:t>
      </w:r>
    </w:p>
    <w:p w:rsidR="00AC4379" w:rsidRDefault="001C3EA4" w:rsidP="00AC4379">
      <w:pPr>
        <w:shd w:val="clear" w:color="auto" w:fill="FFFFFF"/>
        <w:spacing w:before="280" w:after="40" w:line="276" w:lineRule="auto"/>
        <w:ind w:firstLine="720"/>
        <w:jc w:val="both"/>
        <w:outlineLvl w:val="0"/>
        <w:rPr>
          <w:rFonts w:ascii="Times New Roman" w:hAnsi="Times New Roman" w:cs="Times New Roman"/>
          <w:sz w:val="24"/>
          <w:szCs w:val="24"/>
        </w:rPr>
      </w:pPr>
      <w:r>
        <w:rPr>
          <w:rFonts w:ascii="Times New Roman" w:hAnsi="Times New Roman" w:cs="Times New Roman"/>
          <w:sz w:val="24"/>
          <w:szCs w:val="24"/>
        </w:rPr>
        <w:t xml:space="preserve"> </w:t>
      </w:r>
    </w:p>
    <w:p w:rsidR="001C3EA4" w:rsidRPr="00FC07F5" w:rsidRDefault="001C3EA4" w:rsidP="00AC4379">
      <w:pPr>
        <w:shd w:val="clear" w:color="auto" w:fill="FFFFFF"/>
        <w:spacing w:before="280" w:after="40" w:line="276" w:lineRule="auto"/>
        <w:ind w:firstLine="720"/>
        <w:jc w:val="both"/>
        <w:outlineLvl w:val="0"/>
        <w:rPr>
          <w:rFonts w:ascii="Times New Roman" w:eastAsia="Calibri" w:hAnsi="Times New Roman" w:cs="Times New Roman"/>
          <w:b/>
          <w:sz w:val="24"/>
          <w:szCs w:val="24"/>
          <w:shd w:val="clear" w:color="auto" w:fill="FFFFFF"/>
          <w:lang w:val="en-US" w:eastAsia="ro-RO"/>
        </w:rPr>
      </w:pPr>
      <w:r w:rsidRPr="00FC07F5">
        <w:rPr>
          <w:rFonts w:ascii="Times New Roman" w:eastAsia="Calibri" w:hAnsi="Times New Roman" w:cs="Times New Roman"/>
          <w:b/>
          <w:sz w:val="24"/>
          <w:szCs w:val="24"/>
          <w:shd w:val="clear" w:color="auto" w:fill="FFFFFF"/>
          <w:lang w:val="en-US" w:eastAsia="ro-RO"/>
        </w:rPr>
        <w:t>Planul de şcolarizare</w:t>
      </w:r>
    </w:p>
    <w:p w:rsidR="001C3EA4" w:rsidRPr="00FC07F5" w:rsidRDefault="001C3EA4" w:rsidP="00AC4379">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 xml:space="preserve">Planul de școlarizare </w:t>
      </w:r>
      <w:proofErr w:type="gramStart"/>
      <w:r w:rsidRPr="00FC07F5">
        <w:rPr>
          <w:rFonts w:ascii="Times New Roman" w:eastAsia="Times New Roman" w:hAnsi="Times New Roman" w:cs="Times New Roman"/>
          <w:sz w:val="24"/>
          <w:szCs w:val="24"/>
          <w:lang w:eastAsia="en-GB"/>
        </w:rPr>
        <w:t>este</w:t>
      </w:r>
      <w:proofErr w:type="gramEnd"/>
      <w:r w:rsidRPr="00FC07F5">
        <w:rPr>
          <w:rFonts w:ascii="Times New Roman" w:eastAsia="Times New Roman" w:hAnsi="Times New Roman" w:cs="Times New Roman"/>
          <w:sz w:val="24"/>
          <w:szCs w:val="24"/>
          <w:lang w:eastAsia="en-GB"/>
        </w:rPr>
        <w:t xml:space="preserve"> elaborat anual de unitatea de învățământ și aprobat de Inspectoratul Școlar Județean Suceava, în conformitate cu prevederile Legii învățământului preuniversitar nr. 198/2023 și cu metodologia specifică în vigoare.</w:t>
      </w:r>
    </w:p>
    <w:p w:rsidR="001C3EA4" w:rsidRPr="00FC07F5" w:rsidRDefault="001C3EA4"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Fundamentarea planului de școlarizare are în vedere:</w:t>
      </w:r>
    </w:p>
    <w:p w:rsidR="001C3EA4" w:rsidRPr="00FC07F5" w:rsidRDefault="001C3EA4" w:rsidP="00AC4379">
      <w:pPr>
        <w:numPr>
          <w:ilvl w:val="0"/>
          <w:numId w:val="16"/>
        </w:numPr>
        <w:spacing w:before="100" w:beforeAutospacing="1" w:after="100" w:afterAutospacing="1" w:line="276" w:lineRule="auto"/>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evoluția populației școlare din circumscripția școlară;</w:t>
      </w:r>
    </w:p>
    <w:p w:rsidR="001C3EA4" w:rsidRPr="00FC07F5" w:rsidRDefault="001C3EA4" w:rsidP="00AC4379">
      <w:pPr>
        <w:numPr>
          <w:ilvl w:val="0"/>
          <w:numId w:val="16"/>
        </w:numPr>
        <w:spacing w:before="100" w:beforeAutospacing="1" w:after="100" w:afterAutospacing="1" w:line="276" w:lineRule="auto"/>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capacitatea instituțională a unității;</w:t>
      </w:r>
    </w:p>
    <w:p w:rsidR="001C3EA4" w:rsidRPr="00FC07F5" w:rsidRDefault="001C3EA4" w:rsidP="00AC4379">
      <w:pPr>
        <w:numPr>
          <w:ilvl w:val="0"/>
          <w:numId w:val="16"/>
        </w:numPr>
        <w:spacing w:before="100" w:beforeAutospacing="1" w:after="100" w:afterAutospacing="1" w:line="276" w:lineRule="auto"/>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resursele umane și materiale existente;</w:t>
      </w:r>
    </w:p>
    <w:p w:rsidR="001C3EA4" w:rsidRPr="00FC07F5" w:rsidRDefault="001C3EA4" w:rsidP="00AC4379">
      <w:pPr>
        <w:numPr>
          <w:ilvl w:val="0"/>
          <w:numId w:val="16"/>
        </w:numPr>
        <w:spacing w:before="100" w:beforeAutospacing="1" w:after="100" w:afterAutospacing="1" w:line="276" w:lineRule="auto"/>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nevoile educaționale ale comunității locale;</w:t>
      </w:r>
    </w:p>
    <w:p w:rsidR="001C3EA4" w:rsidRPr="00FC07F5" w:rsidRDefault="001C3EA4" w:rsidP="00AC4379">
      <w:pPr>
        <w:numPr>
          <w:ilvl w:val="0"/>
          <w:numId w:val="16"/>
        </w:numPr>
        <w:spacing w:before="100" w:beforeAutospacing="1" w:after="100" w:afterAutospacing="1" w:line="276" w:lineRule="auto"/>
        <w:rPr>
          <w:rFonts w:ascii="Times New Roman" w:eastAsia="Times New Roman" w:hAnsi="Times New Roman" w:cs="Times New Roman"/>
          <w:sz w:val="24"/>
          <w:szCs w:val="24"/>
          <w:lang w:eastAsia="en-GB"/>
        </w:rPr>
      </w:pPr>
      <w:proofErr w:type="gramStart"/>
      <w:r w:rsidRPr="00FC07F5">
        <w:rPr>
          <w:rFonts w:ascii="Times New Roman" w:eastAsia="Times New Roman" w:hAnsi="Times New Roman" w:cs="Times New Roman"/>
          <w:sz w:val="24"/>
          <w:szCs w:val="24"/>
          <w:lang w:eastAsia="en-GB"/>
        </w:rPr>
        <w:t>prevederile</w:t>
      </w:r>
      <w:proofErr w:type="gramEnd"/>
      <w:r w:rsidRPr="00FC07F5">
        <w:rPr>
          <w:rFonts w:ascii="Times New Roman" w:eastAsia="Times New Roman" w:hAnsi="Times New Roman" w:cs="Times New Roman"/>
          <w:sz w:val="24"/>
          <w:szCs w:val="24"/>
          <w:lang w:eastAsia="en-GB"/>
        </w:rPr>
        <w:t xml:space="preserve"> rețelei școlare aprobate de autoritățile competente.</w:t>
      </w:r>
    </w:p>
    <w:p w:rsidR="001C3EA4" w:rsidRPr="00FC07F5" w:rsidRDefault="001C3EA4" w:rsidP="00AC4379">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Școala Gimnazială Șerbăuți asigură accesul egal și nediscriminatoriu la educație tuturor copiilor, cu respectarea principiilor echității, incluziunii și egalității de șanse, indiferent de etnie, limbă, religie, sex, situație socială sau alte criterii prevăzute de legislația în vigoare.</w:t>
      </w:r>
    </w:p>
    <w:p w:rsidR="002A5290" w:rsidRPr="00B41B2A" w:rsidRDefault="001C3EA4" w:rsidP="00D64D97">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FC07F5">
        <w:rPr>
          <w:rFonts w:ascii="Times New Roman" w:eastAsia="Times New Roman" w:hAnsi="Times New Roman" w:cs="Times New Roman"/>
          <w:sz w:val="24"/>
          <w:szCs w:val="24"/>
          <w:lang w:eastAsia="en-GB"/>
        </w:rPr>
        <w:t>Unitatea de învățământ organizează, potrivit planului de școlarizare aprobat, învățământ preșcolar, primar și gimnazial și oferă, conform legislației, studiul limbii materne pentru elevii aparținând minorităților naționale, în funcție de solicitările existen</w:t>
      </w:r>
      <w:r w:rsidR="00B41B2A">
        <w:rPr>
          <w:rFonts w:ascii="Times New Roman" w:eastAsia="Times New Roman" w:hAnsi="Times New Roman" w:cs="Times New Roman"/>
          <w:sz w:val="24"/>
          <w:szCs w:val="24"/>
          <w:lang w:eastAsia="en-GB"/>
        </w:rPr>
        <w:t>te și de resursele disponibile.</w:t>
      </w:r>
    </w:p>
    <w:p w:rsidR="00A70581" w:rsidRPr="00A70581" w:rsidRDefault="00DA5D8A" w:rsidP="00AC4379">
      <w:pPr>
        <w:spacing w:line="276" w:lineRule="auto"/>
        <w:ind w:firstLine="360"/>
        <w:rPr>
          <w:rFonts w:ascii="Times New Roman" w:hAnsi="Times New Roman" w:cs="Times New Roman"/>
          <w:b/>
          <w:bCs/>
          <w:sz w:val="24"/>
          <w:szCs w:val="24"/>
        </w:rPr>
      </w:pPr>
      <w:r>
        <w:rPr>
          <w:rFonts w:ascii="Times New Roman" w:hAnsi="Times New Roman" w:cs="Times New Roman"/>
          <w:b/>
          <w:bCs/>
          <w:sz w:val="24"/>
          <w:szCs w:val="24"/>
        </w:rPr>
        <w:t>2.2.2</w:t>
      </w:r>
      <w:r w:rsidR="00A70581">
        <w:rPr>
          <w:rFonts w:ascii="Times New Roman" w:hAnsi="Times New Roman" w:cs="Times New Roman"/>
          <w:b/>
          <w:bCs/>
          <w:sz w:val="24"/>
          <w:szCs w:val="24"/>
        </w:rPr>
        <w:t>. Resursele umane</w:t>
      </w:r>
    </w:p>
    <w:p w:rsidR="00A70581" w:rsidRPr="00A70581" w:rsidRDefault="00A70581"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Resursa umană reprezintă principalul factor al dezvoltării instituționale și al creșterii calității educației oferite de Școala Gimnazială Șerbăuți.</w:t>
      </w:r>
    </w:p>
    <w:p w:rsidR="00A70581" w:rsidRDefault="00A70581"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 xml:space="preserve">Personalul unității </w:t>
      </w:r>
      <w:proofErr w:type="gramStart"/>
      <w:r w:rsidRPr="00A70581">
        <w:rPr>
          <w:rFonts w:ascii="Times New Roman" w:eastAsia="Times New Roman" w:hAnsi="Times New Roman" w:cs="Times New Roman"/>
          <w:sz w:val="24"/>
          <w:szCs w:val="24"/>
          <w:lang w:eastAsia="en-GB"/>
        </w:rPr>
        <w:t>este</w:t>
      </w:r>
      <w:proofErr w:type="gramEnd"/>
      <w:r w:rsidRPr="00A70581">
        <w:rPr>
          <w:rFonts w:ascii="Times New Roman" w:eastAsia="Times New Roman" w:hAnsi="Times New Roman" w:cs="Times New Roman"/>
          <w:sz w:val="24"/>
          <w:szCs w:val="24"/>
          <w:lang w:eastAsia="en-GB"/>
        </w:rPr>
        <w:t xml:space="preserve"> alcătuit din cadre didactice, personal didactic auxiliar și personal administrativ, încadrat în conformitate cu prevederile Legii învățământului preuniversitar nr. 198/2023 și cu legislația specifică în vigoare.</w:t>
      </w:r>
    </w:p>
    <w:p w:rsidR="00D64D97" w:rsidRPr="00A70581" w:rsidRDefault="00D64D97"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p>
    <w:p w:rsidR="00A70581" w:rsidRPr="00A70581" w:rsidRDefault="00A70581" w:rsidP="00AC4379">
      <w:pPr>
        <w:spacing w:before="100" w:beforeAutospacing="1" w:after="100" w:afterAutospacing="1" w:line="276" w:lineRule="auto"/>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 xml:space="preserve">Structura personalului pentru anul școlar 2026–2027 </w:t>
      </w:r>
    </w:p>
    <w:tbl>
      <w:tblPr>
        <w:tblStyle w:val="TableGrid"/>
        <w:tblW w:w="0" w:type="auto"/>
        <w:tblInd w:w="704" w:type="dxa"/>
        <w:tblLook w:val="04A0" w:firstRow="1" w:lastRow="0" w:firstColumn="1" w:lastColumn="0" w:noHBand="0" w:noVBand="1"/>
      </w:tblPr>
      <w:tblGrid>
        <w:gridCol w:w="4161"/>
        <w:gridCol w:w="3919"/>
      </w:tblGrid>
      <w:tr w:rsidR="00A70581" w:rsidRPr="00A70581" w:rsidTr="00E247D2">
        <w:tc>
          <w:tcPr>
            <w:tcW w:w="4161" w:type="dxa"/>
            <w:vAlign w:val="center"/>
          </w:tcPr>
          <w:p w:rsidR="00A70581" w:rsidRPr="00D64D97" w:rsidRDefault="009C52C8" w:rsidP="00AC4379">
            <w:pPr>
              <w:spacing w:line="276" w:lineRule="auto"/>
              <w:rPr>
                <w:rFonts w:ascii="Times New Roman" w:eastAsia="Times New Roman" w:hAnsi="Times New Roman" w:cs="Times New Roman"/>
                <w:b/>
                <w:color w:val="000000" w:themeColor="text1"/>
                <w:sz w:val="24"/>
                <w:szCs w:val="24"/>
                <w:lang w:eastAsia="en-GB"/>
              </w:rPr>
            </w:pPr>
            <w:r w:rsidRPr="00D64D97">
              <w:rPr>
                <w:rFonts w:ascii="Times New Roman" w:eastAsia="Times New Roman" w:hAnsi="Times New Roman" w:cs="Times New Roman"/>
                <w:b/>
                <w:color w:val="000000" w:themeColor="text1"/>
                <w:sz w:val="24"/>
                <w:szCs w:val="24"/>
                <w:lang w:eastAsia="en-GB"/>
              </w:rPr>
              <w:t xml:space="preserve">Indicator </w:t>
            </w:r>
            <w:r w:rsidR="00A70581" w:rsidRPr="00D64D97">
              <w:rPr>
                <w:rFonts w:ascii="Times New Roman" w:eastAsia="Times New Roman" w:hAnsi="Times New Roman" w:cs="Times New Roman"/>
                <w:b/>
                <w:color w:val="000000" w:themeColor="text1"/>
                <w:sz w:val="24"/>
                <w:szCs w:val="24"/>
                <w:lang w:eastAsia="en-GB"/>
              </w:rPr>
              <w:t>personal</w:t>
            </w:r>
            <w:r w:rsidRPr="00D64D97">
              <w:rPr>
                <w:rFonts w:ascii="Times New Roman" w:eastAsia="Times New Roman" w:hAnsi="Times New Roman" w:cs="Times New Roman"/>
                <w:b/>
                <w:color w:val="000000" w:themeColor="text1"/>
                <w:sz w:val="24"/>
                <w:szCs w:val="24"/>
                <w:lang w:eastAsia="en-GB"/>
              </w:rPr>
              <w:t xml:space="preserve"> didactic</w:t>
            </w:r>
          </w:p>
        </w:tc>
        <w:tc>
          <w:tcPr>
            <w:tcW w:w="3919" w:type="dxa"/>
            <w:vAlign w:val="center"/>
          </w:tcPr>
          <w:p w:rsidR="00A70581" w:rsidRPr="00D64D97" w:rsidRDefault="009C52C8" w:rsidP="00AC4379">
            <w:pPr>
              <w:spacing w:line="276" w:lineRule="auto"/>
              <w:rPr>
                <w:rFonts w:ascii="Times New Roman" w:eastAsia="Times New Roman" w:hAnsi="Times New Roman" w:cs="Times New Roman"/>
                <w:b/>
                <w:color w:val="000000" w:themeColor="text1"/>
                <w:sz w:val="24"/>
                <w:szCs w:val="24"/>
                <w:lang w:eastAsia="en-GB"/>
              </w:rPr>
            </w:pPr>
            <w:r w:rsidRPr="00D64D97">
              <w:rPr>
                <w:rFonts w:ascii="Times New Roman" w:eastAsia="Times New Roman" w:hAnsi="Times New Roman" w:cs="Times New Roman"/>
                <w:b/>
                <w:color w:val="000000" w:themeColor="text1"/>
                <w:sz w:val="24"/>
                <w:szCs w:val="24"/>
                <w:lang w:eastAsia="en-GB"/>
              </w:rPr>
              <w:t>Valoare procentuală/ numerică</w:t>
            </w:r>
          </w:p>
        </w:tc>
      </w:tr>
      <w:tr w:rsidR="00A70581" w:rsidRPr="00A70581" w:rsidTr="00E247D2">
        <w:tc>
          <w:tcPr>
            <w:tcW w:w="4161" w:type="dxa"/>
            <w:vAlign w:val="center"/>
          </w:tcPr>
          <w:p w:rsidR="00A70581" w:rsidRPr="00D64D97" w:rsidRDefault="00A70581"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Cadre didactice</w:t>
            </w:r>
            <w:r w:rsidR="009C52C8" w:rsidRPr="00D64D97">
              <w:rPr>
                <w:rFonts w:ascii="Times New Roman" w:eastAsia="Times New Roman" w:hAnsi="Times New Roman" w:cs="Times New Roman"/>
                <w:color w:val="000000" w:themeColor="text1"/>
                <w:sz w:val="24"/>
                <w:szCs w:val="24"/>
                <w:lang w:eastAsia="en-GB"/>
              </w:rPr>
              <w:t xml:space="preserve"> calificate</w:t>
            </w:r>
          </w:p>
        </w:tc>
        <w:tc>
          <w:tcPr>
            <w:tcW w:w="3919" w:type="dxa"/>
            <w:vAlign w:val="center"/>
          </w:tcPr>
          <w:p w:rsidR="00A70581" w:rsidRPr="00D64D97" w:rsidRDefault="00A70581"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34</w:t>
            </w:r>
            <w:r w:rsidR="009C52C8" w:rsidRPr="00D64D97">
              <w:rPr>
                <w:rFonts w:ascii="Times New Roman" w:eastAsia="Times New Roman" w:hAnsi="Times New Roman" w:cs="Times New Roman"/>
                <w:color w:val="000000" w:themeColor="text1"/>
                <w:sz w:val="24"/>
                <w:szCs w:val="24"/>
                <w:lang w:eastAsia="en-GB"/>
              </w:rPr>
              <w:t xml:space="preserve"> cadre</w:t>
            </w:r>
            <w:r w:rsidR="00E07B1B" w:rsidRPr="00D64D97">
              <w:rPr>
                <w:rFonts w:ascii="Times New Roman" w:eastAsia="Times New Roman" w:hAnsi="Times New Roman" w:cs="Times New Roman"/>
                <w:color w:val="000000" w:themeColor="text1"/>
                <w:sz w:val="24"/>
                <w:szCs w:val="24"/>
                <w:lang w:eastAsia="en-GB"/>
              </w:rPr>
              <w:t xml:space="preserve"> /</w:t>
            </w:r>
            <w:r w:rsidR="009C52C8" w:rsidRPr="00D64D97">
              <w:rPr>
                <w:rFonts w:ascii="Times New Roman" w:eastAsia="Times New Roman" w:hAnsi="Times New Roman" w:cs="Times New Roman"/>
                <w:color w:val="000000" w:themeColor="text1"/>
                <w:sz w:val="24"/>
                <w:szCs w:val="24"/>
                <w:lang w:eastAsia="en-GB"/>
              </w:rPr>
              <w:t xml:space="preserve"> 100%</w:t>
            </w:r>
          </w:p>
        </w:tc>
      </w:tr>
      <w:tr w:rsidR="00A70581" w:rsidRPr="00A70581" w:rsidTr="00E247D2">
        <w:tc>
          <w:tcPr>
            <w:tcW w:w="4161" w:type="dxa"/>
            <w:vAlign w:val="center"/>
          </w:tcPr>
          <w:p w:rsidR="00A70581" w:rsidRPr="00D64D97" w:rsidRDefault="009C52C8"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Pondere profesori titulari</w:t>
            </w:r>
          </w:p>
        </w:tc>
        <w:tc>
          <w:tcPr>
            <w:tcW w:w="3919" w:type="dxa"/>
            <w:vAlign w:val="center"/>
          </w:tcPr>
          <w:p w:rsidR="00A70581" w:rsidRPr="00D64D97" w:rsidRDefault="009C52C8"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 xml:space="preserve">+ 90% </w:t>
            </w:r>
          </w:p>
        </w:tc>
      </w:tr>
      <w:tr w:rsidR="00A70581" w:rsidRPr="00A70581" w:rsidTr="00E247D2">
        <w:tc>
          <w:tcPr>
            <w:tcW w:w="4161" w:type="dxa"/>
            <w:vAlign w:val="center"/>
          </w:tcPr>
          <w:p w:rsidR="00A70581" w:rsidRPr="00D64D97" w:rsidRDefault="009C52C8"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Cadre didactice cu gradul didactic I</w:t>
            </w:r>
          </w:p>
        </w:tc>
        <w:tc>
          <w:tcPr>
            <w:tcW w:w="3919" w:type="dxa"/>
            <w:vAlign w:val="center"/>
          </w:tcPr>
          <w:p w:rsidR="00A70581" w:rsidRPr="00D64D97" w:rsidRDefault="009C52C8"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19 cadre</w:t>
            </w:r>
            <w:r w:rsidR="00E07B1B" w:rsidRPr="00D64D97">
              <w:rPr>
                <w:rFonts w:ascii="Times New Roman" w:eastAsia="Times New Roman" w:hAnsi="Times New Roman" w:cs="Times New Roman"/>
                <w:color w:val="000000" w:themeColor="text1"/>
                <w:sz w:val="24"/>
                <w:szCs w:val="24"/>
                <w:lang w:eastAsia="en-GB"/>
              </w:rPr>
              <w:t xml:space="preserve"> /</w:t>
            </w:r>
            <w:r w:rsidRPr="00D64D97">
              <w:rPr>
                <w:rFonts w:ascii="Times New Roman" w:eastAsia="Times New Roman" w:hAnsi="Times New Roman" w:cs="Times New Roman"/>
                <w:color w:val="000000" w:themeColor="text1"/>
                <w:sz w:val="24"/>
                <w:szCs w:val="24"/>
                <w:lang w:eastAsia="en-GB"/>
              </w:rPr>
              <w:t xml:space="preserve"> </w:t>
            </w:r>
            <w:r w:rsidR="00E07B1B" w:rsidRPr="00D64D97">
              <w:rPr>
                <w:rFonts w:ascii="Times New Roman" w:eastAsia="Times New Roman" w:hAnsi="Times New Roman" w:cs="Times New Roman"/>
                <w:color w:val="000000" w:themeColor="text1"/>
                <w:sz w:val="24"/>
                <w:szCs w:val="24"/>
                <w:lang w:eastAsia="en-GB"/>
              </w:rPr>
              <w:t>+</w:t>
            </w:r>
            <w:r w:rsidRPr="00D64D97">
              <w:rPr>
                <w:rFonts w:ascii="Times New Roman" w:eastAsia="Times New Roman" w:hAnsi="Times New Roman" w:cs="Times New Roman"/>
                <w:color w:val="000000" w:themeColor="text1"/>
                <w:sz w:val="24"/>
                <w:szCs w:val="24"/>
                <w:lang w:eastAsia="en-GB"/>
              </w:rPr>
              <w:t xml:space="preserve"> 55</w:t>
            </w:r>
            <w:r w:rsidR="00E07B1B" w:rsidRPr="00D64D97">
              <w:rPr>
                <w:rFonts w:ascii="Times New Roman" w:eastAsia="Times New Roman" w:hAnsi="Times New Roman" w:cs="Times New Roman"/>
                <w:color w:val="000000" w:themeColor="text1"/>
                <w:sz w:val="24"/>
                <w:szCs w:val="24"/>
                <w:lang w:eastAsia="en-GB"/>
              </w:rPr>
              <w:t>%</w:t>
            </w:r>
          </w:p>
        </w:tc>
      </w:tr>
      <w:tr w:rsidR="00A70581" w:rsidRPr="00A70581" w:rsidTr="00E247D2">
        <w:tc>
          <w:tcPr>
            <w:tcW w:w="4161" w:type="dxa"/>
            <w:vAlign w:val="center"/>
          </w:tcPr>
          <w:p w:rsidR="00A70581" w:rsidRPr="00D64D97" w:rsidRDefault="00E07B1B"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Profesori navetiști</w:t>
            </w:r>
          </w:p>
        </w:tc>
        <w:tc>
          <w:tcPr>
            <w:tcW w:w="3919" w:type="dxa"/>
            <w:vAlign w:val="center"/>
          </w:tcPr>
          <w:p w:rsidR="00A70581" w:rsidRPr="00D64D97" w:rsidRDefault="00E07B1B" w:rsidP="00AC4379">
            <w:pPr>
              <w:spacing w:line="276" w:lineRule="auto"/>
              <w:rPr>
                <w:rFonts w:ascii="Times New Roman" w:eastAsia="Times New Roman" w:hAnsi="Times New Roman" w:cs="Times New Roman"/>
                <w:color w:val="000000" w:themeColor="text1"/>
                <w:sz w:val="24"/>
                <w:szCs w:val="24"/>
                <w:lang w:eastAsia="en-GB"/>
              </w:rPr>
            </w:pPr>
            <w:r w:rsidRPr="00D64D97">
              <w:rPr>
                <w:rFonts w:ascii="Times New Roman" w:eastAsia="Times New Roman" w:hAnsi="Times New Roman" w:cs="Times New Roman"/>
                <w:color w:val="000000" w:themeColor="text1"/>
                <w:sz w:val="24"/>
                <w:szCs w:val="24"/>
                <w:lang w:eastAsia="en-GB"/>
              </w:rPr>
              <w:t>18 cadre / 52%</w:t>
            </w:r>
          </w:p>
        </w:tc>
      </w:tr>
    </w:tbl>
    <w:p w:rsidR="00A70581" w:rsidRPr="00A70581" w:rsidRDefault="00A70581" w:rsidP="00AC4379">
      <w:pPr>
        <w:spacing w:before="100" w:beforeAutospacing="1" w:after="100" w:afterAutospacing="1" w:line="276" w:lineRule="auto"/>
        <w:rPr>
          <w:rFonts w:ascii="Times New Roman" w:eastAsia="Times New Roman" w:hAnsi="Times New Roman" w:cs="Times New Roman"/>
          <w:sz w:val="24"/>
          <w:szCs w:val="24"/>
          <w:lang w:eastAsia="en-GB"/>
        </w:rPr>
      </w:pPr>
    </w:p>
    <w:p w:rsidR="00A70581" w:rsidRPr="00A70581" w:rsidRDefault="00A70581" w:rsidP="00AC4379">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 xml:space="preserve">Cadrele didactice sunt calificate pentru disciplinele pe care le predau și participă permanent la activități de formare continuă, perfecționare și dezvoltare profesională, </w:t>
      </w:r>
      <w:proofErr w:type="gramStart"/>
      <w:r w:rsidRPr="00A70581">
        <w:rPr>
          <w:rFonts w:ascii="Times New Roman" w:eastAsia="Times New Roman" w:hAnsi="Times New Roman" w:cs="Times New Roman"/>
          <w:sz w:val="24"/>
          <w:szCs w:val="24"/>
          <w:lang w:eastAsia="en-GB"/>
        </w:rPr>
        <w:t>în</w:t>
      </w:r>
      <w:proofErr w:type="gramEnd"/>
      <w:r w:rsidRPr="00A70581">
        <w:rPr>
          <w:rFonts w:ascii="Times New Roman" w:eastAsia="Times New Roman" w:hAnsi="Times New Roman" w:cs="Times New Roman"/>
          <w:sz w:val="24"/>
          <w:szCs w:val="24"/>
          <w:lang w:eastAsia="en-GB"/>
        </w:rPr>
        <w:t xml:space="preserve"> vederea îmbunătățirii calității procesului instructiv-educativ și dezvoltării competențelor profesionale și digitale.</w:t>
      </w:r>
    </w:p>
    <w:p w:rsidR="00A70581" w:rsidRPr="00A70581" w:rsidRDefault="00A70581" w:rsidP="00AC4379">
      <w:pPr>
        <w:spacing w:before="100" w:beforeAutospacing="1" w:after="100" w:afterAutospacing="1" w:line="276" w:lineRule="auto"/>
        <w:ind w:firstLine="360"/>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Managementul resurselor umane urmărește:</w:t>
      </w:r>
    </w:p>
    <w:p w:rsidR="00A70581" w:rsidRPr="00A70581" w:rsidRDefault="00A70581" w:rsidP="00AC4379">
      <w:pPr>
        <w:numPr>
          <w:ilvl w:val="0"/>
          <w:numId w:val="17"/>
        </w:numPr>
        <w:spacing w:before="100" w:beforeAutospacing="1" w:after="100" w:afterAutospacing="1" w:line="276" w:lineRule="auto"/>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dezvoltarea competențelor profesionale ale personalului;</w:t>
      </w:r>
    </w:p>
    <w:p w:rsidR="00A70581" w:rsidRPr="00A70581" w:rsidRDefault="00A70581" w:rsidP="00AC4379">
      <w:pPr>
        <w:numPr>
          <w:ilvl w:val="0"/>
          <w:numId w:val="17"/>
        </w:numPr>
        <w:spacing w:before="100" w:beforeAutospacing="1" w:after="100" w:afterAutospacing="1" w:line="276" w:lineRule="auto"/>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promovarea colaborării și a muncii în echipă;</w:t>
      </w:r>
    </w:p>
    <w:p w:rsidR="00A70581" w:rsidRPr="00A70581" w:rsidRDefault="00A70581" w:rsidP="00AC4379">
      <w:pPr>
        <w:numPr>
          <w:ilvl w:val="0"/>
          <w:numId w:val="17"/>
        </w:numPr>
        <w:spacing w:before="100" w:beforeAutospacing="1" w:after="100" w:afterAutospacing="1" w:line="276" w:lineRule="auto"/>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susținerea inovării didactice și a utilizării tehnologiilor digitale;</w:t>
      </w:r>
    </w:p>
    <w:p w:rsidR="00A70581" w:rsidRPr="00A70581" w:rsidRDefault="00A70581" w:rsidP="00AC4379">
      <w:pPr>
        <w:numPr>
          <w:ilvl w:val="0"/>
          <w:numId w:val="17"/>
        </w:numPr>
        <w:spacing w:before="100" w:beforeAutospacing="1" w:after="100" w:afterAutospacing="1" w:line="276" w:lineRule="auto"/>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stimularea participării la proiecte educaționale și programe de formare;</w:t>
      </w:r>
    </w:p>
    <w:p w:rsidR="00A70581" w:rsidRPr="00A70581" w:rsidRDefault="00A70581" w:rsidP="00AC4379">
      <w:pPr>
        <w:numPr>
          <w:ilvl w:val="0"/>
          <w:numId w:val="17"/>
        </w:numPr>
        <w:spacing w:before="100" w:beforeAutospacing="1" w:after="100" w:afterAutospacing="1" w:line="276" w:lineRule="auto"/>
        <w:rPr>
          <w:rFonts w:ascii="Times New Roman" w:eastAsia="Times New Roman" w:hAnsi="Times New Roman" w:cs="Times New Roman"/>
          <w:sz w:val="24"/>
          <w:szCs w:val="24"/>
          <w:lang w:eastAsia="en-GB"/>
        </w:rPr>
      </w:pPr>
      <w:proofErr w:type="gramStart"/>
      <w:r w:rsidRPr="00A70581">
        <w:rPr>
          <w:rFonts w:ascii="Times New Roman" w:eastAsia="Times New Roman" w:hAnsi="Times New Roman" w:cs="Times New Roman"/>
          <w:sz w:val="24"/>
          <w:szCs w:val="24"/>
          <w:lang w:eastAsia="en-GB"/>
        </w:rPr>
        <w:t>dezvoltarea</w:t>
      </w:r>
      <w:proofErr w:type="gramEnd"/>
      <w:r w:rsidRPr="00A70581">
        <w:rPr>
          <w:rFonts w:ascii="Times New Roman" w:eastAsia="Times New Roman" w:hAnsi="Times New Roman" w:cs="Times New Roman"/>
          <w:sz w:val="24"/>
          <w:szCs w:val="24"/>
          <w:lang w:eastAsia="en-GB"/>
        </w:rPr>
        <w:t xml:space="preserve"> unei culturi organizaționale bazate pe profesionalism, responsabilitate și învățare continuă.</w:t>
      </w:r>
    </w:p>
    <w:p w:rsidR="00A70581" w:rsidRPr="00A70581" w:rsidRDefault="00A70581" w:rsidP="00AC4379">
      <w:pPr>
        <w:spacing w:before="100" w:beforeAutospacing="1" w:after="100" w:afterAutospacing="1" w:line="276" w:lineRule="auto"/>
        <w:ind w:firstLine="720"/>
        <w:rPr>
          <w:rFonts w:ascii="Times New Roman" w:eastAsia="Times New Roman" w:hAnsi="Times New Roman" w:cs="Times New Roman"/>
          <w:sz w:val="24"/>
          <w:szCs w:val="24"/>
          <w:lang w:eastAsia="en-GB"/>
        </w:rPr>
      </w:pPr>
      <w:r w:rsidRPr="00A70581">
        <w:rPr>
          <w:rFonts w:ascii="Times New Roman" w:eastAsia="Times New Roman" w:hAnsi="Times New Roman" w:cs="Times New Roman"/>
          <w:sz w:val="24"/>
          <w:szCs w:val="24"/>
          <w:lang w:eastAsia="en-GB"/>
        </w:rPr>
        <w:t xml:space="preserve">Raportul dintre numărul de elevi și numărul de posturi didactice </w:t>
      </w:r>
      <w:proofErr w:type="gramStart"/>
      <w:r w:rsidRPr="00A70581">
        <w:rPr>
          <w:rFonts w:ascii="Times New Roman" w:eastAsia="Times New Roman" w:hAnsi="Times New Roman" w:cs="Times New Roman"/>
          <w:sz w:val="24"/>
          <w:szCs w:val="24"/>
          <w:lang w:eastAsia="en-GB"/>
        </w:rPr>
        <w:t>este</w:t>
      </w:r>
      <w:proofErr w:type="gramEnd"/>
      <w:r w:rsidRPr="00A70581">
        <w:rPr>
          <w:rFonts w:ascii="Times New Roman" w:eastAsia="Times New Roman" w:hAnsi="Times New Roman" w:cs="Times New Roman"/>
          <w:sz w:val="24"/>
          <w:szCs w:val="24"/>
          <w:lang w:eastAsia="en-GB"/>
        </w:rPr>
        <w:t xml:space="preserve"> analizat anual, în funcție de structura populației școlare și de normele aprobate, pentru asigurarea unui proces educațional eficient și de calitate.</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Dezvoltarea profesională continuă, colaborarea, responsabilitatea și implicarea în proiecte educaționale constituie direcții permanente ale managementului resurselor umane.</w:t>
      </w:r>
    </w:p>
    <w:p w:rsidR="00EC410B" w:rsidRPr="00EC410B" w:rsidRDefault="00E07B1B" w:rsidP="00AC4379">
      <w:pPr>
        <w:spacing w:line="276" w:lineRule="auto"/>
        <w:rPr>
          <w:rFonts w:ascii="Times New Roman" w:hAnsi="Times New Roman" w:cs="Times New Roman"/>
          <w:sz w:val="24"/>
          <w:szCs w:val="24"/>
        </w:rPr>
      </w:pPr>
      <w:r w:rsidRPr="00E07B1B">
        <w:rPr>
          <w:rFonts w:ascii="Times New Roman" w:hAnsi="Times New Roman" w:cs="Times New Roman"/>
          <w:sz w:val="24"/>
          <w:szCs w:val="24"/>
        </w:rPr>
        <w:t xml:space="preserve">  </w:t>
      </w:r>
      <w:r>
        <w:rPr>
          <w:rFonts w:ascii="Times New Roman" w:hAnsi="Times New Roman" w:cs="Times New Roman"/>
          <w:sz w:val="24"/>
          <w:szCs w:val="24"/>
        </w:rPr>
        <w:tab/>
      </w:r>
      <w:r w:rsidRPr="00E07B1B">
        <w:rPr>
          <w:rFonts w:ascii="Times New Roman" w:hAnsi="Times New Roman" w:cs="Times New Roman"/>
          <w:b/>
          <w:bCs/>
          <w:sz w:val="24"/>
          <w:szCs w:val="24"/>
        </w:rPr>
        <w:t>Provocare:</w:t>
      </w:r>
      <w:r w:rsidRPr="00E07B1B">
        <w:rPr>
          <w:rFonts w:ascii="Times New Roman" w:hAnsi="Times New Roman" w:cs="Times New Roman"/>
          <w:sz w:val="24"/>
          <w:szCs w:val="24"/>
        </w:rPr>
        <w:t xml:space="preserve"> Ponderea ridicată a profesorilor navetiști limitează uneori flexibilitatea programului pentru activitățile remediale de după-amiază.</w:t>
      </w:r>
    </w:p>
    <w:p w:rsidR="00AC4379" w:rsidRDefault="00AC4379" w:rsidP="00AC4379">
      <w:pPr>
        <w:spacing w:line="276" w:lineRule="auto"/>
        <w:ind w:firstLine="360"/>
        <w:rPr>
          <w:rFonts w:ascii="Times New Roman" w:hAnsi="Times New Roman" w:cs="Times New Roman"/>
          <w:b/>
          <w:bCs/>
          <w:sz w:val="24"/>
          <w:szCs w:val="24"/>
        </w:rPr>
      </w:pPr>
    </w:p>
    <w:p w:rsidR="00EC410B" w:rsidRPr="00EC410B" w:rsidRDefault="00C30494" w:rsidP="00AC4379">
      <w:pPr>
        <w:spacing w:line="276" w:lineRule="auto"/>
        <w:ind w:firstLine="360"/>
        <w:rPr>
          <w:rFonts w:ascii="Times New Roman" w:hAnsi="Times New Roman" w:cs="Times New Roman"/>
          <w:b/>
          <w:bCs/>
          <w:sz w:val="24"/>
          <w:szCs w:val="24"/>
        </w:rPr>
      </w:pPr>
      <w:r>
        <w:rPr>
          <w:rFonts w:ascii="Times New Roman" w:hAnsi="Times New Roman" w:cs="Times New Roman"/>
          <w:b/>
          <w:bCs/>
          <w:sz w:val="24"/>
          <w:szCs w:val="24"/>
        </w:rPr>
        <w:t>2.2</w:t>
      </w:r>
      <w:r w:rsidR="00EC410B" w:rsidRPr="00EC410B">
        <w:rPr>
          <w:rFonts w:ascii="Times New Roman" w:hAnsi="Times New Roman" w:cs="Times New Roman"/>
          <w:b/>
          <w:bCs/>
          <w:sz w:val="24"/>
          <w:szCs w:val="24"/>
        </w:rPr>
        <w:t>.</w:t>
      </w:r>
      <w:r>
        <w:rPr>
          <w:rFonts w:ascii="Times New Roman" w:hAnsi="Times New Roman" w:cs="Times New Roman"/>
          <w:b/>
          <w:bCs/>
          <w:sz w:val="24"/>
          <w:szCs w:val="24"/>
        </w:rPr>
        <w:t>3</w:t>
      </w:r>
      <w:proofErr w:type="gramStart"/>
      <w:r>
        <w:rPr>
          <w:rFonts w:ascii="Times New Roman" w:hAnsi="Times New Roman" w:cs="Times New Roman"/>
          <w:b/>
          <w:bCs/>
          <w:sz w:val="24"/>
          <w:szCs w:val="24"/>
        </w:rPr>
        <w:t xml:space="preserve">. </w:t>
      </w:r>
      <w:r w:rsidR="00EC410B" w:rsidRPr="00EC410B">
        <w:rPr>
          <w:rFonts w:ascii="Times New Roman" w:hAnsi="Times New Roman" w:cs="Times New Roman"/>
          <w:b/>
          <w:bCs/>
          <w:sz w:val="24"/>
          <w:szCs w:val="24"/>
        </w:rPr>
        <w:t xml:space="preserve"> Resursele</w:t>
      </w:r>
      <w:proofErr w:type="gramEnd"/>
      <w:r w:rsidR="00EC410B" w:rsidRPr="00EC410B">
        <w:rPr>
          <w:rFonts w:ascii="Times New Roman" w:hAnsi="Times New Roman" w:cs="Times New Roman"/>
          <w:b/>
          <w:bCs/>
          <w:sz w:val="24"/>
          <w:szCs w:val="24"/>
        </w:rPr>
        <w:t xml:space="preserve"> materiale</w:t>
      </w:r>
    </w:p>
    <w:p w:rsidR="00E07B1B" w:rsidRPr="00E07B1B" w:rsidRDefault="00E07B1B" w:rsidP="00AC4379">
      <w:pPr>
        <w:spacing w:line="276" w:lineRule="auto"/>
        <w:ind w:firstLine="360"/>
        <w:rPr>
          <w:rFonts w:ascii="Times New Roman" w:hAnsi="Times New Roman" w:cs="Times New Roman"/>
          <w:sz w:val="24"/>
          <w:szCs w:val="24"/>
        </w:rPr>
      </w:pPr>
      <w:r w:rsidRPr="00E07B1B">
        <w:rPr>
          <w:rFonts w:ascii="Times New Roman" w:hAnsi="Times New Roman" w:cs="Times New Roman"/>
          <w:sz w:val="24"/>
          <w:szCs w:val="24"/>
        </w:rPr>
        <w:t xml:space="preserve">Baza materială și infrastructura Școlii Gimnaziale Șerbăuți reflectă eforturile susținute de modernizare din ultimii ani, oferind </w:t>
      </w:r>
      <w:proofErr w:type="gramStart"/>
      <w:r w:rsidRPr="00E07B1B">
        <w:rPr>
          <w:rFonts w:ascii="Times New Roman" w:hAnsi="Times New Roman" w:cs="Times New Roman"/>
          <w:sz w:val="24"/>
          <w:szCs w:val="24"/>
        </w:rPr>
        <w:t>un</w:t>
      </w:r>
      <w:proofErr w:type="gramEnd"/>
      <w:r w:rsidRPr="00E07B1B">
        <w:rPr>
          <w:rFonts w:ascii="Times New Roman" w:hAnsi="Times New Roman" w:cs="Times New Roman"/>
          <w:sz w:val="24"/>
          <w:szCs w:val="24"/>
        </w:rPr>
        <w:t xml:space="preserve"> mediu educațional sigur, incluziv și stimulativ. Unitatea dispune de </w:t>
      </w:r>
      <w:proofErr w:type="gramStart"/>
      <w:r w:rsidRPr="00E07B1B">
        <w:rPr>
          <w:rFonts w:ascii="Times New Roman" w:hAnsi="Times New Roman" w:cs="Times New Roman"/>
          <w:sz w:val="24"/>
          <w:szCs w:val="24"/>
        </w:rPr>
        <w:t>un</w:t>
      </w:r>
      <w:proofErr w:type="gramEnd"/>
      <w:r w:rsidRPr="00E07B1B">
        <w:rPr>
          <w:rFonts w:ascii="Times New Roman" w:hAnsi="Times New Roman" w:cs="Times New Roman"/>
          <w:sz w:val="24"/>
          <w:szCs w:val="24"/>
        </w:rPr>
        <w:t xml:space="preserve"> patrimoniu imobiliar și logistic diversificat, structurat pentru a deservi toate nivelurile de învățământ (preșcolar, primar și gimnazial), atât la școala-centru, cât și la structura arondată din Călinești.</w:t>
      </w:r>
    </w:p>
    <w:p w:rsidR="00EC410B" w:rsidRDefault="00EC410B" w:rsidP="00AC4379">
      <w:pPr>
        <w:spacing w:line="276" w:lineRule="auto"/>
        <w:ind w:firstLine="360"/>
        <w:rPr>
          <w:rFonts w:ascii="Times New Roman" w:hAnsi="Times New Roman" w:cs="Times New Roman"/>
          <w:sz w:val="24"/>
          <w:szCs w:val="24"/>
        </w:rPr>
      </w:pPr>
      <w:r w:rsidRPr="00EC410B">
        <w:rPr>
          <w:rFonts w:ascii="Times New Roman" w:hAnsi="Times New Roman" w:cs="Times New Roman"/>
          <w:sz w:val="24"/>
          <w:szCs w:val="24"/>
        </w:rPr>
        <w:t>În ultimii ani, infrastructura școlară a fost modernizată prin investiții realizate din fonduri naționale și europene, contribuind la dezvoltarea unui mediu educațional modern și sigur.</w:t>
      </w:r>
    </w:p>
    <w:p w:rsidR="002A5290" w:rsidRDefault="002A5290" w:rsidP="00AC4379">
      <w:pPr>
        <w:spacing w:line="276" w:lineRule="auto"/>
        <w:ind w:firstLine="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5"/>
        <w:gridCol w:w="3005"/>
        <w:gridCol w:w="3006"/>
      </w:tblGrid>
      <w:tr w:rsidR="00565A5A" w:rsidTr="00565A5A">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Tipul spațiului / Facilității</w:t>
            </w:r>
          </w:p>
        </w:tc>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Situația existentă și Dotări actuale</w:t>
            </w:r>
          </w:p>
        </w:tc>
        <w:tc>
          <w:tcPr>
            <w:tcW w:w="3006"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Nevoi de dezvoltare / Vulnerabilități</w:t>
            </w:r>
          </w:p>
        </w:tc>
      </w:tr>
      <w:tr w:rsidR="00565A5A" w:rsidTr="00565A5A">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Spații didactice și administrative</w:t>
            </w:r>
          </w:p>
        </w:tc>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Săli de clasă complet mobilate.</w:t>
            </w:r>
            <w:r w:rsidRPr="00565A5A">
              <w:rPr>
                <w:rFonts w:ascii="Times New Roman" w:hAnsi="Times New Roman" w:cs="Times New Roman"/>
                <w:sz w:val="24"/>
                <w:szCs w:val="24"/>
                <w:lang w:val="en-GB"/>
              </w:rPr>
              <w:br/>
              <w:t>• Birouri administrative (Director, Secretariat, Contabilitate).</w:t>
            </w:r>
            <w:r w:rsidRPr="00565A5A">
              <w:rPr>
                <w:rFonts w:ascii="Times New Roman" w:hAnsi="Times New Roman" w:cs="Times New Roman"/>
                <w:sz w:val="24"/>
                <w:szCs w:val="24"/>
                <w:lang w:val="en-GB"/>
              </w:rPr>
              <w:br/>
              <w:t>• Cancelarie modernizată.</w:t>
            </w:r>
          </w:p>
        </w:tc>
        <w:tc>
          <w:tcPr>
            <w:tcW w:w="3006"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Necesitatea reabilitării estetice periodice.</w:t>
            </w:r>
            <w:r w:rsidRPr="00565A5A">
              <w:rPr>
                <w:rFonts w:ascii="Times New Roman" w:hAnsi="Times New Roman" w:cs="Times New Roman"/>
                <w:sz w:val="24"/>
                <w:szCs w:val="24"/>
                <w:lang w:val="en-GB"/>
              </w:rPr>
              <w:br/>
              <w:t>• Optimizarea mobilierului pentru lucrul în echipă conform noilor metodologii interactive.</w:t>
            </w:r>
          </w:p>
        </w:tc>
      </w:tr>
      <w:tr w:rsidR="00565A5A" w:rsidTr="00565A5A">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Laboratoare și Cabinete</w:t>
            </w:r>
          </w:p>
        </w:tc>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Cabinet de informatică dotat cu stații de lucru active.</w:t>
            </w:r>
            <w:r w:rsidRPr="00565A5A">
              <w:rPr>
                <w:rFonts w:ascii="Times New Roman" w:hAnsi="Times New Roman" w:cs="Times New Roman"/>
                <w:sz w:val="24"/>
                <w:szCs w:val="24"/>
                <w:lang w:val="en-GB"/>
              </w:rPr>
              <w:br/>
            </w:r>
            <w:r>
              <w:rPr>
                <w:rFonts w:ascii="Times New Roman" w:hAnsi="Times New Roman" w:cs="Times New Roman"/>
                <w:sz w:val="24"/>
                <w:szCs w:val="24"/>
                <w:lang w:val="en-GB"/>
              </w:rPr>
              <w:t>• Laborator de științe (</w:t>
            </w:r>
            <w:r w:rsidRPr="00565A5A">
              <w:rPr>
                <w:rFonts w:ascii="Times New Roman" w:hAnsi="Times New Roman" w:cs="Times New Roman"/>
                <w:sz w:val="24"/>
                <w:szCs w:val="24"/>
                <w:lang w:val="en-GB"/>
              </w:rPr>
              <w:t>Biologie</w:t>
            </w:r>
            <w:r>
              <w:rPr>
                <w:rFonts w:ascii="Times New Roman" w:hAnsi="Times New Roman" w:cs="Times New Roman"/>
                <w:sz w:val="24"/>
                <w:szCs w:val="24"/>
                <w:lang w:val="en-GB"/>
              </w:rPr>
              <w:t xml:space="preserve"> / Chimie</w:t>
            </w:r>
            <w:r w:rsidRPr="00565A5A">
              <w:rPr>
                <w:rFonts w:ascii="Times New Roman" w:hAnsi="Times New Roman" w:cs="Times New Roman"/>
                <w:sz w:val="24"/>
                <w:szCs w:val="24"/>
                <w:lang w:val="en-GB"/>
              </w:rPr>
              <w:t>).</w:t>
            </w:r>
          </w:p>
        </w:tc>
        <w:tc>
          <w:tcPr>
            <w:tcW w:w="3006"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Înlocuirea periodică a consumabilelor de laborator.</w:t>
            </w:r>
            <w:r w:rsidRPr="00565A5A">
              <w:rPr>
                <w:rFonts w:ascii="Times New Roman" w:hAnsi="Times New Roman" w:cs="Times New Roman"/>
                <w:sz w:val="24"/>
                <w:szCs w:val="24"/>
                <w:lang w:val="en-GB"/>
              </w:rPr>
              <w:br/>
              <w:t>• Actualizarea periodică a sistemelor de operare.</w:t>
            </w:r>
          </w:p>
        </w:tc>
      </w:tr>
      <w:tr w:rsidR="00565A5A" w:rsidTr="00565A5A">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Bibliotecă școlară</w:t>
            </w:r>
          </w:p>
        </w:tc>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xml:space="preserve">• Fond de carte bogat, ce cuprinde </w:t>
            </w:r>
            <w:r w:rsidRPr="00565A5A">
              <w:rPr>
                <w:rFonts w:ascii="Times New Roman" w:hAnsi="Times New Roman" w:cs="Times New Roman"/>
                <w:b/>
                <w:bCs/>
                <w:sz w:val="24"/>
                <w:szCs w:val="24"/>
                <w:lang w:val="en-GB"/>
              </w:rPr>
              <w:t>peste 9.000 de cărți</w:t>
            </w:r>
            <w:r w:rsidRPr="00565A5A">
              <w:rPr>
                <w:rFonts w:ascii="Times New Roman" w:hAnsi="Times New Roman" w:cs="Times New Roman"/>
                <w:sz w:val="24"/>
                <w:szCs w:val="24"/>
                <w:lang w:val="en-GB"/>
              </w:rPr>
              <w:t xml:space="preserve"> (lecturi școlare, dicționare, enciclopedii și beletristică).</w:t>
            </w:r>
          </w:p>
        </w:tc>
        <w:tc>
          <w:tcPr>
            <w:tcW w:w="3006"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Transformarea într-un Centru de Documentare și Informare (CDI) digitalizat.</w:t>
            </w:r>
            <w:r w:rsidRPr="00565A5A">
              <w:rPr>
                <w:rFonts w:ascii="Times New Roman" w:hAnsi="Times New Roman" w:cs="Times New Roman"/>
                <w:sz w:val="24"/>
                <w:szCs w:val="24"/>
                <w:lang w:val="en-GB"/>
              </w:rPr>
              <w:br/>
              <w:t>• Achiziția de e-book-uri și software de gestiune electronică a fondului de carte.</w:t>
            </w:r>
          </w:p>
        </w:tc>
      </w:tr>
      <w:tr w:rsidR="00565A5A" w:rsidTr="00565A5A">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Infrastructură sportivă</w:t>
            </w:r>
          </w:p>
        </w:tc>
        <w:tc>
          <w:tcPr>
            <w:tcW w:w="3005"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Teren modern de sport cu gazon sintetic și nocturnă (inaugurat în 2020).</w:t>
            </w:r>
            <w:r w:rsidRPr="00565A5A">
              <w:rPr>
                <w:rFonts w:ascii="Times New Roman" w:hAnsi="Times New Roman" w:cs="Times New Roman"/>
                <w:sz w:val="24"/>
                <w:szCs w:val="24"/>
                <w:lang w:val="en-GB"/>
              </w:rPr>
              <w:br/>
              <w:t>• Sală de sport dotată cu echipamente de bază.</w:t>
            </w:r>
          </w:p>
        </w:tc>
        <w:tc>
          <w:tcPr>
            <w:tcW w:w="3006" w:type="dxa"/>
          </w:tcPr>
          <w:p w:rsidR="00565A5A" w:rsidRDefault="00565A5A" w:rsidP="00AC4379">
            <w:pPr>
              <w:spacing w:line="276" w:lineRule="auto"/>
              <w:rPr>
                <w:rFonts w:ascii="Times New Roman" w:hAnsi="Times New Roman" w:cs="Times New Roman"/>
                <w:sz w:val="24"/>
                <w:szCs w:val="24"/>
              </w:rPr>
            </w:pPr>
            <w:r w:rsidRPr="00565A5A">
              <w:rPr>
                <w:rFonts w:ascii="Times New Roman" w:hAnsi="Times New Roman" w:cs="Times New Roman"/>
                <w:sz w:val="24"/>
                <w:szCs w:val="24"/>
                <w:lang w:val="en-GB"/>
              </w:rPr>
              <w:t>• Achiziționarea de materiale sportive noi (mingi, saltele, echipamente de gimnastică).</w:t>
            </w:r>
            <w:r w:rsidRPr="00565A5A">
              <w:rPr>
                <w:rFonts w:ascii="Times New Roman" w:hAnsi="Times New Roman" w:cs="Times New Roman"/>
                <w:sz w:val="24"/>
                <w:szCs w:val="24"/>
                <w:lang w:val="en-GB"/>
              </w:rPr>
              <w:br/>
              <w:t>• Întreținerea tehnică a gazonului sintetic.</w:t>
            </w:r>
          </w:p>
        </w:tc>
      </w:tr>
    </w:tbl>
    <w:p w:rsidR="00FC07F5" w:rsidRDefault="00FC07F5" w:rsidP="00AC4379">
      <w:pPr>
        <w:spacing w:line="276" w:lineRule="auto"/>
        <w:ind w:firstLine="360"/>
        <w:rPr>
          <w:rFonts w:ascii="Times New Roman" w:hAnsi="Times New Roman" w:cs="Times New Roman"/>
          <w:sz w:val="24"/>
          <w:szCs w:val="24"/>
        </w:rPr>
      </w:pPr>
    </w:p>
    <w:p w:rsidR="00565A5A" w:rsidRPr="00565A5A" w:rsidRDefault="00565A5A" w:rsidP="00AC4379">
      <w:pPr>
        <w:spacing w:line="276" w:lineRule="auto"/>
        <w:ind w:firstLine="360"/>
        <w:rPr>
          <w:rFonts w:ascii="Times New Roman" w:hAnsi="Times New Roman" w:cs="Times New Roman"/>
          <w:b/>
          <w:bCs/>
          <w:sz w:val="24"/>
          <w:szCs w:val="24"/>
        </w:rPr>
      </w:pPr>
      <w:r w:rsidRPr="00565A5A">
        <w:rPr>
          <w:rFonts w:ascii="Times New Roman" w:hAnsi="Times New Roman" w:cs="Times New Roman"/>
          <w:b/>
          <w:bCs/>
          <w:sz w:val="24"/>
          <w:szCs w:val="24"/>
        </w:rPr>
        <w:t>Evaluare strategică a resurselor materiale:</w:t>
      </w:r>
    </w:p>
    <w:p w:rsidR="00565A5A" w:rsidRPr="00565A5A" w:rsidRDefault="00565A5A" w:rsidP="000E5307">
      <w:pPr>
        <w:numPr>
          <w:ilvl w:val="0"/>
          <w:numId w:val="30"/>
        </w:numPr>
        <w:spacing w:line="276" w:lineRule="auto"/>
        <w:jc w:val="both"/>
        <w:rPr>
          <w:rFonts w:ascii="Times New Roman" w:hAnsi="Times New Roman" w:cs="Times New Roman"/>
          <w:sz w:val="24"/>
          <w:szCs w:val="24"/>
        </w:rPr>
      </w:pPr>
      <w:r w:rsidRPr="00565A5A">
        <w:rPr>
          <w:rFonts w:ascii="Times New Roman" w:hAnsi="Times New Roman" w:cs="Times New Roman"/>
          <w:b/>
          <w:bCs/>
          <w:sz w:val="24"/>
          <w:szCs w:val="24"/>
        </w:rPr>
        <w:t>Impactul finanțărilor europene și naționale:</w:t>
      </w:r>
      <w:r w:rsidRPr="00565A5A">
        <w:rPr>
          <w:rFonts w:ascii="Times New Roman" w:hAnsi="Times New Roman" w:cs="Times New Roman"/>
          <w:sz w:val="24"/>
          <w:szCs w:val="24"/>
        </w:rPr>
        <w:t xml:space="preserve"> În ultimii ani, infrastructura școlară a fost modernizată substanțial prin investiții realizate din fonduri naționale și europene, contribuind în mod direct la dezvoltarea unui mediu educațional modern și sigur.</w:t>
      </w:r>
    </w:p>
    <w:p w:rsidR="00565A5A" w:rsidRPr="00565A5A" w:rsidRDefault="00565A5A" w:rsidP="000E5307">
      <w:pPr>
        <w:numPr>
          <w:ilvl w:val="0"/>
          <w:numId w:val="30"/>
        </w:numPr>
        <w:spacing w:line="276" w:lineRule="auto"/>
        <w:jc w:val="both"/>
        <w:rPr>
          <w:rFonts w:ascii="Times New Roman" w:hAnsi="Times New Roman" w:cs="Times New Roman"/>
          <w:sz w:val="24"/>
          <w:szCs w:val="24"/>
        </w:rPr>
      </w:pPr>
      <w:r w:rsidRPr="00565A5A">
        <w:rPr>
          <w:rFonts w:ascii="Times New Roman" w:hAnsi="Times New Roman" w:cs="Times New Roman"/>
          <w:b/>
          <w:bCs/>
          <w:sz w:val="24"/>
          <w:szCs w:val="24"/>
        </w:rPr>
        <w:t>Dotarea de vârf prin PNRR:</w:t>
      </w:r>
      <w:r w:rsidRPr="00565A5A">
        <w:rPr>
          <w:rFonts w:ascii="Times New Roman" w:hAnsi="Times New Roman" w:cs="Times New Roman"/>
          <w:sz w:val="24"/>
          <w:szCs w:val="24"/>
        </w:rPr>
        <w:t xml:space="preserve"> </w:t>
      </w:r>
      <w:proofErr w:type="gramStart"/>
      <w:r w:rsidRPr="00565A5A">
        <w:rPr>
          <w:rFonts w:ascii="Times New Roman" w:hAnsi="Times New Roman" w:cs="Times New Roman"/>
          <w:sz w:val="24"/>
          <w:szCs w:val="24"/>
        </w:rPr>
        <w:t>Un</w:t>
      </w:r>
      <w:proofErr w:type="gramEnd"/>
      <w:r w:rsidRPr="00565A5A">
        <w:rPr>
          <w:rFonts w:ascii="Times New Roman" w:hAnsi="Times New Roman" w:cs="Times New Roman"/>
          <w:sz w:val="24"/>
          <w:szCs w:val="24"/>
        </w:rPr>
        <w:t xml:space="preserve"> salt calitativ major a fost realizat prin </w:t>
      </w:r>
      <w:r w:rsidRPr="00565A5A">
        <w:rPr>
          <w:rFonts w:ascii="Times New Roman" w:hAnsi="Times New Roman" w:cs="Times New Roman"/>
          <w:b/>
          <w:bCs/>
          <w:sz w:val="24"/>
          <w:szCs w:val="24"/>
        </w:rPr>
        <w:t>dotarea școlii cu aparatură modernă prin intermediul Planului Național de Redresare și Reziliență (PNRR)</w:t>
      </w:r>
      <w:r w:rsidRPr="00565A5A">
        <w:rPr>
          <w:rFonts w:ascii="Times New Roman" w:hAnsi="Times New Roman" w:cs="Times New Roman"/>
          <w:sz w:val="24"/>
          <w:szCs w:val="24"/>
        </w:rPr>
        <w:t xml:space="preserve">. Acest proiect </w:t>
      </w:r>
      <w:proofErr w:type="gramStart"/>
      <w:r w:rsidRPr="00565A5A">
        <w:rPr>
          <w:rFonts w:ascii="Times New Roman" w:hAnsi="Times New Roman" w:cs="Times New Roman"/>
          <w:sz w:val="24"/>
          <w:szCs w:val="24"/>
        </w:rPr>
        <w:t>a</w:t>
      </w:r>
      <w:proofErr w:type="gramEnd"/>
      <w:r w:rsidRPr="00565A5A">
        <w:rPr>
          <w:rFonts w:ascii="Times New Roman" w:hAnsi="Times New Roman" w:cs="Times New Roman"/>
          <w:sz w:val="24"/>
          <w:szCs w:val="24"/>
        </w:rPr>
        <w:t xml:space="preserve"> asigurat echiparea completă a sălilor de clasă, a laboratoarelor și a cabinetelor cu tehnologie digitală de ultimă generație (table interactive, laptopuri, sisteme audio-video performante), transformând radical procesul de predare-învățare-evaluare.</w:t>
      </w:r>
    </w:p>
    <w:p w:rsidR="00565A5A" w:rsidRPr="00565A5A" w:rsidRDefault="00565A5A" w:rsidP="000E5307">
      <w:pPr>
        <w:numPr>
          <w:ilvl w:val="0"/>
          <w:numId w:val="30"/>
        </w:numPr>
        <w:spacing w:line="276" w:lineRule="auto"/>
        <w:jc w:val="both"/>
        <w:rPr>
          <w:rFonts w:ascii="Times New Roman" w:hAnsi="Times New Roman" w:cs="Times New Roman"/>
          <w:sz w:val="24"/>
          <w:szCs w:val="24"/>
        </w:rPr>
      </w:pPr>
      <w:r w:rsidRPr="00565A5A">
        <w:rPr>
          <w:rFonts w:ascii="Times New Roman" w:hAnsi="Times New Roman" w:cs="Times New Roman"/>
          <w:b/>
          <w:bCs/>
          <w:sz w:val="24"/>
          <w:szCs w:val="24"/>
        </w:rPr>
        <w:t>Managementul spațiului cultural:</w:t>
      </w:r>
      <w:r w:rsidRPr="00565A5A">
        <w:rPr>
          <w:rFonts w:ascii="Times New Roman" w:hAnsi="Times New Roman" w:cs="Times New Roman"/>
          <w:sz w:val="24"/>
          <w:szCs w:val="24"/>
        </w:rPr>
        <w:t xml:space="preserve"> Biblioteca unității, prin cele peste 9.000 de volume, reprezintă </w:t>
      </w:r>
      <w:proofErr w:type="gramStart"/>
      <w:r w:rsidRPr="00565A5A">
        <w:rPr>
          <w:rFonts w:ascii="Times New Roman" w:hAnsi="Times New Roman" w:cs="Times New Roman"/>
          <w:sz w:val="24"/>
          <w:szCs w:val="24"/>
        </w:rPr>
        <w:t>un</w:t>
      </w:r>
      <w:proofErr w:type="gramEnd"/>
      <w:r w:rsidRPr="00565A5A">
        <w:rPr>
          <w:rFonts w:ascii="Times New Roman" w:hAnsi="Times New Roman" w:cs="Times New Roman"/>
          <w:sz w:val="24"/>
          <w:szCs w:val="24"/>
        </w:rPr>
        <w:t xml:space="preserve"> pilon cultural central pentru comunitate. Strategia actuală vizează interconectarea acestui fond tradițional de carte cu noile facilități digitale obținute prin PNRR.</w:t>
      </w:r>
    </w:p>
    <w:p w:rsidR="00565A5A" w:rsidRPr="00565A5A" w:rsidRDefault="00565A5A" w:rsidP="000E5307">
      <w:pPr>
        <w:numPr>
          <w:ilvl w:val="0"/>
          <w:numId w:val="30"/>
        </w:numPr>
        <w:spacing w:line="276" w:lineRule="auto"/>
        <w:jc w:val="both"/>
        <w:rPr>
          <w:rFonts w:ascii="Times New Roman" w:hAnsi="Times New Roman" w:cs="Times New Roman"/>
          <w:sz w:val="24"/>
          <w:szCs w:val="24"/>
        </w:rPr>
      </w:pPr>
      <w:r w:rsidRPr="00565A5A">
        <w:rPr>
          <w:rFonts w:ascii="Times New Roman" w:hAnsi="Times New Roman" w:cs="Times New Roman"/>
          <w:b/>
          <w:bCs/>
          <w:sz w:val="24"/>
          <w:szCs w:val="24"/>
        </w:rPr>
        <w:t>Echitatea dotărilor (Școală-Centru vs. Structură):</w:t>
      </w:r>
      <w:r w:rsidRPr="00565A5A">
        <w:rPr>
          <w:rFonts w:ascii="Times New Roman" w:hAnsi="Times New Roman" w:cs="Times New Roman"/>
          <w:sz w:val="24"/>
          <w:szCs w:val="24"/>
        </w:rPr>
        <w:t xml:space="preserve"> Principala provocare strategică rămâne menținerea aceluiași standard înalt de dotare tehnologică și logistică și în cadrul Școlii Gimnaziale Călinești, garantând egalitatea de șanse pentru toți elevii comunei.</w:t>
      </w:r>
    </w:p>
    <w:p w:rsidR="00565A5A" w:rsidRPr="00EC410B" w:rsidRDefault="00565A5A" w:rsidP="00AC4379">
      <w:pPr>
        <w:spacing w:line="276" w:lineRule="auto"/>
        <w:ind w:firstLine="360"/>
        <w:rPr>
          <w:rFonts w:ascii="Times New Roman" w:hAnsi="Times New Roman" w:cs="Times New Roman"/>
          <w:sz w:val="24"/>
          <w:szCs w:val="24"/>
        </w:rPr>
      </w:pPr>
    </w:p>
    <w:p w:rsidR="00EC410B" w:rsidRPr="00EC410B" w:rsidRDefault="00EC410B" w:rsidP="00AC4379">
      <w:pPr>
        <w:spacing w:line="276" w:lineRule="auto"/>
        <w:rPr>
          <w:rFonts w:ascii="Times New Roman" w:hAnsi="Times New Roman" w:cs="Times New Roman"/>
          <w:sz w:val="24"/>
          <w:szCs w:val="24"/>
        </w:rPr>
      </w:pPr>
    </w:p>
    <w:p w:rsidR="00EC410B" w:rsidRDefault="00C30494" w:rsidP="00AC4379">
      <w:pPr>
        <w:spacing w:line="276" w:lineRule="auto"/>
        <w:ind w:firstLine="360"/>
        <w:rPr>
          <w:rFonts w:ascii="Times New Roman" w:hAnsi="Times New Roman" w:cs="Times New Roman"/>
          <w:b/>
          <w:bCs/>
          <w:sz w:val="24"/>
          <w:szCs w:val="24"/>
        </w:rPr>
      </w:pPr>
      <w:r>
        <w:rPr>
          <w:rFonts w:ascii="Times New Roman" w:hAnsi="Times New Roman" w:cs="Times New Roman"/>
          <w:b/>
          <w:bCs/>
          <w:sz w:val="24"/>
          <w:szCs w:val="24"/>
        </w:rPr>
        <w:t>2.2</w:t>
      </w:r>
      <w:r w:rsidR="00EC410B" w:rsidRPr="00EC410B">
        <w:rPr>
          <w:rFonts w:ascii="Times New Roman" w:hAnsi="Times New Roman" w:cs="Times New Roman"/>
          <w:b/>
          <w:bCs/>
          <w:sz w:val="24"/>
          <w:szCs w:val="24"/>
        </w:rPr>
        <w:t>.</w:t>
      </w:r>
      <w:r>
        <w:rPr>
          <w:rFonts w:ascii="Times New Roman" w:hAnsi="Times New Roman" w:cs="Times New Roman"/>
          <w:b/>
          <w:bCs/>
          <w:sz w:val="24"/>
          <w:szCs w:val="24"/>
        </w:rPr>
        <w:t>4.</w:t>
      </w:r>
      <w:r w:rsidR="00EC410B" w:rsidRPr="00EC410B">
        <w:rPr>
          <w:rFonts w:ascii="Times New Roman" w:hAnsi="Times New Roman" w:cs="Times New Roman"/>
          <w:b/>
          <w:bCs/>
          <w:sz w:val="24"/>
          <w:szCs w:val="24"/>
        </w:rPr>
        <w:t xml:space="preserve"> Resurse financiare</w:t>
      </w:r>
    </w:p>
    <w:p w:rsidR="00565A5A" w:rsidRPr="00565A5A" w:rsidRDefault="00565A5A" w:rsidP="00AC4379">
      <w:pPr>
        <w:spacing w:line="276" w:lineRule="auto"/>
        <w:ind w:firstLine="360"/>
        <w:rPr>
          <w:rFonts w:ascii="Times New Roman" w:hAnsi="Times New Roman" w:cs="Times New Roman"/>
          <w:bCs/>
          <w:sz w:val="24"/>
          <w:szCs w:val="24"/>
        </w:rPr>
      </w:pPr>
      <w:r w:rsidRPr="00565A5A">
        <w:rPr>
          <w:rFonts w:ascii="Times New Roman" w:hAnsi="Times New Roman" w:cs="Times New Roman"/>
          <w:bCs/>
          <w:sz w:val="24"/>
          <w:szCs w:val="24"/>
        </w:rPr>
        <w:t>Gestiunea financiară a unității se bazează pe finanțarea per capita (costul standard per elev) administrată prin bugetul local al Comunei Șerbăuți.</w:t>
      </w:r>
    </w:p>
    <w:p w:rsidR="00565A5A" w:rsidRPr="00565A5A" w:rsidRDefault="00565A5A" w:rsidP="008663BA">
      <w:pPr>
        <w:numPr>
          <w:ilvl w:val="0"/>
          <w:numId w:val="31"/>
        </w:numPr>
        <w:spacing w:line="276" w:lineRule="auto"/>
        <w:rPr>
          <w:rFonts w:ascii="Times New Roman" w:hAnsi="Times New Roman" w:cs="Times New Roman"/>
          <w:bCs/>
          <w:sz w:val="24"/>
          <w:szCs w:val="24"/>
        </w:rPr>
      </w:pPr>
      <w:r w:rsidRPr="00565A5A">
        <w:rPr>
          <w:rFonts w:ascii="Times New Roman" w:hAnsi="Times New Roman" w:cs="Times New Roman"/>
          <w:b/>
          <w:bCs/>
          <w:sz w:val="24"/>
          <w:szCs w:val="24"/>
        </w:rPr>
        <w:t>Finanțarea de bază și complementară</w:t>
      </w:r>
      <w:r w:rsidRPr="00565A5A">
        <w:rPr>
          <w:rFonts w:ascii="Times New Roman" w:hAnsi="Times New Roman" w:cs="Times New Roman"/>
          <w:bCs/>
          <w:sz w:val="24"/>
          <w:szCs w:val="24"/>
        </w:rPr>
        <w:t>: Fondurile alocate de autoritățile locale acoperă integral utilitățile și reparațiile curente de urgență.</w:t>
      </w:r>
    </w:p>
    <w:p w:rsidR="00565A5A" w:rsidRPr="00565A5A" w:rsidRDefault="00565A5A" w:rsidP="008663BA">
      <w:pPr>
        <w:numPr>
          <w:ilvl w:val="0"/>
          <w:numId w:val="31"/>
        </w:numPr>
        <w:spacing w:line="276" w:lineRule="auto"/>
        <w:rPr>
          <w:rFonts w:ascii="Times New Roman" w:hAnsi="Times New Roman" w:cs="Times New Roman"/>
          <w:bCs/>
          <w:sz w:val="24"/>
          <w:szCs w:val="24"/>
        </w:rPr>
      </w:pPr>
      <w:r w:rsidRPr="00565A5A">
        <w:rPr>
          <w:rFonts w:ascii="Times New Roman" w:hAnsi="Times New Roman" w:cs="Times New Roman"/>
          <w:b/>
          <w:bCs/>
          <w:sz w:val="24"/>
          <w:szCs w:val="24"/>
        </w:rPr>
        <w:t>Finanțarea extrabugetară</w:t>
      </w:r>
      <w:r w:rsidRPr="00565A5A">
        <w:rPr>
          <w:rFonts w:ascii="Times New Roman" w:hAnsi="Times New Roman" w:cs="Times New Roman"/>
          <w:bCs/>
          <w:sz w:val="24"/>
          <w:szCs w:val="24"/>
        </w:rPr>
        <w:t>: Oportunitatea majoră rezidă în accesarea fondurilor PNRR sau a proiectelor europene din axele de digitalizare, reducând dependența exclusivă de bugetul local.</w:t>
      </w:r>
    </w:p>
    <w:p w:rsidR="00EC410B" w:rsidRPr="00EC410B" w:rsidRDefault="00EC410B" w:rsidP="00AC4379">
      <w:pPr>
        <w:spacing w:line="276" w:lineRule="auto"/>
        <w:ind w:firstLine="360"/>
        <w:rPr>
          <w:rFonts w:ascii="Times New Roman" w:hAnsi="Times New Roman" w:cs="Times New Roman"/>
          <w:sz w:val="24"/>
          <w:szCs w:val="24"/>
        </w:rPr>
      </w:pPr>
      <w:r w:rsidRPr="00EC410B">
        <w:rPr>
          <w:rFonts w:ascii="Times New Roman" w:hAnsi="Times New Roman" w:cs="Times New Roman"/>
          <w:sz w:val="24"/>
          <w:szCs w:val="24"/>
        </w:rPr>
        <w:t>Managementul financiar urmărește utilizarea eficientă, transparentă și responsabilă a resurselor disponibile.</w:t>
      </w:r>
    </w:p>
    <w:p w:rsidR="00EC410B" w:rsidRPr="00EC410B" w:rsidRDefault="00EC410B" w:rsidP="00AC4379">
      <w:pPr>
        <w:spacing w:line="276" w:lineRule="auto"/>
        <w:rPr>
          <w:rFonts w:ascii="Times New Roman" w:hAnsi="Times New Roman" w:cs="Times New Roman"/>
          <w:sz w:val="24"/>
          <w:szCs w:val="24"/>
        </w:rPr>
      </w:pPr>
    </w:p>
    <w:p w:rsidR="00EC410B" w:rsidRPr="00EC410B" w:rsidRDefault="00C30494" w:rsidP="00AC4379">
      <w:pPr>
        <w:spacing w:line="276" w:lineRule="auto"/>
        <w:ind w:firstLine="360"/>
        <w:rPr>
          <w:rFonts w:ascii="Times New Roman" w:hAnsi="Times New Roman" w:cs="Times New Roman"/>
          <w:b/>
          <w:bCs/>
          <w:sz w:val="24"/>
          <w:szCs w:val="24"/>
        </w:rPr>
      </w:pPr>
      <w:r>
        <w:rPr>
          <w:rFonts w:ascii="Times New Roman" w:hAnsi="Times New Roman" w:cs="Times New Roman"/>
          <w:b/>
          <w:bCs/>
          <w:sz w:val="24"/>
          <w:szCs w:val="24"/>
        </w:rPr>
        <w:t>2.2</w:t>
      </w:r>
      <w:r w:rsidR="00EC410B" w:rsidRPr="00EC410B">
        <w:rPr>
          <w:rFonts w:ascii="Times New Roman" w:hAnsi="Times New Roman" w:cs="Times New Roman"/>
          <w:b/>
          <w:bCs/>
          <w:sz w:val="24"/>
          <w:szCs w:val="24"/>
        </w:rPr>
        <w:t>.</w:t>
      </w:r>
      <w:r>
        <w:rPr>
          <w:rFonts w:ascii="Times New Roman" w:hAnsi="Times New Roman" w:cs="Times New Roman"/>
          <w:b/>
          <w:bCs/>
          <w:sz w:val="24"/>
          <w:szCs w:val="24"/>
        </w:rPr>
        <w:t>5.</w:t>
      </w:r>
      <w:r w:rsidR="00EC410B" w:rsidRPr="00EC410B">
        <w:rPr>
          <w:rFonts w:ascii="Times New Roman" w:hAnsi="Times New Roman" w:cs="Times New Roman"/>
          <w:b/>
          <w:bCs/>
          <w:sz w:val="24"/>
          <w:szCs w:val="24"/>
        </w:rPr>
        <w:t xml:space="preserve"> Parteneriate educaționale</w:t>
      </w:r>
    </w:p>
    <w:p w:rsidR="00EC410B" w:rsidRPr="00EC410B" w:rsidRDefault="00EC410B" w:rsidP="00AC4379">
      <w:pPr>
        <w:spacing w:line="276" w:lineRule="auto"/>
        <w:ind w:firstLine="360"/>
        <w:rPr>
          <w:rFonts w:ascii="Times New Roman" w:hAnsi="Times New Roman" w:cs="Times New Roman"/>
          <w:sz w:val="24"/>
          <w:szCs w:val="24"/>
        </w:rPr>
      </w:pPr>
      <w:r w:rsidRPr="00EC410B">
        <w:rPr>
          <w:rFonts w:ascii="Times New Roman" w:hAnsi="Times New Roman" w:cs="Times New Roman"/>
          <w:sz w:val="24"/>
          <w:szCs w:val="24"/>
        </w:rPr>
        <w:t>Școala dezvoltă relații de colaborare cu:</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Primăria Comunei Șerbăuți;</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Consiliul Local;</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Inspectoratul Școlar Județean Suceava;</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Centrul Județean de Resurse și Asistență Educațională;</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Poliția Română;</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Inspectoratul pentru Situații de Urgență;</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Direcția de Sănătate Publică;</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instituții culturale;</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organizații neguvernamentale;</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unități de învățământ partenere;</w:t>
      </w:r>
    </w:p>
    <w:p w:rsidR="00EC410B" w:rsidRPr="00EC410B" w:rsidRDefault="00EC410B" w:rsidP="00AC4379">
      <w:pPr>
        <w:numPr>
          <w:ilvl w:val="0"/>
          <w:numId w:val="11"/>
        </w:numPr>
        <w:spacing w:line="276" w:lineRule="auto"/>
        <w:rPr>
          <w:rFonts w:ascii="Times New Roman" w:hAnsi="Times New Roman" w:cs="Times New Roman"/>
          <w:sz w:val="24"/>
          <w:szCs w:val="24"/>
        </w:rPr>
      </w:pPr>
      <w:r w:rsidRPr="00EC410B">
        <w:rPr>
          <w:rFonts w:ascii="Times New Roman" w:hAnsi="Times New Roman" w:cs="Times New Roman"/>
          <w:sz w:val="24"/>
          <w:szCs w:val="24"/>
        </w:rPr>
        <w:t>părinții și reprezentanții comunității locale.</w:t>
      </w:r>
    </w:p>
    <w:p w:rsid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Aceste parteneriate contribuie la dezvoltarea unui mediu educațional deschis și la diversificarea oportunităților de învățare pentru elevi.</w:t>
      </w:r>
    </w:p>
    <w:p w:rsidR="002A5290" w:rsidRPr="00EC410B" w:rsidRDefault="002A5290" w:rsidP="00AC4379">
      <w:pPr>
        <w:spacing w:line="276" w:lineRule="auto"/>
        <w:ind w:firstLine="720"/>
        <w:rPr>
          <w:rFonts w:ascii="Times New Roman" w:hAnsi="Times New Roman" w:cs="Times New Roman"/>
          <w:sz w:val="24"/>
          <w:szCs w:val="24"/>
        </w:rPr>
      </w:pPr>
    </w:p>
    <w:p w:rsidR="00C30494" w:rsidRPr="00C30494" w:rsidRDefault="00C30494"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2.2.6. Oferta educațională</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 xml:space="preserve">Oferta educațională a Școlii Gimnaziale Șerbăuți </w:t>
      </w:r>
      <w:proofErr w:type="gramStart"/>
      <w:r w:rsidRPr="00C30494">
        <w:rPr>
          <w:rFonts w:ascii="Times New Roman" w:eastAsia="Calibri" w:hAnsi="Times New Roman" w:cs="Times New Roman"/>
          <w:bCs/>
          <w:sz w:val="24"/>
          <w:szCs w:val="24"/>
          <w:shd w:val="clear" w:color="auto" w:fill="FFFFFF"/>
        </w:rPr>
        <w:t>este</w:t>
      </w:r>
      <w:proofErr w:type="gramEnd"/>
      <w:r w:rsidRPr="00C30494">
        <w:rPr>
          <w:rFonts w:ascii="Times New Roman" w:eastAsia="Calibri" w:hAnsi="Times New Roman" w:cs="Times New Roman"/>
          <w:bCs/>
          <w:sz w:val="24"/>
          <w:szCs w:val="24"/>
          <w:shd w:val="clear" w:color="auto" w:fill="FFFFFF"/>
        </w:rPr>
        <w:t xml:space="preserve"> proiectată în mod realist și incluziv, acoperind toate nivelurile învățământului preuniversitar obligatoriu. Aceasta asigură </w:t>
      </w:r>
      <w:proofErr w:type="gramStart"/>
      <w:r w:rsidRPr="00C30494">
        <w:rPr>
          <w:rFonts w:ascii="Times New Roman" w:eastAsia="Calibri" w:hAnsi="Times New Roman" w:cs="Times New Roman"/>
          <w:bCs/>
          <w:sz w:val="24"/>
          <w:szCs w:val="24"/>
          <w:shd w:val="clear" w:color="auto" w:fill="FFFFFF"/>
        </w:rPr>
        <w:t>un</w:t>
      </w:r>
      <w:proofErr w:type="gramEnd"/>
      <w:r w:rsidRPr="00C30494">
        <w:rPr>
          <w:rFonts w:ascii="Times New Roman" w:eastAsia="Calibri" w:hAnsi="Times New Roman" w:cs="Times New Roman"/>
          <w:bCs/>
          <w:sz w:val="24"/>
          <w:szCs w:val="24"/>
          <w:shd w:val="clear" w:color="auto" w:fill="FFFFFF"/>
        </w:rPr>
        <w:t xml:space="preserve"> parcurs educațional continuu, coerent și de calitate pentru copiii din localitățile Șerbăuți și Călinești, fiind fundamentată pe principiul echității și al egalității de șanse.</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 xml:space="preserve">Pentru anul școlar </w:t>
      </w:r>
      <w:r w:rsidRPr="00C30494">
        <w:rPr>
          <w:rFonts w:ascii="Times New Roman" w:eastAsia="Calibri" w:hAnsi="Times New Roman" w:cs="Times New Roman"/>
          <w:b/>
          <w:bCs/>
          <w:sz w:val="24"/>
          <w:szCs w:val="24"/>
          <w:shd w:val="clear" w:color="auto" w:fill="FFFFFF"/>
        </w:rPr>
        <w:t>2026–2027</w:t>
      </w:r>
      <w:r w:rsidRPr="00C30494">
        <w:rPr>
          <w:rFonts w:ascii="Times New Roman" w:eastAsia="Calibri" w:hAnsi="Times New Roman" w:cs="Times New Roman"/>
          <w:bCs/>
          <w:sz w:val="24"/>
          <w:szCs w:val="24"/>
          <w:shd w:val="clear" w:color="auto" w:fill="FFFFFF"/>
        </w:rPr>
        <w:t xml:space="preserve">, procesul instructiv-educativ este organizat în regim de zi, în limba română, cuprinzând un număr total de </w:t>
      </w:r>
      <w:r w:rsidRPr="00C30494">
        <w:rPr>
          <w:rFonts w:ascii="Times New Roman" w:eastAsia="Calibri" w:hAnsi="Times New Roman" w:cs="Times New Roman"/>
          <w:b/>
          <w:bCs/>
          <w:sz w:val="24"/>
          <w:szCs w:val="24"/>
          <w:shd w:val="clear" w:color="auto" w:fill="FFFFFF"/>
        </w:rPr>
        <w:t>23 de formațiuni de studiu</w:t>
      </w:r>
      <w:r w:rsidRPr="00C30494">
        <w:rPr>
          <w:rFonts w:ascii="Times New Roman" w:eastAsia="Calibri" w:hAnsi="Times New Roman" w:cs="Times New Roman"/>
          <w:bCs/>
          <w:sz w:val="24"/>
          <w:szCs w:val="24"/>
          <w:shd w:val="clear" w:color="auto" w:fill="FFFFFF"/>
        </w:rPr>
        <w:t>, distribuite astfel:</w:t>
      </w:r>
    </w:p>
    <w:p w:rsidR="00C30494" w:rsidRPr="00C30494" w:rsidRDefault="00C30494" w:rsidP="008663BA">
      <w:pPr>
        <w:numPr>
          <w:ilvl w:val="0"/>
          <w:numId w:val="32"/>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Învățământ preșcolar – 5 grupe:</w:t>
      </w:r>
      <w:r w:rsidRPr="00C30494">
        <w:rPr>
          <w:rFonts w:ascii="Times New Roman" w:eastAsia="Calibri" w:hAnsi="Times New Roman" w:cs="Times New Roman"/>
          <w:bCs/>
          <w:sz w:val="24"/>
          <w:szCs w:val="24"/>
          <w:shd w:val="clear" w:color="auto" w:fill="FFFFFF"/>
        </w:rPr>
        <w:t xml:space="preserve"> 3 grupe funcționează la structura de bază din Șerbăuți (beneficiind de infrastructura noii grădinițe date în folosință în 2019) și 2 grupe la structura arondată Călinești.</w:t>
      </w:r>
    </w:p>
    <w:p w:rsidR="00C30494" w:rsidRPr="00C30494" w:rsidRDefault="00C30494" w:rsidP="008663BA">
      <w:pPr>
        <w:numPr>
          <w:ilvl w:val="0"/>
          <w:numId w:val="32"/>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Învățământ primar – 10 clase:</w:t>
      </w:r>
      <w:r w:rsidRPr="00C30494">
        <w:rPr>
          <w:rFonts w:ascii="Times New Roman" w:eastAsia="Calibri" w:hAnsi="Times New Roman" w:cs="Times New Roman"/>
          <w:bCs/>
          <w:sz w:val="24"/>
          <w:szCs w:val="24"/>
          <w:shd w:val="clear" w:color="auto" w:fill="FFFFFF"/>
        </w:rPr>
        <w:t xml:space="preserve"> 5 clase la Șerbăuți și 5 clase la Călinești, organizate pe învățământ tradițional, simplu (fără clase simultane).</w:t>
      </w:r>
    </w:p>
    <w:p w:rsidR="00C30494" w:rsidRPr="00C30494" w:rsidRDefault="00C30494" w:rsidP="008663BA">
      <w:pPr>
        <w:numPr>
          <w:ilvl w:val="0"/>
          <w:numId w:val="32"/>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Învățământ gimnazial – 8 clase:</w:t>
      </w:r>
      <w:r w:rsidRPr="00C30494">
        <w:rPr>
          <w:rFonts w:ascii="Times New Roman" w:eastAsia="Calibri" w:hAnsi="Times New Roman" w:cs="Times New Roman"/>
          <w:bCs/>
          <w:sz w:val="24"/>
          <w:szCs w:val="24"/>
          <w:shd w:val="clear" w:color="auto" w:fill="FFFFFF"/>
        </w:rPr>
        <w:t xml:space="preserve"> 4 clase la Șerbăuți și 4 clase la Călinești, asigurând acoperirea integrală a ciclului V-VIII.</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Trunchiul comun (Curriculum Nucleus)</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 xml:space="preserve">Implementarea planurilor-cadru aprobate de Ministerul Educației se realizează prin valorificarea integrală </w:t>
      </w:r>
      <w:proofErr w:type="gramStart"/>
      <w:r w:rsidRPr="00C30494">
        <w:rPr>
          <w:rFonts w:ascii="Times New Roman" w:eastAsia="Calibri" w:hAnsi="Times New Roman" w:cs="Times New Roman"/>
          <w:bCs/>
          <w:sz w:val="24"/>
          <w:szCs w:val="24"/>
          <w:shd w:val="clear" w:color="auto" w:fill="FFFFFF"/>
        </w:rPr>
        <w:t>a</w:t>
      </w:r>
      <w:proofErr w:type="gramEnd"/>
      <w:r w:rsidRPr="00C30494">
        <w:rPr>
          <w:rFonts w:ascii="Times New Roman" w:eastAsia="Calibri" w:hAnsi="Times New Roman" w:cs="Times New Roman"/>
          <w:bCs/>
          <w:sz w:val="24"/>
          <w:szCs w:val="24"/>
          <w:shd w:val="clear" w:color="auto" w:fill="FFFFFF"/>
        </w:rPr>
        <w:t xml:space="preserve"> </w:t>
      </w:r>
      <w:r w:rsidRPr="00C30494">
        <w:rPr>
          <w:rFonts w:ascii="Times New Roman" w:eastAsia="Calibri" w:hAnsi="Times New Roman" w:cs="Times New Roman"/>
          <w:b/>
          <w:bCs/>
          <w:sz w:val="24"/>
          <w:szCs w:val="24"/>
          <w:shd w:val="clear" w:color="auto" w:fill="FFFFFF"/>
        </w:rPr>
        <w:t>aparaturii moderne achiziționate prin PNRR</w:t>
      </w:r>
      <w:r w:rsidRPr="00C30494">
        <w:rPr>
          <w:rFonts w:ascii="Times New Roman" w:eastAsia="Calibri" w:hAnsi="Times New Roman" w:cs="Times New Roman"/>
          <w:bCs/>
          <w:sz w:val="24"/>
          <w:szCs w:val="24"/>
          <w:shd w:val="clear" w:color="auto" w:fill="FFFFFF"/>
        </w:rPr>
        <w:t xml:space="preserve">. Predarea disciplinelor din trunchiul comun nu mai </w:t>
      </w:r>
      <w:proofErr w:type="gramStart"/>
      <w:r w:rsidRPr="00C30494">
        <w:rPr>
          <w:rFonts w:ascii="Times New Roman" w:eastAsia="Calibri" w:hAnsi="Times New Roman" w:cs="Times New Roman"/>
          <w:bCs/>
          <w:sz w:val="24"/>
          <w:szCs w:val="24"/>
          <w:shd w:val="clear" w:color="auto" w:fill="FFFFFF"/>
        </w:rPr>
        <w:t>este</w:t>
      </w:r>
      <w:proofErr w:type="gramEnd"/>
      <w:r w:rsidRPr="00C30494">
        <w:rPr>
          <w:rFonts w:ascii="Times New Roman" w:eastAsia="Calibri" w:hAnsi="Times New Roman" w:cs="Times New Roman"/>
          <w:bCs/>
          <w:sz w:val="24"/>
          <w:szCs w:val="24"/>
          <w:shd w:val="clear" w:color="auto" w:fill="FFFFFF"/>
        </w:rPr>
        <w:t xml:space="preserve"> una pur teoretică, ci una interactivă, utilizând ecranele digitale performante și laboratoarele virtuale, ceea ce crește atractivitatea orelor și stimulează participarea activă a elevilor.</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Curriculum la Decizia Școlii (CDȘ)</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 xml:space="preserve">Oferta de opționale </w:t>
      </w:r>
      <w:proofErr w:type="gramStart"/>
      <w:r w:rsidRPr="00C30494">
        <w:rPr>
          <w:rFonts w:ascii="Times New Roman" w:eastAsia="Calibri" w:hAnsi="Times New Roman" w:cs="Times New Roman"/>
          <w:bCs/>
          <w:sz w:val="24"/>
          <w:szCs w:val="24"/>
          <w:shd w:val="clear" w:color="auto" w:fill="FFFFFF"/>
        </w:rPr>
        <w:t>este</w:t>
      </w:r>
      <w:proofErr w:type="gramEnd"/>
      <w:r w:rsidRPr="00C30494">
        <w:rPr>
          <w:rFonts w:ascii="Times New Roman" w:eastAsia="Calibri" w:hAnsi="Times New Roman" w:cs="Times New Roman"/>
          <w:bCs/>
          <w:sz w:val="24"/>
          <w:szCs w:val="24"/>
          <w:shd w:val="clear" w:color="auto" w:fill="FFFFFF"/>
        </w:rPr>
        <w:t xml:space="preserve"> diversificată anual în urma consultării părinților și elevilor, urmărind atât dezvoltarea competențelor-cheie, cât și păstrarea identității locale:</w:t>
      </w:r>
    </w:p>
    <w:p w:rsidR="00C30494" w:rsidRPr="00C30494" w:rsidRDefault="00C30494" w:rsidP="008663BA">
      <w:pPr>
        <w:numPr>
          <w:ilvl w:val="0"/>
          <w:numId w:val="33"/>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Dimensiunea multiculturală:</w:t>
      </w:r>
      <w:r w:rsidRPr="00C30494">
        <w:rPr>
          <w:rFonts w:ascii="Times New Roman" w:eastAsia="Calibri" w:hAnsi="Times New Roman" w:cs="Times New Roman"/>
          <w:bCs/>
          <w:sz w:val="24"/>
          <w:szCs w:val="24"/>
          <w:shd w:val="clear" w:color="auto" w:fill="FFFFFF"/>
        </w:rPr>
        <w:t xml:space="preserve"> Reprezintă </w:t>
      </w:r>
      <w:proofErr w:type="gramStart"/>
      <w:r w:rsidRPr="00C30494">
        <w:rPr>
          <w:rFonts w:ascii="Times New Roman" w:eastAsia="Calibri" w:hAnsi="Times New Roman" w:cs="Times New Roman"/>
          <w:bCs/>
          <w:sz w:val="24"/>
          <w:szCs w:val="24"/>
          <w:shd w:val="clear" w:color="auto" w:fill="FFFFFF"/>
        </w:rPr>
        <w:t>un</w:t>
      </w:r>
      <w:proofErr w:type="gramEnd"/>
      <w:r w:rsidRPr="00C30494">
        <w:rPr>
          <w:rFonts w:ascii="Times New Roman" w:eastAsia="Calibri" w:hAnsi="Times New Roman" w:cs="Times New Roman"/>
          <w:bCs/>
          <w:sz w:val="24"/>
          <w:szCs w:val="24"/>
          <w:shd w:val="clear" w:color="auto" w:fill="FFFFFF"/>
        </w:rPr>
        <w:t xml:space="preserve"> pilon strategic central. La solicitarea comunității și a părinților, școala reintroduce și susține </w:t>
      </w:r>
      <w:r w:rsidRPr="00C30494">
        <w:rPr>
          <w:rFonts w:ascii="Times New Roman" w:eastAsia="Calibri" w:hAnsi="Times New Roman" w:cs="Times New Roman"/>
          <w:b/>
          <w:bCs/>
          <w:sz w:val="24"/>
          <w:szCs w:val="24"/>
          <w:shd w:val="clear" w:color="auto" w:fill="FFFFFF"/>
        </w:rPr>
        <w:t>studiul limbii ucrainene ca limbă maternă</w:t>
      </w:r>
      <w:r w:rsidRPr="00C30494">
        <w:rPr>
          <w:rFonts w:ascii="Times New Roman" w:eastAsia="Calibri" w:hAnsi="Times New Roman" w:cs="Times New Roman"/>
          <w:bCs/>
          <w:sz w:val="24"/>
          <w:szCs w:val="24"/>
          <w:shd w:val="clear" w:color="auto" w:fill="FFFFFF"/>
        </w:rPr>
        <w:t>, asigurând conservarea patrimoniului lingvistic și cultural al minorității ucrainene din zonă.</w:t>
      </w:r>
    </w:p>
    <w:p w:rsidR="00C30494" w:rsidRPr="00C30494" w:rsidRDefault="00C30494" w:rsidP="008663BA">
      <w:pPr>
        <w:numPr>
          <w:ilvl w:val="0"/>
          <w:numId w:val="33"/>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Dimensiunea digitală și aplicată:</w:t>
      </w:r>
      <w:r w:rsidRPr="00C30494">
        <w:rPr>
          <w:rFonts w:ascii="Times New Roman" w:eastAsia="Calibri" w:hAnsi="Times New Roman" w:cs="Times New Roman"/>
          <w:bCs/>
          <w:sz w:val="24"/>
          <w:szCs w:val="24"/>
          <w:shd w:val="clear" w:color="auto" w:fill="FFFFFF"/>
        </w:rPr>
        <w:t xml:space="preserve"> Se propun opționale orientate spre literație digitală, educație pentru sănătate și educație ecologică (corelate cu infrastructura modernă de sport și spațiile verzi ale școlii).</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Activități de sprijin și Remediere școlară</w:t>
      </w:r>
    </w:p>
    <w:p w:rsidR="00C30494" w:rsidRPr="00C30494" w:rsidRDefault="00C30494" w:rsidP="008663BA">
      <w:pPr>
        <w:numPr>
          <w:ilvl w:val="0"/>
          <w:numId w:val="34"/>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Programul de stimulare a lecturii:</w:t>
      </w:r>
      <w:r w:rsidRPr="00C30494">
        <w:rPr>
          <w:rFonts w:ascii="Times New Roman" w:eastAsia="Calibri" w:hAnsi="Times New Roman" w:cs="Times New Roman"/>
          <w:bCs/>
          <w:sz w:val="24"/>
          <w:szCs w:val="24"/>
          <w:shd w:val="clear" w:color="auto" w:fill="FFFFFF"/>
        </w:rPr>
        <w:t xml:space="preserve"> Valorifică fondul documentar impresionant al bibliotecii, de </w:t>
      </w:r>
      <w:r w:rsidRPr="00C30494">
        <w:rPr>
          <w:rFonts w:ascii="Times New Roman" w:eastAsia="Calibri" w:hAnsi="Times New Roman" w:cs="Times New Roman"/>
          <w:b/>
          <w:bCs/>
          <w:sz w:val="24"/>
          <w:szCs w:val="24"/>
          <w:shd w:val="clear" w:color="auto" w:fill="FFFFFF"/>
        </w:rPr>
        <w:t>peste 9.000 de volume</w:t>
      </w:r>
      <w:r w:rsidRPr="00C30494">
        <w:rPr>
          <w:rFonts w:ascii="Times New Roman" w:eastAsia="Calibri" w:hAnsi="Times New Roman" w:cs="Times New Roman"/>
          <w:bCs/>
          <w:sz w:val="24"/>
          <w:szCs w:val="24"/>
          <w:shd w:val="clear" w:color="auto" w:fill="FFFFFF"/>
        </w:rPr>
        <w:t>, prin organizarea de cercuri de lectură și ateliere literare interactive.</w:t>
      </w:r>
    </w:p>
    <w:p w:rsidR="00C30494" w:rsidRPr="00C30494" w:rsidRDefault="00C30494" w:rsidP="008663BA">
      <w:pPr>
        <w:numPr>
          <w:ilvl w:val="0"/>
          <w:numId w:val="34"/>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Educație remedială și excelență:</w:t>
      </w:r>
      <w:r w:rsidRPr="00C30494">
        <w:rPr>
          <w:rFonts w:ascii="Times New Roman" w:eastAsia="Calibri" w:hAnsi="Times New Roman" w:cs="Times New Roman"/>
          <w:bCs/>
          <w:sz w:val="24"/>
          <w:szCs w:val="24"/>
          <w:shd w:val="clear" w:color="auto" w:fill="FFFFFF"/>
        </w:rPr>
        <w:t xml:space="preserve"> Utilizarea resurselor tehnologice moderne permite profesorilor crearea de fișe de lucru diferențiate și activități de învățare adaptate pentru combaterea decalajelor rural-urban și pregătirea elevilor pentru Evaluarea Națională.</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Evaluare strategică </w:t>
      </w:r>
      <w:proofErr w:type="gramStart"/>
      <w:r w:rsidRPr="00C30494">
        <w:rPr>
          <w:rFonts w:ascii="Times New Roman" w:eastAsia="Calibri" w:hAnsi="Times New Roman" w:cs="Times New Roman"/>
          <w:b/>
          <w:bCs/>
          <w:sz w:val="24"/>
          <w:szCs w:val="24"/>
          <w:shd w:val="clear" w:color="auto" w:fill="FFFFFF"/>
        </w:rPr>
        <w:t>a</w:t>
      </w:r>
      <w:proofErr w:type="gramEnd"/>
      <w:r w:rsidRPr="00C30494">
        <w:rPr>
          <w:rFonts w:ascii="Times New Roman" w:eastAsia="Calibri" w:hAnsi="Times New Roman" w:cs="Times New Roman"/>
          <w:b/>
          <w:bCs/>
          <w:sz w:val="24"/>
          <w:szCs w:val="24"/>
          <w:shd w:val="clear" w:color="auto" w:fill="FFFFFF"/>
        </w:rPr>
        <w:t xml:space="preserve"> ofertei educaționale:</w:t>
      </w:r>
    </w:p>
    <w:p w:rsidR="00C30494" w:rsidRPr="00C30494" w:rsidRDefault="00C30494" w:rsidP="008663BA">
      <w:pPr>
        <w:numPr>
          <w:ilvl w:val="0"/>
          <w:numId w:val="35"/>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Puncte tari:</w:t>
      </w:r>
      <w:r w:rsidRPr="00C30494">
        <w:rPr>
          <w:rFonts w:ascii="Times New Roman" w:eastAsia="Calibri" w:hAnsi="Times New Roman" w:cs="Times New Roman"/>
          <w:bCs/>
          <w:sz w:val="24"/>
          <w:szCs w:val="24"/>
          <w:shd w:val="clear" w:color="auto" w:fill="FFFFFF"/>
        </w:rPr>
        <w:t xml:space="preserve"> Diversitatea nivelurilor de școlarizare care previne abandonul la tranziția dintre cicluri; menținerea studiului limbii materne (ucraineană); adaptarea curriculumului la dotările digitale de ultimă generație (PNRR).</w:t>
      </w:r>
    </w:p>
    <w:p w:rsidR="00C30494" w:rsidRPr="00C30494" w:rsidRDefault="00C30494" w:rsidP="008663BA">
      <w:pPr>
        <w:numPr>
          <w:ilvl w:val="0"/>
          <w:numId w:val="35"/>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Provocări strategice (2026–2030):</w:t>
      </w:r>
      <w:r w:rsidRPr="00C30494">
        <w:rPr>
          <w:rFonts w:ascii="Times New Roman" w:eastAsia="Calibri" w:hAnsi="Times New Roman" w:cs="Times New Roman"/>
          <w:bCs/>
          <w:sz w:val="24"/>
          <w:szCs w:val="24"/>
          <w:shd w:val="clear" w:color="auto" w:fill="FFFFFF"/>
        </w:rPr>
        <w:t xml:space="preserve"> Necesitatea de a transforma biblioteca tradițională într-un centru multimedia interconectat cu oferta educațională directă; extinderea programelor de tip „Școală după școală” sau sprijin remedial pentru copiii cu părinți plecați în străinătate; asigurarea unei oferte identice de opționale tehnologice și pentru elevii structurii din Călinești.</w:t>
      </w:r>
    </w:p>
    <w:p w:rsidR="00C30494" w:rsidRDefault="00C30494" w:rsidP="00AC4379">
      <w:pPr>
        <w:shd w:val="clear" w:color="auto" w:fill="FFFFFF"/>
        <w:spacing w:before="184" w:after="0" w:line="276" w:lineRule="auto"/>
        <w:ind w:left="720"/>
        <w:jc w:val="both"/>
        <w:rPr>
          <w:rFonts w:ascii="Times New Roman" w:eastAsia="Calibri" w:hAnsi="Times New Roman" w:cs="Times New Roman"/>
          <w:bCs/>
          <w:color w:val="FF0000"/>
          <w:sz w:val="24"/>
          <w:szCs w:val="24"/>
          <w:shd w:val="clear" w:color="auto" w:fill="FFFFFF"/>
        </w:rPr>
      </w:pPr>
    </w:p>
    <w:p w:rsidR="00C30494" w:rsidRPr="00C30494" w:rsidRDefault="00C30494"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Rezultatele școlare și performanțele instituționale</w:t>
      </w:r>
    </w:p>
    <w:p w:rsidR="00C30494" w:rsidRPr="00C30494" w:rsidRDefault="00C30494" w:rsidP="00AC4379">
      <w:pPr>
        <w:shd w:val="clear" w:color="auto" w:fill="FFFFFF"/>
        <w:spacing w:before="184" w:after="0" w:line="276" w:lineRule="auto"/>
        <w:ind w:left="720" w:firstLine="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Evaluarea rezultatelor școlare și a performanțelor instituționale constituie oglinda eficienței manageriale și a calității procesului instructiv-educativ. La nivelul Școlii Gimnaziale Șerbăuți și a structurii arondate Călinești, indicatorii de succes sunt analizați periodic prin raportare la standardele naționale și la obiectivele de echitate stipulate de Legea Învățământului Preuniversitar nr. 198/2023.</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Indicatori de eficiență școlară și promovabilitate</w:t>
      </w:r>
    </w:p>
    <w:p w:rsidR="007D153A" w:rsidRDefault="00C30494" w:rsidP="008663BA">
      <w:pPr>
        <w:numPr>
          <w:ilvl w:val="0"/>
          <w:numId w:val="36"/>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7D153A">
        <w:rPr>
          <w:rFonts w:ascii="Times New Roman" w:eastAsia="Calibri" w:hAnsi="Times New Roman" w:cs="Times New Roman"/>
          <w:b/>
          <w:bCs/>
          <w:sz w:val="24"/>
          <w:szCs w:val="24"/>
          <w:shd w:val="clear" w:color="auto" w:fill="FFFFFF"/>
        </w:rPr>
        <w:t>Rata de promovabilitate:</w:t>
      </w:r>
      <w:r w:rsidRPr="007D153A">
        <w:rPr>
          <w:rFonts w:ascii="Times New Roman" w:eastAsia="Calibri" w:hAnsi="Times New Roman" w:cs="Times New Roman"/>
          <w:bCs/>
          <w:sz w:val="24"/>
          <w:szCs w:val="24"/>
          <w:shd w:val="clear" w:color="auto" w:fill="FFFFFF"/>
        </w:rPr>
        <w:t xml:space="preserve"> </w:t>
      </w:r>
      <w:r w:rsidR="007D153A" w:rsidRPr="007D153A">
        <w:rPr>
          <w:rFonts w:ascii="Times New Roman" w:eastAsia="Calibri" w:hAnsi="Times New Roman" w:cs="Times New Roman"/>
          <w:bCs/>
          <w:sz w:val="24"/>
          <w:szCs w:val="24"/>
          <w:shd w:val="clear" w:color="auto" w:fill="FFFFFF"/>
        </w:rPr>
        <w:t xml:space="preserve">Se situează la cota maximă de </w:t>
      </w:r>
      <w:r w:rsidR="007D153A" w:rsidRPr="007D153A">
        <w:rPr>
          <w:rFonts w:ascii="Times New Roman" w:eastAsia="Calibri" w:hAnsi="Times New Roman" w:cs="Times New Roman"/>
          <w:b/>
          <w:bCs/>
          <w:sz w:val="24"/>
          <w:szCs w:val="24"/>
          <w:shd w:val="clear" w:color="auto" w:fill="FFFFFF"/>
        </w:rPr>
        <w:t>100%</w:t>
      </w:r>
      <w:r w:rsidR="007D153A" w:rsidRPr="007D153A">
        <w:rPr>
          <w:rFonts w:ascii="Times New Roman" w:eastAsia="Calibri" w:hAnsi="Times New Roman" w:cs="Times New Roman"/>
          <w:bCs/>
          <w:sz w:val="24"/>
          <w:szCs w:val="24"/>
          <w:shd w:val="clear" w:color="auto" w:fill="FFFFFF"/>
        </w:rPr>
        <w:t xml:space="preserve"> atât la nivelul ciclului primar, cât și al celui gimnazial, menținând </w:t>
      </w:r>
      <w:proofErr w:type="gramStart"/>
      <w:r w:rsidR="007D153A" w:rsidRPr="007D153A">
        <w:rPr>
          <w:rFonts w:ascii="Times New Roman" w:eastAsia="Calibri" w:hAnsi="Times New Roman" w:cs="Times New Roman"/>
          <w:bCs/>
          <w:sz w:val="24"/>
          <w:szCs w:val="24"/>
          <w:shd w:val="clear" w:color="auto" w:fill="FFFFFF"/>
        </w:rPr>
        <w:t>un</w:t>
      </w:r>
      <w:proofErr w:type="gramEnd"/>
      <w:r w:rsidR="007D153A" w:rsidRPr="007D153A">
        <w:rPr>
          <w:rFonts w:ascii="Times New Roman" w:eastAsia="Calibri" w:hAnsi="Times New Roman" w:cs="Times New Roman"/>
          <w:bCs/>
          <w:sz w:val="24"/>
          <w:szCs w:val="24"/>
          <w:shd w:val="clear" w:color="auto" w:fill="FFFFFF"/>
        </w:rPr>
        <w:t xml:space="preserve"> trend stabil și deosebit de performant. Acest rezultat remarcabil </w:t>
      </w:r>
      <w:proofErr w:type="gramStart"/>
      <w:r w:rsidR="007D153A" w:rsidRPr="007D153A">
        <w:rPr>
          <w:rFonts w:ascii="Times New Roman" w:eastAsia="Calibri" w:hAnsi="Times New Roman" w:cs="Times New Roman"/>
          <w:bCs/>
          <w:sz w:val="24"/>
          <w:szCs w:val="24"/>
          <w:shd w:val="clear" w:color="auto" w:fill="FFFFFF"/>
        </w:rPr>
        <w:t>este</w:t>
      </w:r>
      <w:proofErr w:type="gramEnd"/>
      <w:r w:rsidR="007D153A" w:rsidRPr="007D153A">
        <w:rPr>
          <w:rFonts w:ascii="Times New Roman" w:eastAsia="Calibri" w:hAnsi="Times New Roman" w:cs="Times New Roman"/>
          <w:bCs/>
          <w:sz w:val="24"/>
          <w:szCs w:val="24"/>
          <w:shd w:val="clear" w:color="auto" w:fill="FFFFFF"/>
        </w:rPr>
        <w:t xml:space="preserve"> efectul direct al unui parteneriat strâns cu familiile, al monitorizării interne riguroase și al implementării unor strategii didactice centrate pe elev.</w:t>
      </w:r>
    </w:p>
    <w:p w:rsidR="00C30494" w:rsidRPr="007D153A" w:rsidRDefault="00C30494" w:rsidP="008663BA">
      <w:pPr>
        <w:numPr>
          <w:ilvl w:val="0"/>
          <w:numId w:val="36"/>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7D153A">
        <w:rPr>
          <w:rFonts w:ascii="Times New Roman" w:eastAsia="Calibri" w:hAnsi="Times New Roman" w:cs="Times New Roman"/>
          <w:b/>
          <w:bCs/>
          <w:sz w:val="24"/>
          <w:szCs w:val="24"/>
          <w:shd w:val="clear" w:color="auto" w:fill="FFFFFF"/>
        </w:rPr>
        <w:t>Abandonul școlar:</w:t>
      </w:r>
      <w:r w:rsidRPr="007D153A">
        <w:rPr>
          <w:rFonts w:ascii="Times New Roman" w:eastAsia="Calibri" w:hAnsi="Times New Roman" w:cs="Times New Roman"/>
          <w:bCs/>
          <w:sz w:val="24"/>
          <w:szCs w:val="24"/>
          <w:shd w:val="clear" w:color="auto" w:fill="FFFFFF"/>
        </w:rPr>
        <w:t xml:space="preserve"> </w:t>
      </w:r>
      <w:r w:rsidR="007D153A" w:rsidRPr="007D153A">
        <w:rPr>
          <w:rFonts w:ascii="Times New Roman" w:eastAsia="Calibri" w:hAnsi="Times New Roman" w:cs="Times New Roman"/>
          <w:bCs/>
          <w:sz w:val="24"/>
          <w:szCs w:val="24"/>
          <w:shd w:val="clear" w:color="auto" w:fill="FFFFFF"/>
        </w:rPr>
        <w:t xml:space="preserve">Acest indicator </w:t>
      </w:r>
      <w:proofErr w:type="gramStart"/>
      <w:r w:rsidR="007D153A" w:rsidRPr="007D153A">
        <w:rPr>
          <w:rFonts w:ascii="Times New Roman" w:eastAsia="Calibri" w:hAnsi="Times New Roman" w:cs="Times New Roman"/>
          <w:bCs/>
          <w:sz w:val="24"/>
          <w:szCs w:val="24"/>
          <w:shd w:val="clear" w:color="auto" w:fill="FFFFFF"/>
        </w:rPr>
        <w:t>este</w:t>
      </w:r>
      <w:proofErr w:type="gramEnd"/>
      <w:r w:rsidR="007D153A" w:rsidRPr="007D153A">
        <w:rPr>
          <w:rFonts w:ascii="Times New Roman" w:eastAsia="Calibri" w:hAnsi="Times New Roman" w:cs="Times New Roman"/>
          <w:bCs/>
          <w:sz w:val="24"/>
          <w:szCs w:val="24"/>
          <w:shd w:val="clear" w:color="auto" w:fill="FFFFFF"/>
        </w:rPr>
        <w:t xml:space="preserve"> menținut la cota de </w:t>
      </w:r>
      <w:r w:rsidR="007D153A" w:rsidRPr="007D153A">
        <w:rPr>
          <w:rFonts w:ascii="Times New Roman" w:eastAsia="Calibri" w:hAnsi="Times New Roman" w:cs="Times New Roman"/>
          <w:b/>
          <w:bCs/>
          <w:sz w:val="24"/>
          <w:szCs w:val="24"/>
          <w:shd w:val="clear" w:color="auto" w:fill="FFFFFF"/>
        </w:rPr>
        <w:t>0%</w:t>
      </w:r>
      <w:r w:rsidR="007D153A" w:rsidRPr="007D153A">
        <w:rPr>
          <w:rFonts w:ascii="Times New Roman" w:eastAsia="Calibri" w:hAnsi="Times New Roman" w:cs="Times New Roman"/>
          <w:bCs/>
          <w:sz w:val="24"/>
          <w:szCs w:val="24"/>
          <w:shd w:val="clear" w:color="auto" w:fill="FFFFFF"/>
        </w:rPr>
        <w:t xml:space="preserve"> pentru al treilea an consecutiv, eliminând complet fenomenul de părăsire timpurie a școlii. Această performanță instituțională a fost atinsă prin măsuri active de sprijin dezvoltate în cadrul programului </w:t>
      </w:r>
      <w:r w:rsidR="007D153A" w:rsidRPr="007D153A">
        <w:rPr>
          <w:rFonts w:ascii="Times New Roman" w:eastAsia="Calibri" w:hAnsi="Times New Roman" w:cs="Times New Roman"/>
          <w:b/>
          <w:bCs/>
          <w:sz w:val="24"/>
          <w:szCs w:val="24"/>
          <w:shd w:val="clear" w:color="auto" w:fill="FFFFFF"/>
        </w:rPr>
        <w:t>„Copii și tineri integrați pentru o viață mai bună”</w:t>
      </w:r>
      <w:r w:rsidR="007D153A" w:rsidRPr="007D153A">
        <w:rPr>
          <w:rFonts w:ascii="Times New Roman" w:eastAsia="Calibri" w:hAnsi="Times New Roman" w:cs="Times New Roman"/>
          <w:bCs/>
          <w:sz w:val="24"/>
          <w:szCs w:val="24"/>
          <w:shd w:val="clear" w:color="auto" w:fill="FFFFFF"/>
        </w:rPr>
        <w:t xml:space="preserve">, derulat în parteneriat strategic cu </w:t>
      </w:r>
      <w:r w:rsidR="007D153A" w:rsidRPr="007D153A">
        <w:rPr>
          <w:rFonts w:ascii="Times New Roman" w:eastAsia="Calibri" w:hAnsi="Times New Roman" w:cs="Times New Roman"/>
          <w:b/>
          <w:bCs/>
          <w:sz w:val="24"/>
          <w:szCs w:val="24"/>
          <w:shd w:val="clear" w:color="auto" w:fill="FFFFFF"/>
        </w:rPr>
        <w:t>Universitatea „Ștefan cel Mare” din Suceava (USV)</w:t>
      </w:r>
      <w:r w:rsidR="007D153A" w:rsidRPr="007D153A">
        <w:rPr>
          <w:rFonts w:ascii="Times New Roman" w:eastAsia="Calibri" w:hAnsi="Times New Roman" w:cs="Times New Roman"/>
          <w:bCs/>
          <w:sz w:val="24"/>
          <w:szCs w:val="24"/>
          <w:shd w:val="clear" w:color="auto" w:fill="FFFFFF"/>
        </w:rPr>
        <w:t xml:space="preserve"> și finanțat prin </w:t>
      </w:r>
      <w:r w:rsidR="007D153A" w:rsidRPr="007D153A">
        <w:rPr>
          <w:rFonts w:ascii="Times New Roman" w:eastAsia="Calibri" w:hAnsi="Times New Roman" w:cs="Times New Roman"/>
          <w:b/>
          <w:bCs/>
          <w:sz w:val="24"/>
          <w:szCs w:val="24"/>
          <w:shd w:val="clear" w:color="auto" w:fill="FFFFFF"/>
        </w:rPr>
        <w:t>Granturile Norvegiene (PN2019)</w:t>
      </w:r>
      <w:r w:rsidR="007D153A" w:rsidRPr="007D153A">
        <w:rPr>
          <w:rFonts w:ascii="Times New Roman" w:eastAsia="Calibri" w:hAnsi="Times New Roman" w:cs="Times New Roman"/>
          <w:bCs/>
          <w:sz w:val="24"/>
          <w:szCs w:val="24"/>
          <w:shd w:val="clear" w:color="auto" w:fill="FFFFFF"/>
        </w:rPr>
        <w:t xml:space="preserve">. Succesul programului </w:t>
      </w:r>
      <w:proofErr w:type="gramStart"/>
      <w:r w:rsidR="007D153A" w:rsidRPr="007D153A">
        <w:rPr>
          <w:rFonts w:ascii="Times New Roman" w:eastAsia="Calibri" w:hAnsi="Times New Roman" w:cs="Times New Roman"/>
          <w:bCs/>
          <w:sz w:val="24"/>
          <w:szCs w:val="24"/>
          <w:shd w:val="clear" w:color="auto" w:fill="FFFFFF"/>
        </w:rPr>
        <w:t>este</w:t>
      </w:r>
      <w:proofErr w:type="gramEnd"/>
      <w:r w:rsidR="007D153A" w:rsidRPr="007D153A">
        <w:rPr>
          <w:rFonts w:ascii="Times New Roman" w:eastAsia="Calibri" w:hAnsi="Times New Roman" w:cs="Times New Roman"/>
          <w:bCs/>
          <w:sz w:val="24"/>
          <w:szCs w:val="24"/>
          <w:shd w:val="clear" w:color="auto" w:fill="FFFFFF"/>
        </w:rPr>
        <w:t xml:space="preserve"> potențat în prezent de creșterea atractivității orelor de curs, ca urmare a utilizării zilnice a aparaturii digitale moderne achiziționate prin </w:t>
      </w:r>
      <w:r w:rsidR="007D153A" w:rsidRPr="007D153A">
        <w:rPr>
          <w:rFonts w:ascii="Times New Roman" w:eastAsia="Calibri" w:hAnsi="Times New Roman" w:cs="Times New Roman"/>
          <w:b/>
          <w:bCs/>
          <w:sz w:val="24"/>
          <w:szCs w:val="24"/>
          <w:shd w:val="clear" w:color="auto" w:fill="FFFFFF"/>
        </w:rPr>
        <w:t>PNRR</w:t>
      </w:r>
      <w:r w:rsidR="007D153A" w:rsidRPr="007D153A">
        <w:rPr>
          <w:rFonts w:ascii="Times New Roman" w:eastAsia="Calibri" w:hAnsi="Times New Roman" w:cs="Times New Roman"/>
          <w:bCs/>
          <w:sz w:val="24"/>
          <w:szCs w:val="24"/>
          <w:shd w:val="clear" w:color="auto" w:fill="FFFFFF"/>
        </w:rPr>
        <w:t>.</w:t>
      </w:r>
    </w:p>
    <w:p w:rsidR="00C30494" w:rsidRPr="00C30494" w:rsidRDefault="00C30494" w:rsidP="008663BA">
      <w:pPr>
        <w:numPr>
          <w:ilvl w:val="0"/>
          <w:numId w:val="36"/>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Frecvența și absenteismul:</w:t>
      </w:r>
      <w:r w:rsidRPr="00C30494">
        <w:rPr>
          <w:rFonts w:ascii="Times New Roman" w:eastAsia="Calibri" w:hAnsi="Times New Roman" w:cs="Times New Roman"/>
          <w:bCs/>
          <w:sz w:val="24"/>
          <w:szCs w:val="24"/>
          <w:shd w:val="clear" w:color="auto" w:fill="FFFFFF"/>
        </w:rPr>
        <w:t xml:space="preserve"> </w:t>
      </w:r>
      <w:r w:rsidR="007D153A">
        <w:rPr>
          <w:rFonts w:ascii="Times New Roman" w:eastAsia="Calibri" w:hAnsi="Times New Roman" w:cs="Times New Roman"/>
          <w:bCs/>
          <w:sz w:val="24"/>
          <w:szCs w:val="24"/>
          <w:shd w:val="clear" w:color="auto" w:fill="FFFFFF"/>
        </w:rPr>
        <w:t xml:space="preserve">Deși abandonul </w:t>
      </w:r>
      <w:proofErr w:type="gramStart"/>
      <w:r w:rsidR="007D153A">
        <w:rPr>
          <w:rFonts w:ascii="Times New Roman" w:eastAsia="Calibri" w:hAnsi="Times New Roman" w:cs="Times New Roman"/>
          <w:bCs/>
          <w:sz w:val="24"/>
          <w:szCs w:val="24"/>
          <w:shd w:val="clear" w:color="auto" w:fill="FFFFFF"/>
        </w:rPr>
        <w:t>este</w:t>
      </w:r>
      <w:proofErr w:type="gramEnd"/>
      <w:r w:rsidR="007D153A">
        <w:rPr>
          <w:rFonts w:ascii="Times New Roman" w:eastAsia="Calibri" w:hAnsi="Times New Roman" w:cs="Times New Roman"/>
          <w:bCs/>
          <w:sz w:val="24"/>
          <w:szCs w:val="24"/>
          <w:shd w:val="clear" w:color="auto" w:fill="FFFFFF"/>
        </w:rPr>
        <w:t xml:space="preserve"> 0</w:t>
      </w:r>
      <w:r w:rsidRPr="00C30494">
        <w:rPr>
          <w:rFonts w:ascii="Times New Roman" w:eastAsia="Calibri" w:hAnsi="Times New Roman" w:cs="Times New Roman"/>
          <w:bCs/>
          <w:sz w:val="24"/>
          <w:szCs w:val="24"/>
          <w:shd w:val="clear" w:color="auto" w:fill="FFFFFF"/>
        </w:rPr>
        <w:t>, se constată episoade</w:t>
      </w:r>
      <w:r w:rsidR="007D153A">
        <w:rPr>
          <w:rFonts w:ascii="Times New Roman" w:eastAsia="Calibri" w:hAnsi="Times New Roman" w:cs="Times New Roman"/>
          <w:bCs/>
          <w:sz w:val="24"/>
          <w:szCs w:val="24"/>
          <w:shd w:val="clear" w:color="auto" w:fill="FFFFFF"/>
        </w:rPr>
        <w:t xml:space="preserve"> sporadice</w:t>
      </w:r>
      <w:r w:rsidRPr="00C30494">
        <w:rPr>
          <w:rFonts w:ascii="Times New Roman" w:eastAsia="Calibri" w:hAnsi="Times New Roman" w:cs="Times New Roman"/>
          <w:bCs/>
          <w:sz w:val="24"/>
          <w:szCs w:val="24"/>
          <w:shd w:val="clear" w:color="auto" w:fill="FFFFFF"/>
        </w:rPr>
        <w:t xml:space="preserve"> de absenteism selectiv (nemotivat) în rândul elevilor provenți din medii socio-economice vulnerabile sau cu părinți plecați la muncă în străinătate. Managementul instituției aplică măsuri stricte de consiliere și monitorizare prin diriginți.</w:t>
      </w:r>
    </w:p>
    <w:p w:rsidR="00C30494" w:rsidRPr="00C30494"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Performanțe la Evaluarea Națională (Clasa a VIII-a)</w:t>
      </w:r>
    </w:p>
    <w:p w:rsidR="00C30494" w:rsidRPr="00C30494" w:rsidRDefault="00C30494" w:rsidP="00AC4379">
      <w:pPr>
        <w:shd w:val="clear" w:color="auto" w:fill="FFFFFF"/>
        <w:spacing w:before="184" w:after="0" w:line="276" w:lineRule="auto"/>
        <w:ind w:left="720" w:firstLine="72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Examenul de Evaluare Națională reprezintă principalul barometru extern al calității actului didactic:</w:t>
      </w:r>
    </w:p>
    <w:p w:rsidR="00C30494" w:rsidRPr="00EC3DE9" w:rsidRDefault="00C30494" w:rsidP="008663BA">
      <w:pPr>
        <w:numPr>
          <w:ilvl w:val="0"/>
          <w:numId w:val="37"/>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Rata de participare</w:t>
      </w:r>
      <w:r w:rsidR="007D153A">
        <w:rPr>
          <w:rFonts w:ascii="Times New Roman" w:eastAsia="Calibri" w:hAnsi="Times New Roman" w:cs="Times New Roman"/>
          <w:bCs/>
          <w:sz w:val="24"/>
          <w:szCs w:val="24"/>
          <w:shd w:val="clear" w:color="auto" w:fill="FFFFFF"/>
        </w:rPr>
        <w:t xml:space="preserve"> </w:t>
      </w:r>
      <w:r w:rsidR="00EC3DE9" w:rsidRPr="00EC3DE9">
        <w:rPr>
          <w:rFonts w:ascii="Times New Roman" w:eastAsia="Calibri" w:hAnsi="Times New Roman" w:cs="Times New Roman"/>
          <w:b/>
          <w:bCs/>
          <w:sz w:val="24"/>
          <w:szCs w:val="24"/>
          <w:shd w:val="clear" w:color="auto" w:fill="FFFFFF"/>
        </w:rPr>
        <w:t>și inserție liceală:</w:t>
      </w:r>
      <w:r w:rsidR="00EC3DE9" w:rsidRPr="00EC3DE9">
        <w:rPr>
          <w:rFonts w:ascii="Times New Roman" w:eastAsia="Calibri" w:hAnsi="Times New Roman" w:cs="Times New Roman"/>
          <w:bCs/>
          <w:sz w:val="24"/>
          <w:szCs w:val="24"/>
          <w:shd w:val="clear" w:color="auto" w:fill="FFFFFF"/>
        </w:rPr>
        <w:t xml:space="preserve"> Înregistrează valori maxime, </w:t>
      </w:r>
      <w:r w:rsidR="00EC3DE9" w:rsidRPr="00EC3DE9">
        <w:rPr>
          <w:rFonts w:ascii="Times New Roman" w:eastAsia="Calibri" w:hAnsi="Times New Roman" w:cs="Times New Roman"/>
          <w:b/>
          <w:bCs/>
          <w:sz w:val="24"/>
          <w:szCs w:val="24"/>
          <w:shd w:val="clear" w:color="auto" w:fill="FFFFFF"/>
        </w:rPr>
        <w:t>100% dintre elevii înscriși</w:t>
      </w:r>
      <w:r w:rsidR="00EC3DE9" w:rsidRPr="00EC3DE9">
        <w:rPr>
          <w:rFonts w:ascii="Times New Roman" w:eastAsia="Calibri" w:hAnsi="Times New Roman" w:cs="Times New Roman"/>
          <w:bCs/>
          <w:sz w:val="24"/>
          <w:szCs w:val="24"/>
          <w:shd w:val="clear" w:color="auto" w:fill="FFFFFF"/>
        </w:rPr>
        <w:t xml:space="preserve"> în clasele a VIII-a de la Șerbăuți și Călinești prezentându-se la examenul de Evaluare Națională. O reușită instituțională deosebită o reprezintă faptul că </w:t>
      </w:r>
      <w:r w:rsidR="00EC3DE9" w:rsidRPr="00EC3DE9">
        <w:rPr>
          <w:rFonts w:ascii="Times New Roman" w:eastAsia="Calibri" w:hAnsi="Times New Roman" w:cs="Times New Roman"/>
          <w:b/>
          <w:bCs/>
          <w:sz w:val="24"/>
          <w:szCs w:val="24"/>
          <w:shd w:val="clear" w:color="auto" w:fill="FFFFFF"/>
        </w:rPr>
        <w:t>toți absolvenții ciclului gimnazial au fost integrați cu succes în învățământul liceal sau profesional</w:t>
      </w:r>
      <w:r w:rsidR="00EC3DE9" w:rsidRPr="00EC3DE9">
        <w:rPr>
          <w:rFonts w:ascii="Times New Roman" w:eastAsia="Calibri" w:hAnsi="Times New Roman" w:cs="Times New Roman"/>
          <w:bCs/>
          <w:sz w:val="24"/>
          <w:szCs w:val="24"/>
          <w:shd w:val="clear" w:color="auto" w:fill="FFFFFF"/>
        </w:rPr>
        <w:t xml:space="preserve">, asigurându-se astfel o tranziție de 100% către o formă superioară de școlarizare. Acest indicator confirmă eficiența consilierii privind orientarea școlară și profesională, precum și determinarea școlii de </w:t>
      </w:r>
      <w:proofErr w:type="gramStart"/>
      <w:r w:rsidR="00EC3DE9" w:rsidRPr="00EC3DE9">
        <w:rPr>
          <w:rFonts w:ascii="Times New Roman" w:eastAsia="Calibri" w:hAnsi="Times New Roman" w:cs="Times New Roman"/>
          <w:bCs/>
          <w:sz w:val="24"/>
          <w:szCs w:val="24"/>
          <w:shd w:val="clear" w:color="auto" w:fill="FFFFFF"/>
        </w:rPr>
        <w:t>a</w:t>
      </w:r>
      <w:proofErr w:type="gramEnd"/>
      <w:r w:rsidR="00EC3DE9" w:rsidRPr="00EC3DE9">
        <w:rPr>
          <w:rFonts w:ascii="Times New Roman" w:eastAsia="Calibri" w:hAnsi="Times New Roman" w:cs="Times New Roman"/>
          <w:bCs/>
          <w:sz w:val="24"/>
          <w:szCs w:val="24"/>
          <w:shd w:val="clear" w:color="auto" w:fill="FFFFFF"/>
        </w:rPr>
        <w:t xml:space="preserve"> asigura continuitatea obligatorie a parcursului educațional pentru fiecare elev din comunitate.</w:t>
      </w:r>
    </w:p>
    <w:p w:rsidR="00C30494" w:rsidRPr="00C30494" w:rsidRDefault="00C30494" w:rsidP="008663BA">
      <w:pPr>
        <w:numPr>
          <w:ilvl w:val="0"/>
          <w:numId w:val="37"/>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Dinamica notelor:</w:t>
      </w:r>
      <w:r w:rsidRPr="00C30494">
        <w:rPr>
          <w:rFonts w:ascii="Times New Roman" w:eastAsia="Calibri" w:hAnsi="Times New Roman" w:cs="Times New Roman"/>
          <w:bCs/>
          <w:sz w:val="24"/>
          <w:szCs w:val="24"/>
          <w:shd w:val="clear" w:color="auto" w:fill="FFFFFF"/>
        </w:rPr>
        <w:t xml:space="preserve"> Se observă rezultate solide la disciplina Limba și literatura română, unde mediile se aliniază constant standardelor județene. La disciplina Matematică, analiza statistică evidențiază o ușoară asimetrie și o discrepanță între notele curente de la clasă și cele de la examenul național. Această vulnerabilitate impune, ca prioritate strategică pentru perioada 2026–2030, implementarea unor programe intensive de învățare remedială sprijinite de resursele digitale interactive din clase.</w:t>
      </w:r>
    </w:p>
    <w:p w:rsidR="00C30494" w:rsidRPr="00C30494" w:rsidRDefault="00C30494" w:rsidP="00AC4379">
      <w:pPr>
        <w:shd w:val="clear" w:color="auto" w:fill="FFFFFF"/>
        <w:spacing w:before="184" w:after="0" w:line="276" w:lineRule="auto"/>
        <w:ind w:left="720" w:firstLine="36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Performanțe instituționale și valorizarea multiculturalității</w:t>
      </w:r>
    </w:p>
    <w:p w:rsidR="00C30494" w:rsidRPr="00C30494" w:rsidRDefault="00C30494" w:rsidP="008663BA">
      <w:pPr>
        <w:numPr>
          <w:ilvl w:val="0"/>
          <w:numId w:val="38"/>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Conservarea identității etno-lingvistice:</w:t>
      </w:r>
      <w:r w:rsidRPr="00C30494">
        <w:rPr>
          <w:rFonts w:ascii="Times New Roman" w:eastAsia="Calibri" w:hAnsi="Times New Roman" w:cs="Times New Roman"/>
          <w:bCs/>
          <w:sz w:val="24"/>
          <w:szCs w:val="24"/>
          <w:shd w:val="clear" w:color="auto" w:fill="FFFFFF"/>
        </w:rPr>
        <w:t xml:space="preserve"> O performanță instituțională deosebită o reprezintă succesul elevilor care studiază </w:t>
      </w:r>
      <w:r w:rsidRPr="00C30494">
        <w:rPr>
          <w:rFonts w:ascii="Times New Roman" w:eastAsia="Calibri" w:hAnsi="Times New Roman" w:cs="Times New Roman"/>
          <w:b/>
          <w:bCs/>
          <w:sz w:val="24"/>
          <w:szCs w:val="24"/>
          <w:shd w:val="clear" w:color="auto" w:fill="FFFFFF"/>
        </w:rPr>
        <w:t>limba ucraineană ca limbă maternă</w:t>
      </w:r>
      <w:r w:rsidRPr="00C30494">
        <w:rPr>
          <w:rFonts w:ascii="Times New Roman" w:eastAsia="Calibri" w:hAnsi="Times New Roman" w:cs="Times New Roman"/>
          <w:bCs/>
          <w:sz w:val="24"/>
          <w:szCs w:val="24"/>
          <w:shd w:val="clear" w:color="auto" w:fill="FFFFFF"/>
        </w:rPr>
        <w:t xml:space="preserve">. Școala participă activ la olimpiadele și concursurile de profil, obținând periodic premii și mențiuni la nivel județean și național, fapt </w:t>
      </w:r>
      <w:proofErr w:type="gramStart"/>
      <w:r w:rsidRPr="00C30494">
        <w:rPr>
          <w:rFonts w:ascii="Times New Roman" w:eastAsia="Calibri" w:hAnsi="Times New Roman" w:cs="Times New Roman"/>
          <w:bCs/>
          <w:sz w:val="24"/>
          <w:szCs w:val="24"/>
          <w:shd w:val="clear" w:color="auto" w:fill="FFFFFF"/>
        </w:rPr>
        <w:t>ce</w:t>
      </w:r>
      <w:proofErr w:type="gramEnd"/>
      <w:r w:rsidRPr="00C30494">
        <w:rPr>
          <w:rFonts w:ascii="Times New Roman" w:eastAsia="Calibri" w:hAnsi="Times New Roman" w:cs="Times New Roman"/>
          <w:bCs/>
          <w:sz w:val="24"/>
          <w:szCs w:val="24"/>
          <w:shd w:val="clear" w:color="auto" w:fill="FFFFFF"/>
        </w:rPr>
        <w:t xml:space="preserve"> confirmă statutul școlii de pol cultural și etnic de prestigiu.</w:t>
      </w:r>
    </w:p>
    <w:p w:rsidR="00C30494" w:rsidRPr="00C30494" w:rsidRDefault="00C30494" w:rsidP="008663BA">
      <w:pPr>
        <w:numPr>
          <w:ilvl w:val="0"/>
          <w:numId w:val="38"/>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Performanțe prin literație:</w:t>
      </w:r>
      <w:r w:rsidRPr="00C30494">
        <w:rPr>
          <w:rFonts w:ascii="Times New Roman" w:eastAsia="Calibri" w:hAnsi="Times New Roman" w:cs="Times New Roman"/>
          <w:bCs/>
          <w:sz w:val="24"/>
          <w:szCs w:val="24"/>
          <w:shd w:val="clear" w:color="auto" w:fill="FFFFFF"/>
        </w:rPr>
        <w:t xml:space="preserve"> Fondul documentar extins al bibliotecii (</w:t>
      </w:r>
      <w:r w:rsidRPr="00C30494">
        <w:rPr>
          <w:rFonts w:ascii="Times New Roman" w:eastAsia="Calibri" w:hAnsi="Times New Roman" w:cs="Times New Roman"/>
          <w:b/>
          <w:bCs/>
          <w:sz w:val="24"/>
          <w:szCs w:val="24"/>
          <w:shd w:val="clear" w:color="auto" w:fill="FFFFFF"/>
        </w:rPr>
        <w:t>peste 9.000 de volume</w:t>
      </w:r>
      <w:r w:rsidRPr="00C30494">
        <w:rPr>
          <w:rFonts w:ascii="Times New Roman" w:eastAsia="Calibri" w:hAnsi="Times New Roman" w:cs="Times New Roman"/>
          <w:bCs/>
          <w:sz w:val="24"/>
          <w:szCs w:val="24"/>
          <w:shd w:val="clear" w:color="auto" w:fill="FFFFFF"/>
        </w:rPr>
        <w:t>) a permis derularea unor proiecte interne de stimulare a lecturii, reflectate în creșterea competențelor de literație și exprimare ale elevilor de ciclu primar.</w:t>
      </w:r>
    </w:p>
    <w:p w:rsidR="00C30494" w:rsidRPr="00C30494" w:rsidRDefault="00C30494" w:rsidP="00AC4379">
      <w:pPr>
        <w:shd w:val="clear" w:color="auto" w:fill="FFFFFF"/>
        <w:spacing w:before="184" w:after="0" w:line="276" w:lineRule="auto"/>
        <w:ind w:left="720" w:firstLine="360"/>
        <w:jc w:val="both"/>
        <w:rPr>
          <w:rFonts w:ascii="Times New Roman" w:eastAsia="Calibri" w:hAnsi="Times New Roman" w:cs="Times New Roman"/>
          <w:b/>
          <w:bCs/>
          <w:sz w:val="24"/>
          <w:szCs w:val="24"/>
          <w:shd w:val="clear" w:color="auto" w:fill="FFFFFF"/>
        </w:rPr>
      </w:pPr>
      <w:r w:rsidRPr="00C30494">
        <w:rPr>
          <w:rFonts w:ascii="Times New Roman" w:eastAsia="Calibri" w:hAnsi="Times New Roman" w:cs="Times New Roman"/>
          <w:b/>
          <w:bCs/>
          <w:sz w:val="24"/>
          <w:szCs w:val="24"/>
          <w:shd w:val="clear" w:color="auto" w:fill="FFFFFF"/>
        </w:rPr>
        <w:t xml:space="preserve"> Recunoaștere instituțională și Absorbție de fonduri</w:t>
      </w:r>
    </w:p>
    <w:p w:rsidR="00C30494" w:rsidRPr="00C30494" w:rsidRDefault="00C30494" w:rsidP="00AC4379">
      <w:pPr>
        <w:shd w:val="clear" w:color="auto" w:fill="FFFFFF"/>
        <w:spacing w:before="184" w:after="0" w:line="276" w:lineRule="auto"/>
        <w:ind w:left="720" w:firstLine="360"/>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Cs/>
          <w:sz w:val="24"/>
          <w:szCs w:val="24"/>
          <w:shd w:val="clear" w:color="auto" w:fill="FFFFFF"/>
        </w:rPr>
        <w:t>La nivel de organizație, performanța nu se limitează la notele elevilor, ci include și capacitatea administrativă:</w:t>
      </w:r>
    </w:p>
    <w:p w:rsidR="00C30494" w:rsidRPr="00C30494" w:rsidRDefault="00C30494" w:rsidP="008663BA">
      <w:pPr>
        <w:numPr>
          <w:ilvl w:val="0"/>
          <w:numId w:val="39"/>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Succesul proiectului PNRR:</w:t>
      </w:r>
      <w:r w:rsidRPr="00C30494">
        <w:rPr>
          <w:rFonts w:ascii="Times New Roman" w:eastAsia="Calibri" w:hAnsi="Times New Roman" w:cs="Times New Roman"/>
          <w:bCs/>
          <w:sz w:val="24"/>
          <w:szCs w:val="24"/>
          <w:shd w:val="clear" w:color="auto" w:fill="FFFFFF"/>
        </w:rPr>
        <w:t xml:space="preserve"> Achiziția și implementarea cu succes </w:t>
      </w:r>
      <w:proofErr w:type="gramStart"/>
      <w:r w:rsidRPr="00C30494">
        <w:rPr>
          <w:rFonts w:ascii="Times New Roman" w:eastAsia="Calibri" w:hAnsi="Times New Roman" w:cs="Times New Roman"/>
          <w:bCs/>
          <w:sz w:val="24"/>
          <w:szCs w:val="24"/>
          <w:shd w:val="clear" w:color="auto" w:fill="FFFFFF"/>
        </w:rPr>
        <w:t>a</w:t>
      </w:r>
      <w:proofErr w:type="gramEnd"/>
      <w:r w:rsidRPr="00C30494">
        <w:rPr>
          <w:rFonts w:ascii="Times New Roman" w:eastAsia="Calibri" w:hAnsi="Times New Roman" w:cs="Times New Roman"/>
          <w:bCs/>
          <w:sz w:val="24"/>
          <w:szCs w:val="24"/>
          <w:shd w:val="clear" w:color="auto" w:fill="FFFFFF"/>
        </w:rPr>
        <w:t xml:space="preserve"> echipamentelor IT de ultimă generație în toate cele 23 de formațiuni de studiu demonstrează o înaltă performanță managerială în atragerea de fonduri extrabugetare.</w:t>
      </w:r>
    </w:p>
    <w:p w:rsidR="00C30494" w:rsidRPr="00C30494" w:rsidRDefault="00C30494" w:rsidP="008663BA">
      <w:pPr>
        <w:numPr>
          <w:ilvl w:val="0"/>
          <w:numId w:val="39"/>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C30494">
        <w:rPr>
          <w:rFonts w:ascii="Times New Roman" w:eastAsia="Calibri" w:hAnsi="Times New Roman" w:cs="Times New Roman"/>
          <w:b/>
          <w:bCs/>
          <w:sz w:val="24"/>
          <w:szCs w:val="24"/>
          <w:shd w:val="clear" w:color="auto" w:fill="FFFFFF"/>
        </w:rPr>
        <w:t>Cultura calității (CEAC):</w:t>
      </w:r>
      <w:r w:rsidRPr="00C30494">
        <w:rPr>
          <w:rFonts w:ascii="Times New Roman" w:eastAsia="Calibri" w:hAnsi="Times New Roman" w:cs="Times New Roman"/>
          <w:bCs/>
          <w:sz w:val="24"/>
          <w:szCs w:val="24"/>
          <w:shd w:val="clear" w:color="auto" w:fill="FFFFFF"/>
        </w:rPr>
        <w:t xml:space="preserve"> Comisia internă a reușit trecerea de la o monitorizare pur birocratică la o evaluare axată pe progresul real al elevului, folosind feedback-ul colectat de la părinți pentru optimizarea ofertei educaționale.</w:t>
      </w:r>
    </w:p>
    <w:p w:rsidR="008A6885" w:rsidRDefault="008A6885"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p>
    <w:p w:rsidR="00C30494" w:rsidRPr="00AB6FBD" w:rsidRDefault="00C30494" w:rsidP="00AC4379">
      <w:pPr>
        <w:shd w:val="clear" w:color="auto" w:fill="FFFFFF"/>
        <w:spacing w:before="184" w:after="0" w:line="276" w:lineRule="auto"/>
        <w:ind w:left="720"/>
        <w:jc w:val="both"/>
        <w:rPr>
          <w:rFonts w:ascii="Times New Roman" w:eastAsia="Calibri" w:hAnsi="Times New Roman" w:cs="Times New Roman"/>
          <w:b/>
          <w:bCs/>
          <w:sz w:val="24"/>
          <w:szCs w:val="24"/>
          <w:shd w:val="clear" w:color="auto" w:fill="FFFFFF"/>
        </w:rPr>
      </w:pPr>
      <w:r w:rsidRPr="00AB6FBD">
        <w:rPr>
          <w:rFonts w:ascii="Times New Roman" w:eastAsia="Calibri" w:hAnsi="Times New Roman" w:cs="Times New Roman"/>
          <w:b/>
          <w:bCs/>
          <w:sz w:val="24"/>
          <w:szCs w:val="24"/>
          <w:shd w:val="clear" w:color="auto" w:fill="FFFFFF"/>
        </w:rPr>
        <w:t>Matrice de diagnoză a performanței:</w:t>
      </w:r>
    </w:p>
    <w:p w:rsidR="00EC3DE9" w:rsidRPr="00AB6FBD" w:rsidRDefault="00EC3DE9" w:rsidP="00AC4379">
      <w:pPr>
        <w:shd w:val="clear" w:color="auto" w:fill="FFFFFF"/>
        <w:spacing w:before="184" w:after="0" w:line="276" w:lineRule="auto"/>
        <w:jc w:val="both"/>
        <w:rPr>
          <w:rFonts w:ascii="Times New Roman" w:eastAsia="Calibri" w:hAnsi="Times New Roman" w:cs="Times New Roman"/>
          <w:bCs/>
          <w:sz w:val="24"/>
          <w:szCs w:val="24"/>
          <w:shd w:val="clear" w:color="auto" w:fill="FFFFFF"/>
        </w:rPr>
      </w:pPr>
    </w:p>
    <w:tbl>
      <w:tblPr>
        <w:tblStyle w:val="TableGrid"/>
        <w:tblW w:w="0" w:type="auto"/>
        <w:tblInd w:w="720" w:type="dxa"/>
        <w:tblLook w:val="04A0" w:firstRow="1" w:lastRow="0" w:firstColumn="1" w:lastColumn="0" w:noHBand="0" w:noVBand="1"/>
      </w:tblPr>
      <w:tblGrid>
        <w:gridCol w:w="2849"/>
        <w:gridCol w:w="2842"/>
        <w:gridCol w:w="2831"/>
      </w:tblGrid>
      <w:tr w:rsidR="00AB6FBD" w:rsidRPr="00AB6FBD" w:rsidTr="00EC3DE9">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lang w:val="en-GB"/>
              </w:rPr>
              <w:t>Indicator de Performanță</w:t>
            </w:r>
          </w:p>
        </w:tc>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lang w:val="en-GB"/>
              </w:rPr>
              <w:t>Starea Actuală (2026)</w:t>
            </w:r>
          </w:p>
        </w:tc>
        <w:tc>
          <w:tcPr>
            <w:tcW w:w="3006"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lang w:val="en-GB"/>
              </w:rPr>
              <w:t>Ținta Strategică (2030)</w:t>
            </w:r>
          </w:p>
        </w:tc>
      </w:tr>
      <w:tr w:rsidR="00AB6FBD" w:rsidRPr="00AB6FBD" w:rsidTr="00EC3DE9">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Rata de absolvire a gimnaziului</w:t>
            </w:r>
          </w:p>
        </w:tc>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lang w:val="en-GB"/>
              </w:rPr>
              <w:t>100%</w:t>
            </w:r>
          </w:p>
        </w:tc>
        <w:tc>
          <w:tcPr>
            <w:tcW w:w="3006"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lang w:val="en-GB"/>
              </w:rPr>
              <w:t>100%</w:t>
            </w:r>
          </w:p>
        </w:tc>
      </w:tr>
      <w:tr w:rsidR="00EC3DE9" w:rsidTr="00EC3DE9">
        <w:tc>
          <w:tcPr>
            <w:tcW w:w="3005" w:type="dxa"/>
          </w:tcPr>
          <w:p w:rsidR="00EC3DE9" w:rsidRPr="00AD4FE8"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D4FE8">
              <w:rPr>
                <w:rFonts w:ascii="Times New Roman" w:eastAsia="Calibri" w:hAnsi="Times New Roman" w:cs="Times New Roman"/>
                <w:b/>
                <w:bCs/>
                <w:sz w:val="24"/>
                <w:szCs w:val="24"/>
                <w:shd w:val="clear" w:color="auto" w:fill="FFFFFF"/>
                <w:lang w:val="en-GB"/>
              </w:rPr>
              <w:t>Rata de promovare Evaluare Națională</w:t>
            </w:r>
          </w:p>
        </w:tc>
        <w:tc>
          <w:tcPr>
            <w:tcW w:w="3005" w:type="dxa"/>
          </w:tcPr>
          <w:p w:rsidR="00EC3DE9" w:rsidRPr="00AD4FE8" w:rsidRDefault="00FE34C7" w:rsidP="00AC4379">
            <w:pPr>
              <w:spacing w:before="184" w:line="276" w:lineRule="auto"/>
              <w:jc w:val="both"/>
              <w:rPr>
                <w:rFonts w:ascii="Times New Roman" w:eastAsia="Calibri" w:hAnsi="Times New Roman" w:cs="Times New Roman"/>
                <w:bCs/>
                <w:sz w:val="24"/>
                <w:szCs w:val="24"/>
                <w:shd w:val="clear" w:color="auto" w:fill="FFFFFF"/>
              </w:rPr>
            </w:pPr>
            <w:r w:rsidRPr="00AD4FE8">
              <w:rPr>
                <w:rFonts w:ascii="Times New Roman" w:eastAsia="Calibri" w:hAnsi="Times New Roman" w:cs="Times New Roman"/>
                <w:bCs/>
                <w:sz w:val="24"/>
                <w:szCs w:val="24"/>
                <w:shd w:val="clear" w:color="auto" w:fill="FFFFFF"/>
              </w:rPr>
              <w:t>85</w:t>
            </w:r>
            <w:r w:rsidR="00AB6FBD" w:rsidRPr="00AD4FE8">
              <w:rPr>
                <w:rFonts w:ascii="Times New Roman" w:eastAsia="Calibri" w:hAnsi="Times New Roman" w:cs="Times New Roman"/>
                <w:bCs/>
                <w:sz w:val="24"/>
                <w:szCs w:val="24"/>
                <w:shd w:val="clear" w:color="auto" w:fill="FFFFFF"/>
              </w:rPr>
              <w:t>%</w:t>
            </w:r>
            <w:r w:rsidRPr="00AD4FE8">
              <w:rPr>
                <w:rFonts w:ascii="Times New Roman" w:eastAsia="Calibri" w:hAnsi="Times New Roman" w:cs="Times New Roman"/>
                <w:bCs/>
                <w:sz w:val="24"/>
                <w:szCs w:val="24"/>
                <w:shd w:val="clear" w:color="auto" w:fill="FFFFFF"/>
              </w:rPr>
              <w:t xml:space="preserve">  </w:t>
            </w:r>
          </w:p>
        </w:tc>
        <w:tc>
          <w:tcPr>
            <w:tcW w:w="3006" w:type="dxa"/>
          </w:tcPr>
          <w:p w:rsidR="00D64D97" w:rsidRDefault="00D64D97" w:rsidP="00D64D97">
            <w:pPr>
              <w:spacing w:line="276" w:lineRule="auto"/>
              <w:jc w:val="both"/>
              <w:rPr>
                <w:rFonts w:ascii="Times New Roman" w:eastAsia="Calibri" w:hAnsi="Times New Roman" w:cs="Times New Roman"/>
                <w:bCs/>
                <w:color w:val="000000" w:themeColor="text1"/>
                <w:sz w:val="24"/>
                <w:szCs w:val="24"/>
                <w:shd w:val="clear" w:color="auto" w:fill="FFFFFF"/>
                <w:lang w:val="ro-RO"/>
              </w:rPr>
            </w:pPr>
            <w:r w:rsidRPr="00D64D97">
              <w:rPr>
                <w:rFonts w:ascii="Times New Roman" w:eastAsia="Calibri" w:hAnsi="Times New Roman" w:cs="Times New Roman"/>
                <w:bCs/>
                <w:color w:val="000000" w:themeColor="text1"/>
                <w:sz w:val="24"/>
                <w:szCs w:val="24"/>
                <w:shd w:val="clear" w:color="auto" w:fill="FFFFFF"/>
                <w:lang w:val="en-GB"/>
              </w:rPr>
              <w:t>Men</w:t>
            </w:r>
            <w:r w:rsidRPr="00D64D97">
              <w:rPr>
                <w:rFonts w:ascii="Times New Roman" w:eastAsia="Calibri" w:hAnsi="Times New Roman" w:cs="Times New Roman"/>
                <w:bCs/>
                <w:color w:val="000000" w:themeColor="text1"/>
                <w:sz w:val="24"/>
                <w:szCs w:val="24"/>
                <w:shd w:val="clear" w:color="auto" w:fill="FFFFFF"/>
                <w:lang w:val="ro-RO"/>
              </w:rPr>
              <w:t>ținerea ratei/</w:t>
            </w:r>
          </w:p>
          <w:p w:rsidR="00D64D97" w:rsidRPr="00D64D97" w:rsidRDefault="00D64D97" w:rsidP="00D64D97">
            <w:pPr>
              <w:spacing w:line="276" w:lineRule="auto"/>
              <w:jc w:val="both"/>
              <w:rPr>
                <w:rFonts w:ascii="Times New Roman" w:eastAsia="Calibri" w:hAnsi="Times New Roman" w:cs="Times New Roman"/>
                <w:bCs/>
                <w:color w:val="000000" w:themeColor="text1"/>
                <w:sz w:val="24"/>
                <w:szCs w:val="24"/>
                <w:shd w:val="clear" w:color="auto" w:fill="FFFFFF"/>
                <w:lang w:val="ro-RO"/>
              </w:rPr>
            </w:pPr>
            <w:r w:rsidRPr="00D64D97">
              <w:rPr>
                <w:rFonts w:ascii="Times New Roman" w:eastAsia="Calibri" w:hAnsi="Times New Roman" w:cs="Times New Roman"/>
                <w:bCs/>
                <w:color w:val="000000" w:themeColor="text1"/>
                <w:sz w:val="24"/>
                <w:szCs w:val="24"/>
                <w:shd w:val="clear" w:color="auto" w:fill="FFFFFF"/>
                <w:lang w:val="ro-RO"/>
              </w:rPr>
              <w:t>Creșterea cu 5%</w:t>
            </w:r>
          </w:p>
        </w:tc>
      </w:tr>
      <w:tr w:rsidR="00EC3DE9" w:rsidTr="00EC3DE9">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lang w:val="en-GB"/>
              </w:rPr>
              <w:t>Rata de abandon școlar</w:t>
            </w:r>
          </w:p>
        </w:tc>
        <w:tc>
          <w:tcPr>
            <w:tcW w:w="3005" w:type="dxa"/>
          </w:tcPr>
          <w:p w:rsidR="00EC3DE9" w:rsidRPr="00AB6FBD" w:rsidRDefault="00AB6FBD"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rPr>
              <w:t>0%</w:t>
            </w:r>
          </w:p>
        </w:tc>
        <w:tc>
          <w:tcPr>
            <w:tcW w:w="3006" w:type="dxa"/>
          </w:tcPr>
          <w:p w:rsidR="00EC3DE9" w:rsidRPr="00AB6FBD" w:rsidRDefault="00AB6FBD"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lang w:val="en-GB"/>
              </w:rPr>
              <w:t>0% (Menținere)</w:t>
            </w:r>
          </w:p>
        </w:tc>
      </w:tr>
      <w:tr w:rsidR="00EC3DE9" w:rsidTr="00EC3DE9">
        <w:tc>
          <w:tcPr>
            <w:tcW w:w="3005" w:type="dxa"/>
          </w:tcPr>
          <w:p w:rsidR="00EC3DE9" w:rsidRPr="00AB6FBD" w:rsidRDefault="00EC3DE9"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lang w:val="en-GB"/>
              </w:rPr>
              <w:t>Integrarea digitală în predare (PNRR)</w:t>
            </w:r>
          </w:p>
        </w:tc>
        <w:tc>
          <w:tcPr>
            <w:tcW w:w="3005" w:type="dxa"/>
          </w:tcPr>
          <w:p w:rsidR="00EC3DE9" w:rsidRPr="00AB6FBD" w:rsidRDefault="00AB6FBD"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lang w:val="en-GB"/>
              </w:rPr>
              <w:t>Echipamente instalate</w:t>
            </w:r>
          </w:p>
        </w:tc>
        <w:tc>
          <w:tcPr>
            <w:tcW w:w="3006" w:type="dxa"/>
          </w:tcPr>
          <w:p w:rsidR="00EC3DE9" w:rsidRPr="00AB6FBD" w:rsidRDefault="00AB6FBD" w:rsidP="00AC4379">
            <w:pPr>
              <w:spacing w:before="184"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lang w:val="en-GB"/>
              </w:rPr>
              <w:t>Utilizare 100% la fiecare disciplină</w:t>
            </w:r>
          </w:p>
        </w:tc>
      </w:tr>
    </w:tbl>
    <w:p w:rsidR="00EC3DE9" w:rsidRDefault="00EC3DE9" w:rsidP="00AC4379">
      <w:pPr>
        <w:shd w:val="clear" w:color="auto" w:fill="FFFFFF"/>
        <w:spacing w:before="184" w:after="0" w:line="276" w:lineRule="auto"/>
        <w:ind w:left="720"/>
        <w:jc w:val="both"/>
        <w:rPr>
          <w:rFonts w:ascii="Times New Roman" w:eastAsia="Calibri" w:hAnsi="Times New Roman" w:cs="Times New Roman"/>
          <w:bCs/>
          <w:color w:val="FF0000"/>
          <w:sz w:val="24"/>
          <w:szCs w:val="24"/>
          <w:shd w:val="clear" w:color="auto" w:fill="FFFFFF"/>
        </w:rPr>
      </w:pPr>
    </w:p>
    <w:p w:rsidR="00EC3DE9" w:rsidRDefault="00EC3DE9" w:rsidP="00AC4379">
      <w:pPr>
        <w:shd w:val="clear" w:color="auto" w:fill="FFFFFF"/>
        <w:spacing w:before="184" w:after="0" w:line="276" w:lineRule="auto"/>
        <w:ind w:left="720"/>
        <w:jc w:val="both"/>
        <w:rPr>
          <w:rFonts w:ascii="Times New Roman" w:eastAsia="Calibri" w:hAnsi="Times New Roman" w:cs="Times New Roman"/>
          <w:bCs/>
          <w:color w:val="FF0000"/>
          <w:sz w:val="24"/>
          <w:szCs w:val="24"/>
          <w:shd w:val="clear" w:color="auto" w:fill="FFFFFF"/>
        </w:rPr>
      </w:pPr>
    </w:p>
    <w:p w:rsidR="00EC3DE9" w:rsidRPr="00C30494" w:rsidRDefault="00EC3DE9" w:rsidP="00AC4379">
      <w:pPr>
        <w:shd w:val="clear" w:color="auto" w:fill="FFFFFF"/>
        <w:spacing w:before="184" w:after="0" w:line="276" w:lineRule="auto"/>
        <w:ind w:left="720"/>
        <w:jc w:val="both"/>
        <w:rPr>
          <w:rFonts w:ascii="Times New Roman" w:eastAsia="Calibri" w:hAnsi="Times New Roman" w:cs="Times New Roman"/>
          <w:bCs/>
          <w:color w:val="FF0000"/>
          <w:sz w:val="24"/>
          <w:szCs w:val="24"/>
          <w:shd w:val="clear" w:color="auto" w:fill="FFFFFF"/>
        </w:rPr>
      </w:pPr>
    </w:p>
    <w:p w:rsidR="00AB6FBD" w:rsidRPr="008A6885" w:rsidRDefault="008A6885" w:rsidP="008A6885">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 xml:space="preserve"> Managementul calității</w:t>
      </w: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rPr>
        <w:t xml:space="preserve">Managementul calității la nivelul Școlii Gimnaziale Șerbăuți și a structurii arondate Călinești reprezintă </w:t>
      </w:r>
      <w:proofErr w:type="gramStart"/>
      <w:r w:rsidRPr="00AB6FBD">
        <w:rPr>
          <w:rFonts w:ascii="Times New Roman" w:eastAsia="Calibri" w:hAnsi="Times New Roman" w:cs="Times New Roman"/>
          <w:bCs/>
          <w:sz w:val="24"/>
          <w:szCs w:val="24"/>
          <w:shd w:val="clear" w:color="auto" w:fill="FFFFFF"/>
        </w:rPr>
        <w:t>un</w:t>
      </w:r>
      <w:proofErr w:type="gramEnd"/>
      <w:r w:rsidRPr="00AB6FBD">
        <w:rPr>
          <w:rFonts w:ascii="Times New Roman" w:eastAsia="Calibri" w:hAnsi="Times New Roman" w:cs="Times New Roman"/>
          <w:bCs/>
          <w:sz w:val="24"/>
          <w:szCs w:val="24"/>
          <w:shd w:val="clear" w:color="auto" w:fill="FFFFFF"/>
        </w:rPr>
        <w:t xml:space="preserve"> proces continuu, planificat și integrat, coordonat de Comisia pentru Evaluarea și Asigurarea Calității (CEAC). Activitatea comisiei </w:t>
      </w:r>
      <w:proofErr w:type="gramStart"/>
      <w:r w:rsidRPr="00AB6FBD">
        <w:rPr>
          <w:rFonts w:ascii="Times New Roman" w:eastAsia="Calibri" w:hAnsi="Times New Roman" w:cs="Times New Roman"/>
          <w:bCs/>
          <w:sz w:val="24"/>
          <w:szCs w:val="24"/>
          <w:shd w:val="clear" w:color="auto" w:fill="FFFFFF"/>
        </w:rPr>
        <w:t>este</w:t>
      </w:r>
      <w:proofErr w:type="gramEnd"/>
      <w:r w:rsidRPr="00AB6FBD">
        <w:rPr>
          <w:rFonts w:ascii="Times New Roman" w:eastAsia="Calibri" w:hAnsi="Times New Roman" w:cs="Times New Roman"/>
          <w:bCs/>
          <w:sz w:val="24"/>
          <w:szCs w:val="24"/>
          <w:shd w:val="clear" w:color="auto" w:fill="FFFFFF"/>
        </w:rPr>
        <w:t xml:space="preserve"> fundamentată pe standardele naționale de acreditare și evaluare periodică emise de ARACIP, fiind aliniată direct cu exigențele de echitate, incluziune și performanță stabilite prin Legea Învățământului Preuniversitar nr. 198/2023.</w:t>
      </w: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sidRPr="00AB6FBD">
        <w:rPr>
          <w:rFonts w:ascii="Times New Roman" w:eastAsia="Calibri" w:hAnsi="Times New Roman" w:cs="Times New Roman"/>
          <w:b/>
          <w:bCs/>
          <w:sz w:val="24"/>
          <w:szCs w:val="24"/>
          <w:shd w:val="clear" w:color="auto" w:fill="FFFFFF"/>
        </w:rPr>
        <w:t>Cadrul de funcționare și monitorizare internă</w:t>
      </w: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rPr>
        <w:t>CEAC își desfășoară activitatea ritmic, în baza unei planificări anuale riguroase, acoperind toate cele patru domenii fundamentale ale calității educației:</w:t>
      </w:r>
    </w:p>
    <w:p w:rsidR="00AB6FBD" w:rsidRPr="00AB6FBD" w:rsidRDefault="00AB6FBD" w:rsidP="008663BA">
      <w:pPr>
        <w:numPr>
          <w:ilvl w:val="0"/>
          <w:numId w:val="40"/>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Capacitatea instituțională:</w:t>
      </w:r>
      <w:r w:rsidRPr="00AB6FBD">
        <w:rPr>
          <w:rFonts w:ascii="Times New Roman" w:eastAsia="Calibri" w:hAnsi="Times New Roman" w:cs="Times New Roman"/>
          <w:bCs/>
          <w:sz w:val="24"/>
          <w:szCs w:val="24"/>
          <w:shd w:val="clear" w:color="auto" w:fill="FFFFFF"/>
        </w:rPr>
        <w:t xml:space="preserve"> Monitorizarea stării bazei materiale, a dotărilor digitale de ultimă generație obținute prin </w:t>
      </w:r>
      <w:r w:rsidRPr="00AB6FBD">
        <w:rPr>
          <w:rFonts w:ascii="Times New Roman" w:eastAsia="Calibri" w:hAnsi="Times New Roman" w:cs="Times New Roman"/>
          <w:b/>
          <w:bCs/>
          <w:sz w:val="24"/>
          <w:szCs w:val="24"/>
          <w:shd w:val="clear" w:color="auto" w:fill="FFFFFF"/>
        </w:rPr>
        <w:t>PNRR</w:t>
      </w:r>
      <w:r w:rsidRPr="00AB6FBD">
        <w:rPr>
          <w:rFonts w:ascii="Times New Roman" w:eastAsia="Calibri" w:hAnsi="Times New Roman" w:cs="Times New Roman"/>
          <w:bCs/>
          <w:sz w:val="24"/>
          <w:szCs w:val="24"/>
          <w:shd w:val="clear" w:color="auto" w:fill="FFFFFF"/>
        </w:rPr>
        <w:t xml:space="preserve"> și a spațiilor de învățare (inclusiv noua grădiniță și terenul modern de sport).</w:t>
      </w:r>
    </w:p>
    <w:p w:rsidR="00AB6FBD" w:rsidRPr="00AB6FBD" w:rsidRDefault="00AB6FBD" w:rsidP="008663BA">
      <w:pPr>
        <w:numPr>
          <w:ilvl w:val="0"/>
          <w:numId w:val="40"/>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Eficiența educațională:</w:t>
      </w:r>
      <w:r w:rsidRPr="00AB6FBD">
        <w:rPr>
          <w:rFonts w:ascii="Times New Roman" w:eastAsia="Calibri" w:hAnsi="Times New Roman" w:cs="Times New Roman"/>
          <w:bCs/>
          <w:sz w:val="24"/>
          <w:szCs w:val="24"/>
          <w:shd w:val="clear" w:color="auto" w:fill="FFFFFF"/>
        </w:rPr>
        <w:t xml:space="preserve"> Evaluarea proiectării didactice, </w:t>
      </w:r>
      <w:proofErr w:type="gramStart"/>
      <w:r w:rsidRPr="00AB6FBD">
        <w:rPr>
          <w:rFonts w:ascii="Times New Roman" w:eastAsia="Calibri" w:hAnsi="Times New Roman" w:cs="Times New Roman"/>
          <w:bCs/>
          <w:sz w:val="24"/>
          <w:szCs w:val="24"/>
          <w:shd w:val="clear" w:color="auto" w:fill="FFFFFF"/>
        </w:rPr>
        <w:t>a</w:t>
      </w:r>
      <w:proofErr w:type="gramEnd"/>
      <w:r w:rsidRPr="00AB6FBD">
        <w:rPr>
          <w:rFonts w:ascii="Times New Roman" w:eastAsia="Calibri" w:hAnsi="Times New Roman" w:cs="Times New Roman"/>
          <w:bCs/>
          <w:sz w:val="24"/>
          <w:szCs w:val="24"/>
          <w:shd w:val="clear" w:color="auto" w:fill="FFFFFF"/>
        </w:rPr>
        <w:t xml:space="preserve"> utilizării tehnicilor interactive de predare și a progresului școlar realizat de elevi.</w:t>
      </w:r>
    </w:p>
    <w:p w:rsidR="00AB6FBD" w:rsidRPr="00AB6FBD" w:rsidRDefault="00AB6FBD" w:rsidP="008663BA">
      <w:pPr>
        <w:numPr>
          <w:ilvl w:val="0"/>
          <w:numId w:val="40"/>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Rezultatele învățării:</w:t>
      </w:r>
      <w:r w:rsidRPr="00AB6FBD">
        <w:rPr>
          <w:rFonts w:ascii="Times New Roman" w:eastAsia="Calibri" w:hAnsi="Times New Roman" w:cs="Times New Roman"/>
          <w:bCs/>
          <w:sz w:val="24"/>
          <w:szCs w:val="24"/>
          <w:shd w:val="clear" w:color="auto" w:fill="FFFFFF"/>
        </w:rPr>
        <w:t xml:space="preserve"> Analiza detaliată a succesului obținut prin programele de sprijin (ex: promovabilitatea de 100% și tranziția integrală </w:t>
      </w:r>
      <w:proofErr w:type="gramStart"/>
      <w:r w:rsidRPr="00AB6FBD">
        <w:rPr>
          <w:rFonts w:ascii="Times New Roman" w:eastAsia="Calibri" w:hAnsi="Times New Roman" w:cs="Times New Roman"/>
          <w:bCs/>
          <w:sz w:val="24"/>
          <w:szCs w:val="24"/>
          <w:shd w:val="clear" w:color="auto" w:fill="FFFFFF"/>
        </w:rPr>
        <w:t>a</w:t>
      </w:r>
      <w:proofErr w:type="gramEnd"/>
      <w:r w:rsidRPr="00AB6FBD">
        <w:rPr>
          <w:rFonts w:ascii="Times New Roman" w:eastAsia="Calibri" w:hAnsi="Times New Roman" w:cs="Times New Roman"/>
          <w:bCs/>
          <w:sz w:val="24"/>
          <w:szCs w:val="24"/>
          <w:shd w:val="clear" w:color="auto" w:fill="FFFFFF"/>
        </w:rPr>
        <w:t xml:space="preserve"> absolvenților către liceu).</w:t>
      </w:r>
    </w:p>
    <w:p w:rsidR="00AB6FBD" w:rsidRPr="00AB6FBD" w:rsidRDefault="00AB6FBD" w:rsidP="008663BA">
      <w:pPr>
        <w:numPr>
          <w:ilvl w:val="0"/>
          <w:numId w:val="40"/>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Managementul calității:</w:t>
      </w:r>
      <w:r w:rsidRPr="00AB6FBD">
        <w:rPr>
          <w:rFonts w:ascii="Times New Roman" w:eastAsia="Calibri" w:hAnsi="Times New Roman" w:cs="Times New Roman"/>
          <w:bCs/>
          <w:sz w:val="24"/>
          <w:szCs w:val="24"/>
          <w:shd w:val="clear" w:color="auto" w:fill="FFFFFF"/>
        </w:rPr>
        <w:t xml:space="preserve"> Evaluarea modului în care procedurile interne sunt aplicate unitar atât la școala-centru din Șerbăuți, cât și la structura arondată Călinești.</w:t>
      </w: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AB6FBD" w:rsidRPr="00AB6FBD" w:rsidRDefault="00AB6FBD" w:rsidP="00D64D97">
      <w:pPr>
        <w:shd w:val="clear" w:color="auto" w:fill="FFFFFF"/>
        <w:spacing w:before="184" w:after="0" w:line="276" w:lineRule="auto"/>
        <w:ind w:firstLine="720"/>
        <w:jc w:val="both"/>
        <w:rPr>
          <w:rFonts w:ascii="Times New Roman" w:eastAsia="Calibri" w:hAnsi="Times New Roman" w:cs="Times New Roman"/>
          <w:b/>
          <w:bCs/>
          <w:sz w:val="24"/>
          <w:szCs w:val="24"/>
          <w:shd w:val="clear" w:color="auto" w:fill="FFFFFF"/>
        </w:rPr>
      </w:pPr>
      <w:r w:rsidRPr="00AB6FBD">
        <w:rPr>
          <w:rFonts w:ascii="Times New Roman" w:eastAsia="Calibri" w:hAnsi="Times New Roman" w:cs="Times New Roman"/>
          <w:b/>
          <w:bCs/>
          <w:sz w:val="24"/>
          <w:szCs w:val="24"/>
          <w:shd w:val="clear" w:color="auto" w:fill="FFFFFF"/>
        </w:rPr>
        <w:t xml:space="preserve"> Mecanisme de feedback și cultura calității</w:t>
      </w: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rPr>
        <w:t>Pentru a depăși caracterul pur formal și birocratic, managementul calității a fost centrat pe colectarea unui feedback real și relevant de la toți actorii educaționali:</w:t>
      </w:r>
    </w:p>
    <w:p w:rsidR="00AB6FBD" w:rsidRPr="00AB6FBD" w:rsidRDefault="00AB6FBD" w:rsidP="008663BA">
      <w:pPr>
        <w:numPr>
          <w:ilvl w:val="0"/>
          <w:numId w:val="41"/>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Aplicarea instrumentelor de evaluare:</w:t>
      </w:r>
      <w:r w:rsidRPr="00AB6FBD">
        <w:rPr>
          <w:rFonts w:ascii="Times New Roman" w:eastAsia="Calibri" w:hAnsi="Times New Roman" w:cs="Times New Roman"/>
          <w:bCs/>
          <w:sz w:val="24"/>
          <w:szCs w:val="24"/>
          <w:shd w:val="clear" w:color="auto" w:fill="FFFFFF"/>
        </w:rPr>
        <w:t xml:space="preserve"> CEAC elaborează și aplică anual chestionare semestriale, anonime, în rândul părinților, elevilor și cadrelor didactice. Acestea vizează gradul de satisfacție privind siguranța în școală, calitatea predării prin instrumente digitale și eficiența programelor remediale.</w:t>
      </w:r>
    </w:p>
    <w:p w:rsidR="00AB6FBD" w:rsidRPr="00AB6FBD" w:rsidRDefault="00AB6FBD" w:rsidP="008663BA">
      <w:pPr>
        <w:numPr>
          <w:ilvl w:val="0"/>
          <w:numId w:val="41"/>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Auto-evaluarea instituțională:</w:t>
      </w:r>
      <w:r w:rsidRPr="00AB6FBD">
        <w:rPr>
          <w:rFonts w:ascii="Times New Roman" w:eastAsia="Calibri" w:hAnsi="Times New Roman" w:cs="Times New Roman"/>
          <w:bCs/>
          <w:sz w:val="24"/>
          <w:szCs w:val="24"/>
          <w:shd w:val="clear" w:color="auto" w:fill="FFFFFF"/>
        </w:rPr>
        <w:t xml:space="preserve"> Raportul Anual de Evaluare Internă (RAEI) </w:t>
      </w:r>
      <w:proofErr w:type="gramStart"/>
      <w:r w:rsidRPr="00AB6FBD">
        <w:rPr>
          <w:rFonts w:ascii="Times New Roman" w:eastAsia="Calibri" w:hAnsi="Times New Roman" w:cs="Times New Roman"/>
          <w:bCs/>
          <w:sz w:val="24"/>
          <w:szCs w:val="24"/>
          <w:shd w:val="clear" w:color="auto" w:fill="FFFFFF"/>
        </w:rPr>
        <w:t>este</w:t>
      </w:r>
      <w:proofErr w:type="gramEnd"/>
      <w:r w:rsidRPr="00AB6FBD">
        <w:rPr>
          <w:rFonts w:ascii="Times New Roman" w:eastAsia="Calibri" w:hAnsi="Times New Roman" w:cs="Times New Roman"/>
          <w:bCs/>
          <w:sz w:val="24"/>
          <w:szCs w:val="24"/>
          <w:shd w:val="clear" w:color="auto" w:fill="FFFFFF"/>
        </w:rPr>
        <w:t xml:space="preserve"> realizat transparent, concluziile sale servind drept fundament pentru revizuirea Planului Operațional și optimizarea ofertei educaționale.</w:t>
      </w: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sidRPr="00AB6FBD">
        <w:rPr>
          <w:rFonts w:ascii="Times New Roman" w:eastAsia="Calibri" w:hAnsi="Times New Roman" w:cs="Times New Roman"/>
          <w:b/>
          <w:bCs/>
          <w:sz w:val="24"/>
          <w:szCs w:val="24"/>
          <w:shd w:val="clear" w:color="auto" w:fill="FFFFFF"/>
        </w:rPr>
        <w:t xml:space="preserve"> Corelarea cu succesele instituționale recente</w:t>
      </w:r>
    </w:p>
    <w:p w:rsidR="00AB6FBD" w:rsidRPr="00AB6FBD" w:rsidRDefault="00AB6FBD" w:rsidP="00AC4379">
      <w:pPr>
        <w:shd w:val="clear" w:color="auto" w:fill="FFFFFF"/>
        <w:spacing w:before="184" w:after="0" w:line="276" w:lineRule="auto"/>
        <w:ind w:left="360" w:firstLine="360"/>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Cs/>
          <w:sz w:val="24"/>
          <w:szCs w:val="24"/>
          <w:shd w:val="clear" w:color="auto" w:fill="FFFFFF"/>
        </w:rPr>
        <w:t xml:space="preserve">Eficiența managementului calității </w:t>
      </w:r>
      <w:proofErr w:type="gramStart"/>
      <w:r w:rsidRPr="00AB6FBD">
        <w:rPr>
          <w:rFonts w:ascii="Times New Roman" w:eastAsia="Calibri" w:hAnsi="Times New Roman" w:cs="Times New Roman"/>
          <w:bCs/>
          <w:sz w:val="24"/>
          <w:szCs w:val="24"/>
          <w:shd w:val="clear" w:color="auto" w:fill="FFFFFF"/>
        </w:rPr>
        <w:t>este</w:t>
      </w:r>
      <w:proofErr w:type="gramEnd"/>
      <w:r w:rsidRPr="00AB6FBD">
        <w:rPr>
          <w:rFonts w:ascii="Times New Roman" w:eastAsia="Calibri" w:hAnsi="Times New Roman" w:cs="Times New Roman"/>
          <w:bCs/>
          <w:sz w:val="24"/>
          <w:szCs w:val="24"/>
          <w:shd w:val="clear" w:color="auto" w:fill="FFFFFF"/>
        </w:rPr>
        <w:t xml:space="preserve"> demonstrată prin capacitatea de a absorbi și multiplica impactul proiectelor majore:</w:t>
      </w:r>
    </w:p>
    <w:p w:rsidR="00AB6FBD" w:rsidRPr="00AB6FBD" w:rsidRDefault="00AB6FBD" w:rsidP="008663BA">
      <w:pPr>
        <w:numPr>
          <w:ilvl w:val="0"/>
          <w:numId w:val="42"/>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Sustenabilitatea programului PN2019:</w:t>
      </w:r>
      <w:r w:rsidRPr="00AB6FBD">
        <w:rPr>
          <w:rFonts w:ascii="Times New Roman" w:eastAsia="Calibri" w:hAnsi="Times New Roman" w:cs="Times New Roman"/>
          <w:bCs/>
          <w:sz w:val="24"/>
          <w:szCs w:val="24"/>
          <w:shd w:val="clear" w:color="auto" w:fill="FFFFFF"/>
        </w:rPr>
        <w:t xml:space="preserve"> CEAC a monitorizat impactul proiectului </w:t>
      </w:r>
      <w:r w:rsidRPr="00AB6FBD">
        <w:rPr>
          <w:rFonts w:ascii="Times New Roman" w:eastAsia="Calibri" w:hAnsi="Times New Roman" w:cs="Times New Roman"/>
          <w:bCs/>
          <w:i/>
          <w:iCs/>
          <w:sz w:val="24"/>
          <w:szCs w:val="24"/>
          <w:shd w:val="clear" w:color="auto" w:fill="FFFFFF"/>
        </w:rPr>
        <w:t>„Copii și tineri integrați pentru o viață mai bună”</w:t>
      </w:r>
      <w:r w:rsidRPr="00AB6FBD">
        <w:rPr>
          <w:rFonts w:ascii="Times New Roman" w:eastAsia="Calibri" w:hAnsi="Times New Roman" w:cs="Times New Roman"/>
          <w:bCs/>
          <w:sz w:val="24"/>
          <w:szCs w:val="24"/>
          <w:shd w:val="clear" w:color="auto" w:fill="FFFFFF"/>
        </w:rPr>
        <w:t xml:space="preserve"> (în parteneriat cu USV Suceava și finanțat din granturi norvegiene), validând științific menținerea indicatorului de </w:t>
      </w:r>
      <w:r w:rsidRPr="00AB6FBD">
        <w:rPr>
          <w:rFonts w:ascii="Times New Roman" w:eastAsia="Calibri" w:hAnsi="Times New Roman" w:cs="Times New Roman"/>
          <w:b/>
          <w:bCs/>
          <w:sz w:val="24"/>
          <w:szCs w:val="24"/>
          <w:shd w:val="clear" w:color="auto" w:fill="FFFFFF"/>
        </w:rPr>
        <w:t>abandon școlar la cota de 0%</w:t>
      </w:r>
      <w:r w:rsidRPr="00AB6FBD">
        <w:rPr>
          <w:rFonts w:ascii="Times New Roman" w:eastAsia="Calibri" w:hAnsi="Times New Roman" w:cs="Times New Roman"/>
          <w:bCs/>
          <w:sz w:val="24"/>
          <w:szCs w:val="24"/>
          <w:shd w:val="clear" w:color="auto" w:fill="FFFFFF"/>
        </w:rPr>
        <w:t>.</w:t>
      </w:r>
    </w:p>
    <w:p w:rsidR="00AB6FBD" w:rsidRDefault="00AB6FBD" w:rsidP="008663BA">
      <w:pPr>
        <w:numPr>
          <w:ilvl w:val="0"/>
          <w:numId w:val="42"/>
        </w:numPr>
        <w:shd w:val="clear" w:color="auto" w:fill="FFFFFF"/>
        <w:spacing w:before="184" w:after="0" w:line="276" w:lineRule="auto"/>
        <w:jc w:val="both"/>
        <w:rPr>
          <w:rFonts w:ascii="Times New Roman" w:eastAsia="Calibri" w:hAnsi="Times New Roman" w:cs="Times New Roman"/>
          <w:bCs/>
          <w:sz w:val="24"/>
          <w:szCs w:val="24"/>
          <w:shd w:val="clear" w:color="auto" w:fill="FFFFFF"/>
        </w:rPr>
      </w:pPr>
      <w:r w:rsidRPr="00AB6FBD">
        <w:rPr>
          <w:rFonts w:ascii="Times New Roman" w:eastAsia="Calibri" w:hAnsi="Times New Roman" w:cs="Times New Roman"/>
          <w:b/>
          <w:bCs/>
          <w:sz w:val="24"/>
          <w:szCs w:val="24"/>
          <w:shd w:val="clear" w:color="auto" w:fill="FFFFFF"/>
        </w:rPr>
        <w:t>Standardizarea utilizării PNRR:</w:t>
      </w:r>
      <w:r w:rsidRPr="00AB6FBD">
        <w:rPr>
          <w:rFonts w:ascii="Times New Roman" w:eastAsia="Calibri" w:hAnsi="Times New Roman" w:cs="Times New Roman"/>
          <w:bCs/>
          <w:sz w:val="24"/>
          <w:szCs w:val="24"/>
          <w:shd w:val="clear" w:color="auto" w:fill="FFFFFF"/>
        </w:rPr>
        <w:t xml:space="preserve"> Comisia urmărește ca aparatura digitală modernă </w:t>
      </w:r>
      <w:proofErr w:type="gramStart"/>
      <w:r w:rsidRPr="00AB6FBD">
        <w:rPr>
          <w:rFonts w:ascii="Times New Roman" w:eastAsia="Calibri" w:hAnsi="Times New Roman" w:cs="Times New Roman"/>
          <w:bCs/>
          <w:sz w:val="24"/>
          <w:szCs w:val="24"/>
          <w:shd w:val="clear" w:color="auto" w:fill="FFFFFF"/>
        </w:rPr>
        <w:t>să</w:t>
      </w:r>
      <w:proofErr w:type="gramEnd"/>
      <w:r w:rsidRPr="00AB6FBD">
        <w:rPr>
          <w:rFonts w:ascii="Times New Roman" w:eastAsia="Calibri" w:hAnsi="Times New Roman" w:cs="Times New Roman"/>
          <w:bCs/>
          <w:sz w:val="24"/>
          <w:szCs w:val="24"/>
          <w:shd w:val="clear" w:color="auto" w:fill="FFFFFF"/>
        </w:rPr>
        <w:t xml:space="preserve"> nu rămână un element de inventar, ci să fie integrată zilnic în planificările calendaristice și în procesul efectiv de predare al tuturor profesorilor.</w:t>
      </w:r>
    </w:p>
    <w:p w:rsidR="00F4472C" w:rsidRDefault="00F4472C"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p>
    <w:p w:rsidR="00D64D97" w:rsidRDefault="00D64D97"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p>
    <w:p w:rsidR="00D64D97" w:rsidRPr="00AB6FBD" w:rsidRDefault="00D64D97" w:rsidP="00AC4379">
      <w:pPr>
        <w:shd w:val="clear" w:color="auto" w:fill="FFFFFF"/>
        <w:spacing w:before="184" w:after="0" w:line="276" w:lineRule="auto"/>
        <w:ind w:left="720"/>
        <w:jc w:val="both"/>
        <w:rPr>
          <w:rFonts w:ascii="Times New Roman" w:eastAsia="Calibri" w:hAnsi="Times New Roman" w:cs="Times New Roman"/>
          <w:bCs/>
          <w:sz w:val="24"/>
          <w:szCs w:val="24"/>
          <w:shd w:val="clear" w:color="auto" w:fill="FFFFFF"/>
        </w:rPr>
      </w:pPr>
    </w:p>
    <w:p w:rsidR="00AB6FBD" w:rsidRPr="002A5290" w:rsidRDefault="00AB6FBD" w:rsidP="00AC4379">
      <w:pPr>
        <w:shd w:val="clear" w:color="auto" w:fill="FFFFFF"/>
        <w:spacing w:before="184" w:after="0" w:line="276" w:lineRule="auto"/>
        <w:ind w:left="360"/>
        <w:jc w:val="both"/>
        <w:rPr>
          <w:rFonts w:ascii="Times New Roman" w:eastAsia="Calibri" w:hAnsi="Times New Roman" w:cs="Times New Roman"/>
          <w:b/>
          <w:bCs/>
          <w:sz w:val="24"/>
          <w:szCs w:val="24"/>
          <w:shd w:val="clear" w:color="auto" w:fill="FFFFFF"/>
        </w:rPr>
      </w:pPr>
      <w:r w:rsidRPr="00F4472C">
        <w:rPr>
          <w:rFonts w:ascii="Times New Roman" w:eastAsia="Calibri" w:hAnsi="Times New Roman" w:cs="Times New Roman"/>
          <w:b/>
          <w:bCs/>
          <w:sz w:val="24"/>
          <w:szCs w:val="24"/>
          <w:shd w:val="clear" w:color="auto" w:fill="FFFFFF"/>
        </w:rPr>
        <w:t>Matrice de diagnoză a managementului calității:</w:t>
      </w:r>
    </w:p>
    <w:tbl>
      <w:tblPr>
        <w:tblStyle w:val="TableGrid"/>
        <w:tblW w:w="0" w:type="auto"/>
        <w:tblInd w:w="360" w:type="dxa"/>
        <w:tblLook w:val="04A0" w:firstRow="1" w:lastRow="0" w:firstColumn="1" w:lastColumn="0" w:noHBand="0" w:noVBand="1"/>
      </w:tblPr>
      <w:tblGrid>
        <w:gridCol w:w="2957"/>
        <w:gridCol w:w="2965"/>
        <w:gridCol w:w="2960"/>
      </w:tblGrid>
      <w:tr w:rsidR="00AB6FBD" w:rsidTr="00AB6FBD">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lang w:val="en-GB"/>
              </w:rPr>
              <w:t>Arie de evaluare CEAC</w:t>
            </w:r>
          </w:p>
        </w:tc>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lang w:val="en-GB"/>
              </w:rPr>
              <w:t>Puncte tari existente</w:t>
            </w:r>
          </w:p>
        </w:tc>
        <w:tc>
          <w:tcPr>
            <w:tcW w:w="3006"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lang w:val="en-GB"/>
              </w:rPr>
              <w:t>Direcții de optimizare (2026–2030)</w:t>
            </w:r>
          </w:p>
        </w:tc>
      </w:tr>
      <w:tr w:rsidR="00AB6FBD" w:rsidTr="00AB6FBD">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lang w:val="en-GB"/>
              </w:rPr>
              <w:t>Procesul de predare-învățare</w:t>
            </w:r>
          </w:p>
        </w:tc>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rPr>
              <w:t>Integrarea echipamentelor IT moderne (PNRR) în lecții interactive.</w:t>
            </w:r>
          </w:p>
        </w:tc>
        <w:tc>
          <w:tcPr>
            <w:tcW w:w="3006"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 xml:space="preserve">Reducerea completă </w:t>
            </w:r>
            <w:proofErr w:type="gramStart"/>
            <w:r w:rsidRPr="00F4472C">
              <w:rPr>
                <w:rFonts w:ascii="Times New Roman" w:eastAsia="Calibri" w:hAnsi="Times New Roman" w:cs="Times New Roman"/>
                <w:bCs/>
                <w:sz w:val="24"/>
                <w:szCs w:val="24"/>
                <w:shd w:val="clear" w:color="auto" w:fill="FFFFFF"/>
                <w:lang w:val="en-GB"/>
              </w:rPr>
              <w:t>a</w:t>
            </w:r>
            <w:proofErr w:type="gramEnd"/>
            <w:r w:rsidRPr="00F4472C">
              <w:rPr>
                <w:rFonts w:ascii="Times New Roman" w:eastAsia="Calibri" w:hAnsi="Times New Roman" w:cs="Times New Roman"/>
                <w:bCs/>
                <w:sz w:val="24"/>
                <w:szCs w:val="24"/>
                <w:shd w:val="clear" w:color="auto" w:fill="FFFFFF"/>
                <w:lang w:val="en-GB"/>
              </w:rPr>
              <w:t xml:space="preserve"> asimetriilor de competențe digitale în rândul profesorilor.</w:t>
            </w:r>
          </w:p>
        </w:tc>
      </w:tr>
      <w:tr w:rsidR="00AB6FBD" w:rsidTr="00AB6FBD">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rPr>
              <w:t>Evaluarea elevilor</w:t>
            </w:r>
          </w:p>
        </w:tc>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Promovabilitate de 100% și inserție liceală maximă.</w:t>
            </w:r>
          </w:p>
        </w:tc>
        <w:tc>
          <w:tcPr>
            <w:tcW w:w="3006"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Reducerea decalajului dintre notele curente de la clasă și cele de la Evaluarea Națională la Matematică.</w:t>
            </w:r>
          </w:p>
        </w:tc>
      </w:tr>
      <w:tr w:rsidR="00AB6FBD" w:rsidTr="00AB6FBD">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lang w:val="en-GB"/>
              </w:rPr>
              <w:t>Relația cu comunitatea</w:t>
            </w:r>
          </w:p>
        </w:tc>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Parteneriat solid cu familiile și USV Suceava.</w:t>
            </w:r>
          </w:p>
        </w:tc>
        <w:tc>
          <w:tcPr>
            <w:tcW w:w="3006"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Creșterea gradului de participare a părinților la completarea chestionarelor de feedback.</w:t>
            </w:r>
          </w:p>
        </w:tc>
      </w:tr>
      <w:tr w:rsidR="00F4472C" w:rsidRPr="00F4472C" w:rsidTr="00AB6FBD">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
                <w:bCs/>
                <w:sz w:val="24"/>
                <w:szCs w:val="24"/>
                <w:shd w:val="clear" w:color="auto" w:fill="FFFFFF"/>
              </w:rPr>
              <w:t>Asigurarea echității</w:t>
            </w:r>
          </w:p>
        </w:tc>
        <w:tc>
          <w:tcPr>
            <w:tcW w:w="3005"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rPr>
              <w:t>Standarde ridicate la școala-centru din Șerbăuți</w:t>
            </w:r>
          </w:p>
        </w:tc>
        <w:tc>
          <w:tcPr>
            <w:tcW w:w="3006" w:type="dxa"/>
          </w:tcPr>
          <w:p w:rsidR="00AB6FBD" w:rsidRPr="00F4472C" w:rsidRDefault="00F4472C" w:rsidP="00AC4379">
            <w:pPr>
              <w:spacing w:before="184" w:line="276" w:lineRule="auto"/>
              <w:jc w:val="both"/>
              <w:rPr>
                <w:rFonts w:ascii="Times New Roman" w:eastAsia="Calibri" w:hAnsi="Times New Roman" w:cs="Times New Roman"/>
                <w:bCs/>
                <w:sz w:val="24"/>
                <w:szCs w:val="24"/>
                <w:shd w:val="clear" w:color="auto" w:fill="FFFFFF"/>
              </w:rPr>
            </w:pPr>
            <w:r w:rsidRPr="00F4472C">
              <w:rPr>
                <w:rFonts w:ascii="Times New Roman" w:eastAsia="Calibri" w:hAnsi="Times New Roman" w:cs="Times New Roman"/>
                <w:bCs/>
                <w:sz w:val="24"/>
                <w:szCs w:val="24"/>
                <w:shd w:val="clear" w:color="auto" w:fill="FFFFFF"/>
                <w:lang w:val="en-GB"/>
              </w:rPr>
              <w:t>Monitorizarea strictă a structurii Călinești pentru alinierea 100% la condițiile școlii-mamă.</w:t>
            </w:r>
          </w:p>
        </w:tc>
      </w:tr>
    </w:tbl>
    <w:p w:rsidR="00AB6FBD" w:rsidRPr="00C30494" w:rsidRDefault="00AB6FBD" w:rsidP="00AC4379">
      <w:pPr>
        <w:shd w:val="clear" w:color="auto" w:fill="FFFFFF"/>
        <w:spacing w:before="184" w:after="0" w:line="276" w:lineRule="auto"/>
        <w:ind w:left="360"/>
        <w:jc w:val="both"/>
        <w:rPr>
          <w:rFonts w:ascii="Times New Roman" w:eastAsia="Calibri" w:hAnsi="Times New Roman" w:cs="Times New Roman"/>
          <w:bCs/>
          <w:color w:val="FF0000"/>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8A6885" w:rsidRDefault="008A6885"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D64D97" w:rsidRDefault="00D64D97"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F4472C" w:rsidRDefault="00C30494"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r w:rsidRPr="00B41B2A">
        <w:rPr>
          <w:rFonts w:ascii="Times New Roman" w:eastAsia="Calibri" w:hAnsi="Times New Roman" w:cs="Times New Roman"/>
          <w:b/>
          <w:bCs/>
          <w:sz w:val="24"/>
          <w:szCs w:val="24"/>
          <w:shd w:val="clear" w:color="auto" w:fill="FFFFFF"/>
        </w:rPr>
        <w:t xml:space="preserve"> Analiza SWOT</w:t>
      </w:r>
      <w:r w:rsidR="00F4472C" w:rsidRPr="00B41B2A">
        <w:rPr>
          <w:b/>
        </w:rPr>
        <w:t xml:space="preserve"> </w:t>
      </w:r>
      <w:r w:rsidR="00F4472C" w:rsidRPr="00B41B2A">
        <w:rPr>
          <w:rFonts w:ascii="Times New Roman" w:eastAsia="Calibri" w:hAnsi="Times New Roman" w:cs="Times New Roman"/>
          <w:b/>
          <w:bCs/>
          <w:sz w:val="24"/>
          <w:szCs w:val="24"/>
          <w:shd w:val="clear" w:color="auto" w:fill="FFFFFF"/>
        </w:rPr>
        <w:t>pe domenii funcționale</w:t>
      </w:r>
    </w:p>
    <w:p w:rsidR="00AC4379" w:rsidRPr="00B41B2A" w:rsidRDefault="00AC4379" w:rsidP="00AC4379">
      <w:pPr>
        <w:shd w:val="clear" w:color="auto" w:fill="FFFFFF"/>
        <w:spacing w:before="184" w:after="0" w:line="276" w:lineRule="auto"/>
        <w:ind w:left="360" w:firstLine="360"/>
        <w:jc w:val="both"/>
        <w:rPr>
          <w:rFonts w:ascii="Times New Roman" w:eastAsia="Calibri" w:hAnsi="Times New Roman" w:cs="Times New Roman"/>
          <w:b/>
          <w:bCs/>
          <w:sz w:val="24"/>
          <w:szCs w:val="24"/>
          <w:shd w:val="clear" w:color="auto" w:fill="FFFFFF"/>
        </w:rPr>
      </w:pPr>
    </w:p>
    <w:p w:rsidR="00B41B2A" w:rsidRPr="00D64D97" w:rsidRDefault="00F4472C" w:rsidP="00D64D97">
      <w:pPr>
        <w:pStyle w:val="ListParagraph"/>
        <w:numPr>
          <w:ilvl w:val="0"/>
          <w:numId w:val="43"/>
        </w:numPr>
        <w:shd w:val="clear" w:color="auto" w:fill="FFFFFF"/>
        <w:spacing w:before="184" w:after="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Resurse curriculare și Rezultate școlare</w:t>
      </w:r>
    </w:p>
    <w:tbl>
      <w:tblPr>
        <w:tblStyle w:val="TableGrid"/>
        <w:tblW w:w="0" w:type="auto"/>
        <w:tblInd w:w="562" w:type="dxa"/>
        <w:tblLook w:val="04A0" w:firstRow="1" w:lastRow="0" w:firstColumn="1" w:lastColumn="0" w:noHBand="0" w:noVBand="1"/>
      </w:tblPr>
      <w:tblGrid>
        <w:gridCol w:w="4310"/>
        <w:gridCol w:w="4144"/>
      </w:tblGrid>
      <w:tr w:rsidR="00B41B2A" w:rsidRPr="00B41B2A" w:rsidTr="00AC4379">
        <w:tc>
          <w:tcPr>
            <w:tcW w:w="4310"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tari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slabe</w:t>
            </w:r>
          </w:p>
        </w:tc>
      </w:tr>
      <w:tr w:rsidR="00B41B2A" w:rsidRPr="00B41B2A" w:rsidTr="00AC4379">
        <w:tc>
          <w:tcPr>
            <w:tcW w:w="4310"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Documentarea și aplicarea riguroasă a Curriculumului Național la clasă, sprijinită de baza legală existentă.</w:t>
            </w:r>
            <w:r w:rsidRPr="00B41B2A">
              <w:rPr>
                <w:rFonts w:ascii="Times New Roman" w:eastAsia="Calibri" w:hAnsi="Times New Roman"/>
                <w:bCs/>
                <w:sz w:val="24"/>
                <w:szCs w:val="24"/>
                <w:shd w:val="clear" w:color="auto" w:fill="FFFFFF"/>
                <w:lang w:val="en-GB"/>
              </w:rPr>
              <w:br/>
              <w:t xml:space="preserve">• Rată de promovabilitate maximă de </w:t>
            </w:r>
            <w:r w:rsidRPr="00B41B2A">
              <w:rPr>
                <w:rFonts w:ascii="Times New Roman" w:eastAsia="Calibri" w:hAnsi="Times New Roman"/>
                <w:b/>
                <w:bCs/>
                <w:sz w:val="24"/>
                <w:szCs w:val="24"/>
                <w:shd w:val="clear" w:color="auto" w:fill="FFFFFF"/>
                <w:lang w:val="en-GB"/>
              </w:rPr>
              <w:t>100%</w:t>
            </w:r>
            <w:r w:rsidRPr="00B41B2A">
              <w:rPr>
                <w:rFonts w:ascii="Times New Roman" w:eastAsia="Calibri" w:hAnsi="Times New Roman"/>
                <w:bCs/>
                <w:sz w:val="24"/>
                <w:szCs w:val="24"/>
                <w:shd w:val="clear" w:color="auto" w:fill="FFFFFF"/>
                <w:lang w:val="en-GB"/>
              </w:rPr>
              <w:t xml:space="preserve"> la nivelul ciclurilor primar și gimnazial.</w:t>
            </w:r>
            <w:r w:rsidRPr="00B41B2A">
              <w:rPr>
                <w:rFonts w:ascii="Times New Roman" w:eastAsia="Calibri" w:hAnsi="Times New Roman"/>
                <w:bCs/>
                <w:sz w:val="24"/>
                <w:szCs w:val="24"/>
                <w:shd w:val="clear" w:color="auto" w:fill="FFFFFF"/>
                <w:lang w:val="en-GB"/>
              </w:rPr>
              <w:br/>
              <w:t xml:space="preserve">• Inserție școlară de </w:t>
            </w:r>
            <w:r w:rsidRPr="00B41B2A">
              <w:rPr>
                <w:rFonts w:ascii="Times New Roman" w:eastAsia="Calibri" w:hAnsi="Times New Roman"/>
                <w:b/>
                <w:bCs/>
                <w:sz w:val="24"/>
                <w:szCs w:val="24"/>
                <w:shd w:val="clear" w:color="auto" w:fill="FFFFFF"/>
                <w:lang w:val="en-GB"/>
              </w:rPr>
              <w:t>100%</w:t>
            </w:r>
            <w:r w:rsidRPr="00B41B2A">
              <w:rPr>
                <w:rFonts w:ascii="Times New Roman" w:eastAsia="Calibri" w:hAnsi="Times New Roman"/>
                <w:bCs/>
                <w:sz w:val="24"/>
                <w:szCs w:val="24"/>
                <w:shd w:val="clear" w:color="auto" w:fill="FFFFFF"/>
                <w:lang w:val="en-GB"/>
              </w:rPr>
              <w:t xml:space="preserve">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absolvenților clasei a VIII-a în învățământul liceal și profesional (continuitatea parcursului).</w:t>
            </w:r>
            <w:r w:rsidRPr="00B41B2A">
              <w:rPr>
                <w:rFonts w:ascii="Times New Roman" w:eastAsia="Calibri" w:hAnsi="Times New Roman"/>
                <w:bCs/>
                <w:sz w:val="24"/>
                <w:szCs w:val="24"/>
                <w:shd w:val="clear" w:color="auto" w:fill="FFFFFF"/>
                <w:lang w:val="en-GB"/>
              </w:rPr>
              <w:br/>
              <w:t xml:space="preserve">• Orientarea eficientă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ofertei curriculare (inclusiv CDȘ) spre informatică, limbi străine, matematică și limba română.</w:t>
            </w:r>
            <w:r w:rsidRPr="00B41B2A">
              <w:rPr>
                <w:rFonts w:ascii="Times New Roman" w:eastAsia="Calibri" w:hAnsi="Times New Roman"/>
                <w:bCs/>
                <w:sz w:val="24"/>
                <w:szCs w:val="24"/>
                <w:shd w:val="clear" w:color="auto" w:fill="FFFFFF"/>
                <w:lang w:val="en-GB"/>
              </w:rPr>
              <w:br/>
              <w:t>• Nivel ridicat de pregătire de cultură generală și abilități solide de operare pe calculator în rândul elevilor de gimnaziu.</w:t>
            </w:r>
            <w:r w:rsidRPr="00B41B2A">
              <w:rPr>
                <w:rFonts w:ascii="Times New Roman" w:eastAsia="Calibri" w:hAnsi="Times New Roman"/>
                <w:bCs/>
                <w:sz w:val="24"/>
                <w:szCs w:val="24"/>
                <w:shd w:val="clear" w:color="auto" w:fill="FFFFFF"/>
                <w:lang w:val="en-GB"/>
              </w:rPr>
              <w:br/>
              <w:t>• Rezultate foarte bune la Evaluarea Națională și la concursurile și olimpiadele școlare sectoriale.</w:t>
            </w:r>
            <w:r w:rsidRPr="00B41B2A">
              <w:rPr>
                <w:rFonts w:ascii="Times New Roman" w:eastAsia="Calibri" w:hAnsi="Times New Roman"/>
                <w:bCs/>
                <w:sz w:val="24"/>
                <w:szCs w:val="24"/>
                <w:shd w:val="clear" w:color="auto" w:fill="FFFFFF"/>
                <w:lang w:val="en-GB"/>
              </w:rPr>
              <w:br/>
              <w:t>• Oferta educațională are ca pivot principiul incluziunii („educația de bază pentru toți”), adaptând instruirea la nevoile individuale.</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lang w:val="en-GB"/>
              </w:rPr>
            </w:pPr>
          </w:p>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Volumul dens și încărcătura orelor din programul săptămânal al elevilor.</w:t>
            </w:r>
            <w:r w:rsidRPr="00B41B2A">
              <w:rPr>
                <w:rFonts w:ascii="Times New Roman" w:eastAsia="Calibri" w:hAnsi="Times New Roman"/>
                <w:bCs/>
                <w:sz w:val="24"/>
                <w:szCs w:val="24"/>
                <w:shd w:val="clear" w:color="auto" w:fill="FFFFFF"/>
                <w:lang w:val="en-GB"/>
              </w:rPr>
              <w:br/>
              <w:t>• Ponderea încă ridicată a pregătirii teoretice în detrimentul celei practice, cu accent pe cunoștințe și mai puțin pe competențe aplicate în activitățile curente de la clasă.</w:t>
            </w:r>
            <w:r w:rsidRPr="00B41B2A">
              <w:rPr>
                <w:rFonts w:ascii="Times New Roman" w:eastAsia="Calibri" w:hAnsi="Times New Roman"/>
                <w:bCs/>
                <w:sz w:val="24"/>
                <w:szCs w:val="24"/>
                <w:shd w:val="clear" w:color="auto" w:fill="FFFFFF"/>
                <w:lang w:val="en-GB"/>
              </w:rPr>
              <w:br/>
              <w:t xml:space="preserve">• Scăderea vizibilă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interesului elevilor de clasa a VIII-a pentru disciplinele de studiu la care nu se susțin probe în cadrul Evaluării Naționale.</w:t>
            </w:r>
          </w:p>
        </w:tc>
      </w:tr>
      <w:tr w:rsidR="00B41B2A" w:rsidRPr="00B41B2A" w:rsidTr="00AC4379">
        <w:trPr>
          <w:trHeight w:val="319"/>
        </w:trPr>
        <w:tc>
          <w:tcPr>
            <w:tcW w:w="4310" w:type="dxa"/>
          </w:tcPr>
          <w:p w:rsidR="009D2134" w:rsidRPr="00B41B2A" w:rsidRDefault="009D2134" w:rsidP="00AC4379">
            <w:pPr>
              <w:pStyle w:val="ListParagraph"/>
              <w:spacing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Oportunități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Factori de risc (Amenințări)</w:t>
            </w:r>
          </w:p>
        </w:tc>
      </w:tr>
      <w:tr w:rsidR="00B41B2A" w:rsidRPr="00B41B2A" w:rsidTr="00AC4379">
        <w:tc>
          <w:tcPr>
            <w:tcW w:w="4310"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Posibilitatea diversificării competențelor lingvistice prin învățarea a 2 limbi străine și a uneia materne în cadrul structurii școlare.</w:t>
            </w:r>
            <w:r w:rsidRPr="00B41B2A">
              <w:rPr>
                <w:rFonts w:ascii="Times New Roman" w:eastAsia="Calibri" w:hAnsi="Times New Roman"/>
                <w:bCs/>
                <w:sz w:val="24"/>
                <w:szCs w:val="24"/>
                <w:shd w:val="clear" w:color="auto" w:fill="FFFFFF"/>
                <w:lang w:val="en-GB"/>
              </w:rPr>
              <w:br/>
              <w:t>• Extinderea deprinderilor avansate de utilizare a calculatorului prin module aplicate bazate pe noile tehnologii.</w:t>
            </w:r>
            <w:r w:rsidRPr="00B41B2A">
              <w:rPr>
                <w:rFonts w:ascii="Times New Roman" w:eastAsia="Calibri" w:hAnsi="Times New Roman"/>
                <w:bCs/>
                <w:sz w:val="24"/>
                <w:szCs w:val="24"/>
                <w:shd w:val="clear" w:color="auto" w:fill="FFFFFF"/>
                <w:lang w:val="en-GB"/>
              </w:rPr>
              <w:br/>
              <w:t>• Organizarea de programe structurate de pregătire suplimentară pentru testările naționale și pentru atingerea excelenței.</w:t>
            </w:r>
            <w:r w:rsidRPr="00B41B2A">
              <w:rPr>
                <w:rFonts w:ascii="Times New Roman" w:eastAsia="Calibri" w:hAnsi="Times New Roman"/>
                <w:bCs/>
                <w:sz w:val="24"/>
                <w:szCs w:val="24"/>
                <w:shd w:val="clear" w:color="auto" w:fill="FFFFFF"/>
                <w:lang w:val="en-GB"/>
              </w:rPr>
              <w:br/>
              <w:t>• Participarea cadrelor didactice la stagii de formare și perfecționare metodică organizate de CCD și ISJ Suceava.</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p>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Încărcătura densă a programelor școlare naționale, greu de adaptat ritmului de învățare din mediul rural.</w:t>
            </w:r>
            <w:r w:rsidRPr="00B41B2A">
              <w:rPr>
                <w:rFonts w:ascii="Times New Roman" w:eastAsia="Calibri" w:hAnsi="Times New Roman"/>
                <w:bCs/>
                <w:sz w:val="24"/>
                <w:szCs w:val="24"/>
                <w:shd w:val="clear" w:color="auto" w:fill="FFFFFF"/>
                <w:lang w:val="en-GB"/>
              </w:rPr>
              <w:br/>
              <w:t>• Instabilitatea sau modificările legislative frecvente în aplicarea normelor subsecvente ale Legii Învățământului Preuniversitar nr. 198/2023.</w:t>
            </w:r>
          </w:p>
        </w:tc>
      </w:tr>
    </w:tbl>
    <w:p w:rsidR="00AC4379" w:rsidRPr="00D64D97" w:rsidRDefault="00AC4379" w:rsidP="00D64D97">
      <w:pPr>
        <w:shd w:val="clear" w:color="auto" w:fill="FFFFFF"/>
        <w:spacing w:before="184" w:after="0"/>
        <w:jc w:val="both"/>
        <w:rPr>
          <w:rFonts w:ascii="Times New Roman" w:eastAsia="Calibri" w:hAnsi="Times New Roman"/>
          <w:b/>
          <w:bCs/>
          <w:sz w:val="24"/>
          <w:szCs w:val="24"/>
          <w:shd w:val="clear" w:color="auto" w:fill="FFFFFF"/>
        </w:rPr>
      </w:pPr>
    </w:p>
    <w:p w:rsidR="009D2134" w:rsidRPr="00D64D97" w:rsidRDefault="009D2134" w:rsidP="00D64D97">
      <w:pPr>
        <w:pStyle w:val="ListParagraph"/>
        <w:shd w:val="clear" w:color="auto" w:fill="FFFFFF"/>
        <w:spacing w:before="184" w:after="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B. Resurse umane</w:t>
      </w:r>
    </w:p>
    <w:tbl>
      <w:tblPr>
        <w:tblStyle w:val="TableGrid"/>
        <w:tblW w:w="0" w:type="auto"/>
        <w:tblInd w:w="421" w:type="dxa"/>
        <w:tblLook w:val="04A0" w:firstRow="1" w:lastRow="0" w:firstColumn="1" w:lastColumn="0" w:noHBand="0" w:noVBand="1"/>
      </w:tblPr>
      <w:tblGrid>
        <w:gridCol w:w="4451"/>
        <w:gridCol w:w="4144"/>
      </w:tblGrid>
      <w:tr w:rsidR="00B41B2A" w:rsidRPr="00B41B2A" w:rsidTr="00AC4379">
        <w:tc>
          <w:tcPr>
            <w:tcW w:w="4451"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tari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slabe</w:t>
            </w:r>
          </w:p>
        </w:tc>
      </w:tr>
      <w:tr w:rsidR="00B41B2A" w:rsidRPr="00B41B2A" w:rsidTr="00AC4379">
        <w:tc>
          <w:tcPr>
            <w:tcW w:w="4451"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Încadrarea integrală (</w:t>
            </w:r>
            <w:r w:rsidRPr="00B41B2A">
              <w:rPr>
                <w:rFonts w:ascii="Times New Roman" w:eastAsia="Calibri" w:hAnsi="Times New Roman"/>
                <w:b/>
                <w:bCs/>
                <w:sz w:val="24"/>
                <w:szCs w:val="24"/>
                <w:shd w:val="clear" w:color="auto" w:fill="FFFFFF"/>
                <w:lang w:val="en-GB"/>
              </w:rPr>
              <w:t>100%</w:t>
            </w:r>
            <w:r w:rsidRPr="00B41B2A">
              <w:rPr>
                <w:rFonts w:ascii="Times New Roman" w:eastAsia="Calibri" w:hAnsi="Times New Roman"/>
                <w:bCs/>
                <w:sz w:val="24"/>
                <w:szCs w:val="24"/>
                <w:shd w:val="clear" w:color="auto" w:fill="FFFFFF"/>
                <w:lang w:val="en-GB"/>
              </w:rPr>
              <w:t>) cu personal didactic calificat la toate disciplinele de învățământ.</w:t>
            </w:r>
            <w:r w:rsidRPr="00B41B2A">
              <w:rPr>
                <w:rFonts w:ascii="Times New Roman" w:eastAsia="Calibri" w:hAnsi="Times New Roman"/>
                <w:bCs/>
                <w:sz w:val="24"/>
                <w:szCs w:val="24"/>
                <w:shd w:val="clear" w:color="auto" w:fill="FFFFFF"/>
                <w:lang w:val="en-GB"/>
              </w:rPr>
              <w:br/>
              <w:t>• Structură solidă a corpului profesoral, cu un număr mare de cadre didactice deținătoare de Gradele I și II, studii de masterat sau dublă specializare.</w:t>
            </w:r>
            <w:r w:rsidRPr="00B41B2A">
              <w:rPr>
                <w:rFonts w:ascii="Times New Roman" w:eastAsia="Calibri" w:hAnsi="Times New Roman"/>
                <w:bCs/>
                <w:sz w:val="24"/>
                <w:szCs w:val="24"/>
                <w:shd w:val="clear" w:color="auto" w:fill="FFFFFF"/>
                <w:lang w:val="en-GB"/>
              </w:rPr>
              <w:br/>
              <w:t>• Implicare de înalt nivel metodic: profesori care fac parte din comisii de specialitate la nivelul ISJ Suceava sau care elaborează subiecte pentru concursuri.</w:t>
            </w:r>
            <w:r w:rsidRPr="00B41B2A">
              <w:rPr>
                <w:rFonts w:ascii="Times New Roman" w:eastAsia="Calibri" w:hAnsi="Times New Roman"/>
                <w:bCs/>
                <w:sz w:val="24"/>
                <w:szCs w:val="24"/>
                <w:shd w:val="clear" w:color="auto" w:fill="FFFFFF"/>
                <w:lang w:val="en-GB"/>
              </w:rPr>
              <w:br/>
              <w:t>• Coeziune puternică a colectivului, manifestată prin activități culturale comune (</w:t>
            </w:r>
            <w:r w:rsidRPr="00B41B2A">
              <w:rPr>
                <w:rFonts w:ascii="Times New Roman" w:eastAsia="Calibri" w:hAnsi="Times New Roman"/>
                <w:bCs/>
                <w:i/>
                <w:iCs/>
                <w:sz w:val="24"/>
                <w:szCs w:val="24"/>
                <w:shd w:val="clear" w:color="auto" w:fill="FFFFFF"/>
                <w:lang w:val="en-GB"/>
              </w:rPr>
              <w:t>„Iată vin colindători!</w:t>
            </w:r>
            <w:proofErr w:type="gramStart"/>
            <w:r w:rsidRPr="00B41B2A">
              <w:rPr>
                <w:rFonts w:ascii="Times New Roman" w:eastAsia="Calibri" w:hAnsi="Times New Roman"/>
                <w:bCs/>
                <w:i/>
                <w:iCs/>
                <w:sz w:val="24"/>
                <w:szCs w:val="24"/>
                <w:shd w:val="clear" w:color="auto" w:fill="FFFFFF"/>
                <w:lang w:val="en-GB"/>
              </w:rPr>
              <w:t>”</w:t>
            </w:r>
            <w:r w:rsidRPr="00B41B2A">
              <w:rPr>
                <w:rFonts w:ascii="Times New Roman" w:eastAsia="Calibri" w:hAnsi="Times New Roman"/>
                <w:bCs/>
                <w:sz w:val="24"/>
                <w:szCs w:val="24"/>
                <w:shd w:val="clear" w:color="auto" w:fill="FFFFFF"/>
                <w:lang w:val="en-GB"/>
              </w:rPr>
              <w:t>,</w:t>
            </w:r>
            <w:proofErr w:type="gramEnd"/>
            <w:r w:rsidRPr="00B41B2A">
              <w:rPr>
                <w:rFonts w:ascii="Times New Roman" w:eastAsia="Calibri" w:hAnsi="Times New Roman"/>
                <w:bCs/>
                <w:sz w:val="24"/>
                <w:szCs w:val="24"/>
                <w:shd w:val="clear" w:color="auto" w:fill="FFFFFF"/>
                <w:lang w:val="en-GB"/>
              </w:rPr>
              <w:t xml:space="preserve"> </w:t>
            </w:r>
            <w:r w:rsidRPr="00B41B2A">
              <w:rPr>
                <w:rFonts w:ascii="Times New Roman" w:eastAsia="Calibri" w:hAnsi="Times New Roman"/>
                <w:bCs/>
                <w:i/>
                <w:iCs/>
                <w:sz w:val="24"/>
                <w:szCs w:val="24"/>
                <w:shd w:val="clear" w:color="auto" w:fill="FFFFFF"/>
                <w:lang w:val="en-GB"/>
              </w:rPr>
              <w:t>Ziua Eroilor</w:t>
            </w:r>
            <w:r w:rsidRPr="00B41B2A">
              <w:rPr>
                <w:rFonts w:ascii="Times New Roman" w:eastAsia="Calibri" w:hAnsi="Times New Roman"/>
                <w:bCs/>
                <w:sz w:val="24"/>
                <w:szCs w:val="24"/>
                <w:shd w:val="clear" w:color="auto" w:fill="FFFFFF"/>
                <w:lang w:val="en-GB"/>
              </w:rPr>
              <w:t>) și excursii de orientare școlară.</w:t>
            </w:r>
            <w:r w:rsidRPr="00B41B2A">
              <w:rPr>
                <w:rFonts w:ascii="Times New Roman" w:eastAsia="Calibri" w:hAnsi="Times New Roman"/>
                <w:bCs/>
                <w:sz w:val="24"/>
                <w:szCs w:val="24"/>
                <w:shd w:val="clear" w:color="auto" w:fill="FFFFFF"/>
                <w:lang w:val="en-GB"/>
              </w:rPr>
              <w:br/>
              <w:t>• Personal didactic auxiliar și nedidactic bine pregătit, disponibil și dedicat activităților administrative.</w:t>
            </w:r>
            <w:r w:rsidRPr="00B41B2A">
              <w:rPr>
                <w:rFonts w:ascii="Times New Roman" w:eastAsia="Calibri" w:hAnsi="Times New Roman"/>
                <w:bCs/>
                <w:sz w:val="24"/>
                <w:szCs w:val="24"/>
                <w:shd w:val="clear" w:color="auto" w:fill="FFFFFF"/>
                <w:lang w:val="en-GB"/>
              </w:rPr>
              <w:br/>
              <w:t>• Climat organizațional excelent și relații interpersonale armonioase (cadru didactic-elev, conducere-colectiv, școală-familie).</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lang w:val="en-GB"/>
              </w:rPr>
            </w:pPr>
          </w:p>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Fluctuația periodică a unor cadre didactice suplinitoare, fapt ce afectează principiul continuității pedagogice la clasă.</w:t>
            </w:r>
            <w:r w:rsidRPr="00B41B2A">
              <w:rPr>
                <w:rFonts w:ascii="Times New Roman" w:eastAsia="Calibri" w:hAnsi="Times New Roman"/>
                <w:bCs/>
                <w:sz w:val="24"/>
                <w:szCs w:val="24"/>
                <w:shd w:val="clear" w:color="auto" w:fill="FFFFFF"/>
                <w:lang w:val="en-GB"/>
              </w:rPr>
              <w:br/>
              <w:t>• Nivel încă asimetric în utilizarea tehnologiei didactice avansate de către un număr restrâns de cadre didactice.</w:t>
            </w:r>
            <w:r w:rsidRPr="00B41B2A">
              <w:rPr>
                <w:rFonts w:ascii="Times New Roman" w:eastAsia="Calibri" w:hAnsi="Times New Roman"/>
                <w:bCs/>
                <w:sz w:val="24"/>
                <w:szCs w:val="24"/>
                <w:shd w:val="clear" w:color="auto" w:fill="FFFFFF"/>
                <w:lang w:val="en-GB"/>
              </w:rPr>
              <w:br/>
              <w:t>• Existența unei minorități de cadre didactice cu o disponibilitate redusă pentru implicarea în activități extrașcolare sau inovare didactică.</w:t>
            </w:r>
            <w:r w:rsidRPr="00B41B2A">
              <w:rPr>
                <w:rFonts w:ascii="Times New Roman" w:eastAsia="Calibri" w:hAnsi="Times New Roman"/>
                <w:bCs/>
                <w:sz w:val="24"/>
                <w:szCs w:val="24"/>
                <w:shd w:val="clear" w:color="auto" w:fill="FFFFFF"/>
                <w:lang w:val="en-GB"/>
              </w:rPr>
              <w:br/>
              <w:t xml:space="preserve">• Diseminarea deficitară sau absentă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exemplelor de bune practici în interiorul catedrelor sau între structuri.</w:t>
            </w:r>
          </w:p>
        </w:tc>
      </w:tr>
      <w:tr w:rsidR="00B41B2A" w:rsidRPr="00B41B2A" w:rsidTr="00AC4379">
        <w:trPr>
          <w:trHeight w:val="319"/>
        </w:trPr>
        <w:tc>
          <w:tcPr>
            <w:tcW w:w="4451" w:type="dxa"/>
          </w:tcPr>
          <w:p w:rsidR="009D2134" w:rsidRPr="00B41B2A" w:rsidRDefault="009D2134" w:rsidP="00AC4379">
            <w:pPr>
              <w:pStyle w:val="ListParagraph"/>
              <w:spacing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Oportunități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Factori de risc (Amenințări)</w:t>
            </w:r>
          </w:p>
        </w:tc>
      </w:tr>
      <w:tr w:rsidR="00B41B2A" w:rsidRPr="00B41B2A" w:rsidTr="00AC4379">
        <w:tc>
          <w:tcPr>
            <w:tcW w:w="4451"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Motivarea personalului didactic cu performanțe deosebite prin mecanismele salariale legale (gradații de merit, distincții, premii).</w:t>
            </w:r>
            <w:r w:rsidRPr="00B41B2A">
              <w:rPr>
                <w:rFonts w:ascii="Times New Roman" w:eastAsia="Calibri" w:hAnsi="Times New Roman"/>
                <w:bCs/>
                <w:sz w:val="24"/>
                <w:szCs w:val="24"/>
                <w:shd w:val="clear" w:color="auto" w:fill="FFFFFF"/>
                <w:lang w:val="en-GB"/>
              </w:rPr>
              <w:br/>
              <w:t>• Realizarea de parteneriate interșcolare la nivel național și regional pentru implementarea de proiecte educative comune.</w:t>
            </w:r>
            <w:r w:rsidRPr="00B41B2A">
              <w:rPr>
                <w:rFonts w:ascii="Times New Roman" w:eastAsia="Calibri" w:hAnsi="Times New Roman"/>
                <w:bCs/>
                <w:sz w:val="24"/>
                <w:szCs w:val="24"/>
                <w:shd w:val="clear" w:color="auto" w:fill="FFFFFF"/>
                <w:lang w:val="en-GB"/>
              </w:rPr>
              <w:br/>
              <w:t>• Valorificarea competențelor dobândite de cadrele didactice în urma participării la cursuri de formare continuă.</w:t>
            </w:r>
            <w:r w:rsidRPr="00B41B2A">
              <w:rPr>
                <w:rFonts w:ascii="Times New Roman" w:eastAsia="Calibri" w:hAnsi="Times New Roman"/>
                <w:bCs/>
                <w:sz w:val="24"/>
                <w:szCs w:val="24"/>
                <w:shd w:val="clear" w:color="auto" w:fill="FFFFFF"/>
                <w:lang w:val="en-GB"/>
              </w:rPr>
              <w:br/>
              <w:t>• Consolidarea legăturilor instituționale cu Serviciul de Asistență Socială din cadrul Primăriei Șerbăuți și cu Poliția Locală pentru gestionarea cazurilor vulnerabile.</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p>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xml:space="preserve">• Vulnerabilitatea socio-emoțională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elevilor cu părinți plecați la muncă în străinătate, lăsați în grija bunicilor sau rudelor fără un control eficient.</w:t>
            </w:r>
            <w:r w:rsidRPr="00B41B2A">
              <w:rPr>
                <w:rFonts w:ascii="Times New Roman" w:eastAsia="Calibri" w:hAnsi="Times New Roman"/>
                <w:bCs/>
                <w:sz w:val="24"/>
                <w:szCs w:val="24"/>
                <w:shd w:val="clear" w:color="auto" w:fill="FFFFFF"/>
                <w:lang w:val="en-GB"/>
              </w:rPr>
              <w:br/>
              <w:t>• Apariția unui dezinteres selectiv din partea unor părinți și elevi față de anumite discipline considerate secundare.</w:t>
            </w:r>
            <w:r w:rsidRPr="00B41B2A">
              <w:rPr>
                <w:rFonts w:ascii="Times New Roman" w:eastAsia="Calibri" w:hAnsi="Times New Roman"/>
                <w:bCs/>
                <w:sz w:val="24"/>
                <w:szCs w:val="24"/>
                <w:shd w:val="clear" w:color="auto" w:fill="FFFFFF"/>
                <w:lang w:val="en-GB"/>
              </w:rPr>
              <w:br/>
              <w:t xml:space="preserve">• Influența negativă a mediului tehnologic extern necontrolat (utilizarea excesivă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ecranelor/internetului acasă, lipsa supravegherii parentale).</w:t>
            </w:r>
            <w:r w:rsidRPr="00B41B2A">
              <w:rPr>
                <w:rFonts w:ascii="Times New Roman" w:eastAsia="Calibri" w:hAnsi="Times New Roman"/>
                <w:bCs/>
                <w:sz w:val="24"/>
                <w:szCs w:val="24"/>
                <w:shd w:val="clear" w:color="auto" w:fill="FFFFFF"/>
                <w:lang w:val="en-GB"/>
              </w:rPr>
              <w:br/>
              <w:t>• Accentuarea declinului demografic cauzat de migrația economică definitivă a familiilor tinere.</w:t>
            </w:r>
          </w:p>
        </w:tc>
      </w:tr>
    </w:tbl>
    <w:p w:rsidR="00AC4379" w:rsidRDefault="00AC4379" w:rsidP="008A6885">
      <w:pPr>
        <w:shd w:val="clear" w:color="auto" w:fill="FFFFFF"/>
        <w:spacing w:before="184" w:after="0" w:line="276" w:lineRule="auto"/>
        <w:jc w:val="both"/>
        <w:rPr>
          <w:rFonts w:ascii="Times New Roman" w:eastAsia="Calibri" w:hAnsi="Times New Roman"/>
          <w:b/>
          <w:bCs/>
          <w:sz w:val="24"/>
          <w:szCs w:val="24"/>
          <w:shd w:val="clear" w:color="auto" w:fill="FFFFFF"/>
        </w:rPr>
      </w:pPr>
    </w:p>
    <w:p w:rsidR="00B41B2A" w:rsidRPr="00B41B2A" w:rsidRDefault="009D2134" w:rsidP="008A6885">
      <w:pPr>
        <w:shd w:val="clear" w:color="auto" w:fill="FFFFFF"/>
        <w:spacing w:before="184" w:after="0" w:line="276" w:lineRule="auto"/>
        <w:ind w:left="360" w:firstLine="36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C.Resurse materiale și financiare</w:t>
      </w:r>
    </w:p>
    <w:tbl>
      <w:tblPr>
        <w:tblStyle w:val="TableGrid"/>
        <w:tblW w:w="0" w:type="auto"/>
        <w:tblInd w:w="137" w:type="dxa"/>
        <w:tblLook w:val="04A0" w:firstRow="1" w:lastRow="0" w:firstColumn="1" w:lastColumn="0" w:noHBand="0" w:noVBand="1"/>
      </w:tblPr>
      <w:tblGrid>
        <w:gridCol w:w="4735"/>
        <w:gridCol w:w="4144"/>
      </w:tblGrid>
      <w:tr w:rsidR="00B41B2A" w:rsidRPr="00B41B2A" w:rsidTr="00AC4379">
        <w:tc>
          <w:tcPr>
            <w:tcW w:w="4735"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tari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slabe</w:t>
            </w:r>
          </w:p>
        </w:tc>
      </w:tr>
      <w:tr w:rsidR="00B41B2A" w:rsidRPr="00B41B2A" w:rsidTr="00AC4379">
        <w:tc>
          <w:tcPr>
            <w:tcW w:w="4735"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xml:space="preserve">• </w:t>
            </w:r>
            <w:r w:rsidRPr="00B41B2A">
              <w:rPr>
                <w:rFonts w:ascii="Times New Roman" w:eastAsia="Calibri" w:hAnsi="Times New Roman"/>
                <w:b/>
                <w:bCs/>
                <w:sz w:val="24"/>
                <w:szCs w:val="24"/>
                <w:shd w:val="clear" w:color="auto" w:fill="FFFFFF"/>
                <w:lang w:val="en-GB"/>
              </w:rPr>
              <w:t>Dotare completă de ultimă generație cu aparatură modernă prin PNRR</w:t>
            </w:r>
            <w:r w:rsidRPr="00B41B2A">
              <w:rPr>
                <w:rFonts w:ascii="Times New Roman" w:eastAsia="Calibri" w:hAnsi="Times New Roman"/>
                <w:bCs/>
                <w:sz w:val="24"/>
                <w:szCs w:val="24"/>
                <w:shd w:val="clear" w:color="auto" w:fill="FFFFFF"/>
                <w:lang w:val="en-GB"/>
              </w:rPr>
              <w:t xml:space="preserve"> (table interactive, laptopuri, sisteme audio-video performante în toate sălile de clasă, laboratoare și cabinete).</w:t>
            </w:r>
            <w:r w:rsidRPr="00B41B2A">
              <w:rPr>
                <w:rFonts w:ascii="Times New Roman" w:eastAsia="Calibri" w:hAnsi="Times New Roman"/>
                <w:bCs/>
                <w:sz w:val="24"/>
                <w:szCs w:val="24"/>
                <w:shd w:val="clear" w:color="auto" w:fill="FFFFFF"/>
                <w:lang w:val="en-GB"/>
              </w:rPr>
              <w:br/>
              <w:t>• Spațiu de școlarizare modernizat, ce asigură un nivel ridicat de confort termic, igienico-sanitar și ambiental.</w:t>
            </w:r>
            <w:r w:rsidRPr="00B41B2A">
              <w:rPr>
                <w:rFonts w:ascii="Times New Roman" w:eastAsia="Calibri" w:hAnsi="Times New Roman"/>
                <w:bCs/>
                <w:sz w:val="24"/>
                <w:szCs w:val="24"/>
                <w:shd w:val="clear" w:color="auto" w:fill="FFFFFF"/>
                <w:lang w:val="en-GB"/>
              </w:rPr>
              <w:br/>
              <w:t>• Cabinet de informatică complet echipat și rețea de calculatoare extinsă, funcțională și eficientă în întreaga unitate.</w:t>
            </w:r>
            <w:r w:rsidRPr="00B41B2A">
              <w:rPr>
                <w:rFonts w:ascii="Times New Roman" w:eastAsia="Calibri" w:hAnsi="Times New Roman"/>
                <w:bCs/>
                <w:sz w:val="24"/>
                <w:szCs w:val="24"/>
                <w:shd w:val="clear" w:color="auto" w:fill="FFFFFF"/>
                <w:lang w:val="en-GB"/>
              </w:rPr>
              <w:br/>
              <w:t>• Laborator de biologie dotat cu mijloace de învățământ, kituri și materiale didactice de bază.</w:t>
            </w:r>
            <w:r w:rsidRPr="00B41B2A">
              <w:rPr>
                <w:rFonts w:ascii="Times New Roman" w:eastAsia="Calibri" w:hAnsi="Times New Roman"/>
                <w:bCs/>
                <w:sz w:val="24"/>
                <w:szCs w:val="24"/>
                <w:shd w:val="clear" w:color="auto" w:fill="FFFFFF"/>
                <w:lang w:val="en-GB"/>
              </w:rPr>
              <w:br/>
              <w:t xml:space="preserve">• Biblioteca școlii este excelent organizată, funcțională și dispune de un fond impresionant de </w:t>
            </w:r>
            <w:r w:rsidRPr="00B41B2A">
              <w:rPr>
                <w:rFonts w:ascii="Times New Roman" w:eastAsia="Calibri" w:hAnsi="Times New Roman"/>
                <w:b/>
                <w:bCs/>
                <w:sz w:val="24"/>
                <w:szCs w:val="24"/>
                <w:shd w:val="clear" w:color="auto" w:fill="FFFFFF"/>
                <w:lang w:val="en-GB"/>
              </w:rPr>
              <w:t>peste 9.000 de volume</w:t>
            </w:r>
            <w:r w:rsidRPr="00B41B2A">
              <w:rPr>
                <w:rFonts w:ascii="Times New Roman" w:eastAsia="Calibri" w:hAnsi="Times New Roman"/>
                <w:bCs/>
                <w:sz w:val="24"/>
                <w:szCs w:val="24"/>
                <w:shd w:val="clear" w:color="auto" w:fill="FFFFFF"/>
                <w:lang w:val="en-GB"/>
              </w:rPr>
              <w:t xml:space="preserve"> ce acoperă cerințele curriculare.</w:t>
            </w:r>
            <w:r w:rsidRPr="00B41B2A">
              <w:rPr>
                <w:rFonts w:ascii="Times New Roman" w:eastAsia="Calibri" w:hAnsi="Times New Roman"/>
                <w:bCs/>
                <w:sz w:val="24"/>
                <w:szCs w:val="24"/>
                <w:shd w:val="clear" w:color="auto" w:fill="FFFFFF"/>
                <w:lang w:val="en-GB"/>
              </w:rPr>
              <w:br/>
              <w:t xml:space="preserve">• </w:t>
            </w:r>
            <w:r w:rsidRPr="00B41B2A">
              <w:rPr>
                <w:rFonts w:ascii="Times New Roman" w:eastAsia="Calibri" w:hAnsi="Times New Roman"/>
                <w:b/>
                <w:bCs/>
                <w:sz w:val="24"/>
                <w:szCs w:val="24"/>
                <w:shd w:val="clear" w:color="auto" w:fill="FFFFFF"/>
                <w:lang w:val="en-GB"/>
              </w:rPr>
              <w:t>Infrastructură sportivă complet modernizată</w:t>
            </w:r>
            <w:r w:rsidRPr="00B41B2A">
              <w:rPr>
                <w:rFonts w:ascii="Times New Roman" w:eastAsia="Calibri" w:hAnsi="Times New Roman"/>
                <w:bCs/>
                <w:sz w:val="24"/>
                <w:szCs w:val="24"/>
                <w:shd w:val="clear" w:color="auto" w:fill="FFFFFF"/>
                <w:lang w:val="en-GB"/>
              </w:rPr>
              <w:t>, evidențiată prin terenul modern de sport cu gazon sintetic și instalație de nocturnă (inaugurat în 2020) și sala de sport dotată.</w:t>
            </w:r>
            <w:r w:rsidRPr="00B41B2A">
              <w:rPr>
                <w:rFonts w:ascii="Times New Roman" w:eastAsia="Calibri" w:hAnsi="Times New Roman"/>
                <w:bCs/>
                <w:sz w:val="24"/>
                <w:szCs w:val="24"/>
                <w:shd w:val="clear" w:color="auto" w:fill="FFFFFF"/>
                <w:lang w:val="en-GB"/>
              </w:rPr>
              <w:br/>
              <w:t>• Bugetul instituției acoperă integral necesarul mediu de funcționare (materiale, utilități, reparații curente).</w:t>
            </w:r>
            <w:r w:rsidRPr="00B41B2A">
              <w:rPr>
                <w:rFonts w:ascii="Times New Roman" w:eastAsia="Calibri" w:hAnsi="Times New Roman"/>
                <w:bCs/>
                <w:sz w:val="24"/>
                <w:szCs w:val="24"/>
                <w:shd w:val="clear" w:color="auto" w:fill="FFFFFF"/>
                <w:lang w:val="en-GB"/>
              </w:rPr>
              <w:br/>
              <w:t>• Susținere financiară constantă și interes major din partea autorităților administrației publice locale.</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lang w:val="en-GB"/>
              </w:rPr>
            </w:pPr>
          </w:p>
          <w:p w:rsidR="009D2134"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Utilizarea doar parțială sau inegală a platformelor educaționale active de către unele cadre didactice.</w:t>
            </w:r>
            <w:r w:rsidRPr="00B41B2A">
              <w:rPr>
                <w:rFonts w:ascii="Times New Roman" w:eastAsia="Calibri" w:hAnsi="Times New Roman"/>
                <w:bCs/>
                <w:sz w:val="24"/>
                <w:szCs w:val="24"/>
                <w:shd w:val="clear" w:color="auto" w:fill="FFFFFF"/>
                <w:lang w:val="en-GB"/>
              </w:rPr>
              <w:br/>
              <w:t xml:space="preserve">• Uzura fizică și morală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aparatelor din vechile generații din dotarea laboratoarelor de științe (necesitatea casării acestora).</w:t>
            </w:r>
            <w:r w:rsidRPr="00B41B2A">
              <w:rPr>
                <w:rFonts w:ascii="Times New Roman" w:eastAsia="Calibri" w:hAnsi="Times New Roman"/>
                <w:bCs/>
                <w:sz w:val="24"/>
                <w:szCs w:val="24"/>
                <w:shd w:val="clear" w:color="auto" w:fill="FFFFFF"/>
                <w:lang w:val="en-GB"/>
              </w:rPr>
              <w:br/>
              <w:t>• Lipsa unei săli multifuncționale de mari dimensiuni (sală de festivități) pentru evenimentele culturale de amploare ale școlii.</w:t>
            </w:r>
            <w:r w:rsidRPr="00B41B2A">
              <w:rPr>
                <w:rFonts w:ascii="Times New Roman" w:eastAsia="Calibri" w:hAnsi="Times New Roman"/>
                <w:bCs/>
                <w:sz w:val="24"/>
                <w:szCs w:val="24"/>
                <w:shd w:val="clear" w:color="auto" w:fill="FFFFFF"/>
                <w:lang w:val="en-GB"/>
              </w:rPr>
              <w:br/>
              <w:t>• Inexistența unui cabinet specializat de logopedie în structura internă.</w:t>
            </w:r>
            <w:r w:rsidRPr="00B41B2A">
              <w:rPr>
                <w:rFonts w:ascii="Times New Roman" w:eastAsia="Calibri" w:hAnsi="Times New Roman"/>
                <w:bCs/>
                <w:sz w:val="24"/>
                <w:szCs w:val="24"/>
                <w:shd w:val="clear" w:color="auto" w:fill="FFFFFF"/>
                <w:lang w:val="en-GB"/>
              </w:rPr>
              <w:br/>
              <w:t>• Proactivitate scăzută a unor cadre didactice în informare și documentare în vederea scrierii de proiecte proprii pentru ambientul clasei.</w:t>
            </w:r>
          </w:p>
        </w:tc>
      </w:tr>
      <w:tr w:rsidR="00B41B2A" w:rsidRPr="00B41B2A" w:rsidTr="00AC4379">
        <w:trPr>
          <w:trHeight w:val="319"/>
        </w:trPr>
        <w:tc>
          <w:tcPr>
            <w:tcW w:w="4735" w:type="dxa"/>
          </w:tcPr>
          <w:p w:rsidR="009D2134" w:rsidRPr="00B41B2A" w:rsidRDefault="009D2134" w:rsidP="00AC4379">
            <w:pPr>
              <w:pStyle w:val="ListParagraph"/>
              <w:spacing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Oportunități</w:t>
            </w:r>
          </w:p>
        </w:tc>
        <w:tc>
          <w:tcPr>
            <w:tcW w:w="4144" w:type="dxa"/>
          </w:tcPr>
          <w:p w:rsidR="009D2134" w:rsidRPr="00B41B2A" w:rsidRDefault="009D2134"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Factori de risc (Amenințări)</w:t>
            </w:r>
          </w:p>
        </w:tc>
      </w:tr>
      <w:tr w:rsidR="00B41B2A" w:rsidRPr="00B41B2A" w:rsidTr="00AC4379">
        <w:tc>
          <w:tcPr>
            <w:tcW w:w="4735" w:type="dxa"/>
          </w:tcPr>
          <w:p w:rsidR="009D2134"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Exploatarea descentralizării financiare prin implicarea activă a Consiliului de Administrație în gestionarea finanțării per elev</w:t>
            </w:r>
            <w:proofErr w:type="gramStart"/>
            <w:r w:rsidRPr="00B41B2A">
              <w:rPr>
                <w:rFonts w:ascii="Times New Roman" w:eastAsia="Calibri" w:hAnsi="Times New Roman"/>
                <w:bCs/>
                <w:sz w:val="24"/>
                <w:szCs w:val="24"/>
                <w:shd w:val="clear" w:color="auto" w:fill="FFFFFF"/>
                <w:lang w:val="en-GB"/>
              </w:rPr>
              <w:t>.</w:t>
            </w:r>
            <w:proofErr w:type="gramEnd"/>
            <w:r w:rsidRPr="00B41B2A">
              <w:rPr>
                <w:rFonts w:ascii="Times New Roman" w:eastAsia="Calibri" w:hAnsi="Times New Roman"/>
                <w:bCs/>
                <w:sz w:val="24"/>
                <w:szCs w:val="24"/>
                <w:shd w:val="clear" w:color="auto" w:fill="FFFFFF"/>
                <w:lang w:val="en-GB"/>
              </w:rPr>
              <w:br/>
              <w:t>• Sprijinul direct al comunității locale și al asociațiilor de părinți pentru atragerea de cofinanțări destinate modernizării estetice a școlii.</w:t>
            </w:r>
            <w:r w:rsidRPr="00B41B2A">
              <w:rPr>
                <w:rFonts w:ascii="Times New Roman" w:eastAsia="Calibri" w:hAnsi="Times New Roman"/>
                <w:bCs/>
                <w:sz w:val="24"/>
                <w:szCs w:val="24"/>
                <w:shd w:val="clear" w:color="auto" w:fill="FFFFFF"/>
                <w:lang w:val="en-GB"/>
              </w:rPr>
              <w:br/>
              <w:t>• Stimularea personalului în vederea elaborării de proiecte cu finanțare externă sau granturi transfrontaliere.</w:t>
            </w:r>
            <w:r w:rsidRPr="00B41B2A">
              <w:rPr>
                <w:rFonts w:ascii="Times New Roman" w:eastAsia="Calibri" w:hAnsi="Times New Roman"/>
                <w:bCs/>
                <w:sz w:val="24"/>
                <w:szCs w:val="24"/>
                <w:shd w:val="clear" w:color="auto" w:fill="FFFFFF"/>
                <w:lang w:val="en-GB"/>
              </w:rPr>
              <w:br/>
              <w:t xml:space="preserve">• Deschiderea autorităților spre digitalizarea </w:t>
            </w:r>
            <w:r w:rsidR="002A5290">
              <w:rPr>
                <w:rFonts w:ascii="Times New Roman" w:eastAsia="Calibri" w:hAnsi="Times New Roman"/>
                <w:bCs/>
                <w:sz w:val="24"/>
                <w:szCs w:val="24"/>
                <w:shd w:val="clear" w:color="auto" w:fill="FFFFFF"/>
                <w:lang w:val="en-GB"/>
              </w:rPr>
              <w:t>complete.</w:t>
            </w:r>
          </w:p>
        </w:tc>
        <w:tc>
          <w:tcPr>
            <w:tcW w:w="4144" w:type="dxa"/>
          </w:tcPr>
          <w:p w:rsidR="009D2134" w:rsidRPr="00B41B2A" w:rsidRDefault="009D2134" w:rsidP="00AC4379">
            <w:pPr>
              <w:pStyle w:val="ListParagraph"/>
              <w:spacing w:before="184" w:after="0"/>
              <w:ind w:left="0"/>
              <w:rPr>
                <w:rFonts w:ascii="Times New Roman" w:eastAsia="Calibri" w:hAnsi="Times New Roman"/>
                <w:bCs/>
                <w:sz w:val="24"/>
                <w:szCs w:val="24"/>
                <w:shd w:val="clear" w:color="auto" w:fill="FFFFFF"/>
              </w:rPr>
            </w:pPr>
          </w:p>
          <w:p w:rsidR="009D2134"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Insuficiența resurselor financiare la nivel național pentru acoperirea mentenanței pe termen lung și a licențelor pentru echipamentele IT moderne luate prin PNRR.</w:t>
            </w:r>
            <w:r w:rsidRPr="00B41B2A">
              <w:rPr>
                <w:rFonts w:ascii="Times New Roman" w:eastAsia="Calibri" w:hAnsi="Times New Roman"/>
                <w:bCs/>
                <w:sz w:val="24"/>
                <w:szCs w:val="24"/>
                <w:shd w:val="clear" w:color="auto" w:fill="FFFFFF"/>
                <w:lang w:val="en-GB"/>
              </w:rPr>
              <w:br/>
              <w:t>• Lipsa unei planificări multianuale riguroase de alocare a resurselor financiare pe capitole de dezvoltare, ce îngreunează viziunea strategică a PDI.</w:t>
            </w:r>
          </w:p>
        </w:tc>
      </w:tr>
    </w:tbl>
    <w:p w:rsidR="00D64D97" w:rsidRDefault="00D64D97" w:rsidP="00AC4379">
      <w:pPr>
        <w:pStyle w:val="ListParagraph"/>
        <w:shd w:val="clear" w:color="auto" w:fill="FFFFFF"/>
        <w:spacing w:before="184" w:after="0"/>
        <w:jc w:val="both"/>
        <w:rPr>
          <w:rFonts w:ascii="Times New Roman" w:eastAsia="Calibri" w:hAnsi="Times New Roman"/>
          <w:b/>
          <w:bCs/>
          <w:sz w:val="24"/>
          <w:szCs w:val="24"/>
          <w:shd w:val="clear" w:color="auto" w:fill="FFFFFF"/>
          <w:lang w:val="en-GB"/>
        </w:rPr>
      </w:pPr>
    </w:p>
    <w:p w:rsidR="00D64D97" w:rsidRDefault="00D64D97" w:rsidP="00AC4379">
      <w:pPr>
        <w:pStyle w:val="ListParagraph"/>
        <w:shd w:val="clear" w:color="auto" w:fill="FFFFFF"/>
        <w:spacing w:before="184" w:after="0"/>
        <w:jc w:val="both"/>
        <w:rPr>
          <w:rFonts w:ascii="Times New Roman" w:eastAsia="Calibri" w:hAnsi="Times New Roman"/>
          <w:b/>
          <w:bCs/>
          <w:sz w:val="24"/>
          <w:szCs w:val="24"/>
          <w:shd w:val="clear" w:color="auto" w:fill="FFFFFF"/>
          <w:lang w:val="en-GB"/>
        </w:rPr>
      </w:pPr>
    </w:p>
    <w:p w:rsidR="009D2134" w:rsidRDefault="00B41B2A" w:rsidP="00AC4379">
      <w:pPr>
        <w:pStyle w:val="ListParagraph"/>
        <w:shd w:val="clear" w:color="auto" w:fill="FFFFFF"/>
        <w:spacing w:before="184" w:after="0"/>
        <w:jc w:val="both"/>
        <w:rPr>
          <w:rFonts w:ascii="Times New Roman" w:eastAsia="Calibri" w:hAnsi="Times New Roman"/>
          <w:b/>
          <w:bCs/>
          <w:sz w:val="24"/>
          <w:szCs w:val="24"/>
          <w:shd w:val="clear" w:color="auto" w:fill="FFFFFF"/>
          <w:lang w:val="en-GB"/>
        </w:rPr>
      </w:pPr>
      <w:r w:rsidRPr="00B41B2A">
        <w:rPr>
          <w:rFonts w:ascii="Times New Roman" w:eastAsia="Calibri" w:hAnsi="Times New Roman"/>
          <w:b/>
          <w:bCs/>
          <w:sz w:val="24"/>
          <w:szCs w:val="24"/>
          <w:shd w:val="clear" w:color="auto" w:fill="FFFFFF"/>
          <w:lang w:val="en-GB"/>
        </w:rPr>
        <w:t>D. Relația cu comunitatea și Parteneriate strategice</w:t>
      </w:r>
    </w:p>
    <w:p w:rsidR="00B41B2A" w:rsidRPr="00B41B2A" w:rsidRDefault="00B41B2A" w:rsidP="00AC4379">
      <w:pPr>
        <w:pStyle w:val="ListParagraph"/>
        <w:shd w:val="clear" w:color="auto" w:fill="FFFFFF"/>
        <w:spacing w:before="184" w:after="0"/>
        <w:jc w:val="both"/>
        <w:rPr>
          <w:rFonts w:ascii="Times New Roman" w:eastAsia="Calibri" w:hAnsi="Times New Roman"/>
          <w:b/>
          <w:bCs/>
          <w:sz w:val="24"/>
          <w:szCs w:val="24"/>
          <w:shd w:val="clear" w:color="auto" w:fill="FFFFFF"/>
          <w:lang w:val="en-GB"/>
        </w:rPr>
      </w:pPr>
    </w:p>
    <w:tbl>
      <w:tblPr>
        <w:tblStyle w:val="TableGrid"/>
        <w:tblW w:w="8930" w:type="dxa"/>
        <w:tblInd w:w="279" w:type="dxa"/>
        <w:tblLook w:val="04A0" w:firstRow="1" w:lastRow="0" w:firstColumn="1" w:lastColumn="0" w:noHBand="0" w:noVBand="1"/>
      </w:tblPr>
      <w:tblGrid>
        <w:gridCol w:w="4593"/>
        <w:gridCol w:w="4337"/>
      </w:tblGrid>
      <w:tr w:rsidR="00B41B2A" w:rsidRPr="00B41B2A" w:rsidTr="00AC4379">
        <w:tc>
          <w:tcPr>
            <w:tcW w:w="4593" w:type="dxa"/>
          </w:tcPr>
          <w:p w:rsidR="00B41B2A" w:rsidRPr="00B41B2A" w:rsidRDefault="00B41B2A"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tari</w:t>
            </w:r>
          </w:p>
        </w:tc>
        <w:tc>
          <w:tcPr>
            <w:tcW w:w="4337" w:type="dxa"/>
          </w:tcPr>
          <w:p w:rsidR="00B41B2A" w:rsidRPr="00B41B2A" w:rsidRDefault="00B41B2A"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rPr>
              <w:t>Puncte slabe</w:t>
            </w:r>
          </w:p>
        </w:tc>
      </w:tr>
      <w:tr w:rsidR="00B41B2A" w:rsidRPr="00B41B2A" w:rsidTr="00AC4379">
        <w:tc>
          <w:tcPr>
            <w:tcW w:w="4593" w:type="dxa"/>
          </w:tcPr>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xml:space="preserve">• Parteneriat de excelență cu </w:t>
            </w:r>
            <w:r w:rsidRPr="00B41B2A">
              <w:rPr>
                <w:rFonts w:ascii="Times New Roman" w:eastAsia="Calibri" w:hAnsi="Times New Roman"/>
                <w:b/>
                <w:bCs/>
                <w:sz w:val="24"/>
                <w:szCs w:val="24"/>
                <w:shd w:val="clear" w:color="auto" w:fill="FFFFFF"/>
                <w:lang w:val="en-GB"/>
              </w:rPr>
              <w:t>Universitatea „Ștefan cel Mare” din Suceava (USV)</w:t>
            </w:r>
            <w:r w:rsidRPr="00B41B2A">
              <w:rPr>
                <w:rFonts w:ascii="Times New Roman" w:eastAsia="Calibri" w:hAnsi="Times New Roman"/>
                <w:bCs/>
                <w:sz w:val="24"/>
                <w:szCs w:val="24"/>
                <w:shd w:val="clear" w:color="auto" w:fill="FFFFFF"/>
                <w:lang w:val="en-GB"/>
              </w:rPr>
              <w:t xml:space="preserve"> în cadrul programului </w:t>
            </w:r>
            <w:r w:rsidRPr="00B41B2A">
              <w:rPr>
                <w:rFonts w:ascii="Times New Roman" w:eastAsia="Calibri" w:hAnsi="Times New Roman"/>
                <w:b/>
                <w:bCs/>
                <w:sz w:val="24"/>
                <w:szCs w:val="24"/>
                <w:shd w:val="clear" w:color="auto" w:fill="FFFFFF"/>
                <w:lang w:val="en-GB"/>
              </w:rPr>
              <w:t>„Copii și tineri integrați pentru o viață mai bună”</w:t>
            </w:r>
            <w:r w:rsidRPr="00B41B2A">
              <w:rPr>
                <w:rFonts w:ascii="Times New Roman" w:eastAsia="Calibri" w:hAnsi="Times New Roman"/>
                <w:bCs/>
                <w:sz w:val="24"/>
                <w:szCs w:val="24"/>
                <w:shd w:val="clear" w:color="auto" w:fill="FFFFFF"/>
                <w:lang w:val="en-GB"/>
              </w:rPr>
              <w:t xml:space="preserve">, finanțat prin </w:t>
            </w:r>
            <w:r w:rsidRPr="00B41B2A">
              <w:rPr>
                <w:rFonts w:ascii="Times New Roman" w:eastAsia="Calibri" w:hAnsi="Times New Roman"/>
                <w:b/>
                <w:bCs/>
                <w:sz w:val="24"/>
                <w:szCs w:val="24"/>
                <w:shd w:val="clear" w:color="auto" w:fill="FFFFFF"/>
                <w:lang w:val="en-GB"/>
              </w:rPr>
              <w:t>Granturile Norvegiene (PN2019)</w:t>
            </w:r>
            <w:r w:rsidRPr="00B41B2A">
              <w:rPr>
                <w:rFonts w:ascii="Times New Roman" w:eastAsia="Calibri" w:hAnsi="Times New Roman"/>
                <w:bCs/>
                <w:sz w:val="24"/>
                <w:szCs w:val="24"/>
                <w:shd w:val="clear" w:color="auto" w:fill="FFFFFF"/>
                <w:lang w:val="en-GB"/>
              </w:rPr>
              <w:t xml:space="preserve"> – pilonul principal care a menținut </w:t>
            </w:r>
            <w:r w:rsidRPr="00B41B2A">
              <w:rPr>
                <w:rFonts w:ascii="Times New Roman" w:eastAsia="Calibri" w:hAnsi="Times New Roman"/>
                <w:b/>
                <w:bCs/>
                <w:sz w:val="24"/>
                <w:szCs w:val="24"/>
                <w:shd w:val="clear" w:color="auto" w:fill="FFFFFF"/>
                <w:lang w:val="en-GB"/>
              </w:rPr>
              <w:t>abandonul școlar la cota de 0% pentru trei ani consecutivi</w:t>
            </w:r>
            <w:r w:rsidRPr="00B41B2A">
              <w:rPr>
                <w:rFonts w:ascii="Times New Roman" w:eastAsia="Calibri" w:hAnsi="Times New Roman"/>
                <w:bCs/>
                <w:sz w:val="24"/>
                <w:szCs w:val="24"/>
                <w:shd w:val="clear" w:color="auto" w:fill="FFFFFF"/>
                <w:lang w:val="en-GB"/>
              </w:rPr>
              <w:t>.</w:t>
            </w:r>
            <w:r w:rsidRPr="00B41B2A">
              <w:rPr>
                <w:rFonts w:ascii="Times New Roman" w:eastAsia="Calibri" w:hAnsi="Times New Roman"/>
                <w:bCs/>
                <w:sz w:val="24"/>
                <w:szCs w:val="24"/>
                <w:shd w:val="clear" w:color="auto" w:fill="FFFFFF"/>
                <w:lang w:val="en-GB"/>
              </w:rPr>
              <w:br/>
              <w:t>• Colaborare instituțională solidă, bazată pe reciprocitatea intereselor, cu Primăria Comunei Șerbăuți, Consiliul Local și Biblioteca Comunală.</w:t>
            </w:r>
            <w:r w:rsidRPr="00B41B2A">
              <w:rPr>
                <w:rFonts w:ascii="Times New Roman" w:eastAsia="Calibri" w:hAnsi="Times New Roman"/>
                <w:bCs/>
                <w:sz w:val="24"/>
                <w:szCs w:val="24"/>
                <w:shd w:val="clear" w:color="auto" w:fill="FFFFFF"/>
                <w:lang w:val="en-GB"/>
              </w:rPr>
              <w:br/>
              <w:t>• Participarea activă a școlii ca partener în proiecte sociale și civice alături de Biserică, Poliție și Dispensarul local.</w:t>
            </w:r>
            <w:r w:rsidRPr="00B41B2A">
              <w:rPr>
                <w:rFonts w:ascii="Times New Roman" w:eastAsia="Calibri" w:hAnsi="Times New Roman"/>
                <w:bCs/>
                <w:sz w:val="24"/>
                <w:szCs w:val="24"/>
                <w:shd w:val="clear" w:color="auto" w:fill="FFFFFF"/>
                <w:lang w:val="en-GB"/>
              </w:rPr>
              <w:br/>
              <w:t>• Reprezentarea activă a Consiliului Local în Consiliul de Administrație al școlii, asigurând o comunicare transparentă și deschidere totală față de elevi.</w:t>
            </w:r>
            <w:r w:rsidRPr="00B41B2A">
              <w:rPr>
                <w:rFonts w:ascii="Times New Roman" w:eastAsia="Calibri" w:hAnsi="Times New Roman"/>
                <w:bCs/>
                <w:sz w:val="24"/>
                <w:szCs w:val="24"/>
                <w:shd w:val="clear" w:color="auto" w:fill="FFFFFF"/>
                <w:lang w:val="en-GB"/>
              </w:rPr>
              <w:br/>
              <w:t>• Cultură organizațională multiculturală deschisă, orientată spre conservarea identității lingvistice a minorității ucrainene prin studierea limbii materne.</w:t>
            </w:r>
          </w:p>
        </w:tc>
        <w:tc>
          <w:tcPr>
            <w:tcW w:w="4337" w:type="dxa"/>
          </w:tcPr>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lang w:val="en-GB"/>
              </w:rPr>
            </w:pPr>
          </w:p>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Legături și parteneriate slabe sau inexistente cu agenții economici (firme, producători) de la nivel local și județean.</w:t>
            </w:r>
            <w:r w:rsidRPr="00B41B2A">
              <w:rPr>
                <w:rFonts w:ascii="Times New Roman" w:eastAsia="Calibri" w:hAnsi="Times New Roman"/>
                <w:bCs/>
                <w:sz w:val="24"/>
                <w:szCs w:val="24"/>
                <w:shd w:val="clear" w:color="auto" w:fill="FFFFFF"/>
                <w:lang w:val="en-GB"/>
              </w:rPr>
              <w:br/>
              <w:t>• Fonduri limitate la nivelul comunității locale pentru sponsorizări directe ale proiectelor de excelență sau tabere școlare pentru elevi.</w:t>
            </w:r>
          </w:p>
        </w:tc>
      </w:tr>
      <w:tr w:rsidR="00B41B2A" w:rsidRPr="00B41B2A" w:rsidTr="00AC4379">
        <w:trPr>
          <w:trHeight w:val="319"/>
        </w:trPr>
        <w:tc>
          <w:tcPr>
            <w:tcW w:w="4593" w:type="dxa"/>
          </w:tcPr>
          <w:p w:rsidR="00B41B2A" w:rsidRPr="00B41B2A" w:rsidRDefault="00B41B2A" w:rsidP="00AC4379">
            <w:pPr>
              <w:pStyle w:val="ListParagraph"/>
              <w:spacing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Oportunități</w:t>
            </w:r>
          </w:p>
        </w:tc>
        <w:tc>
          <w:tcPr>
            <w:tcW w:w="4337" w:type="dxa"/>
          </w:tcPr>
          <w:p w:rsidR="00B41B2A" w:rsidRPr="00B41B2A" w:rsidRDefault="00B41B2A" w:rsidP="00AC4379">
            <w:pPr>
              <w:pStyle w:val="ListParagraph"/>
              <w:spacing w:before="184" w:after="0"/>
              <w:ind w:left="0"/>
              <w:jc w:val="both"/>
              <w:rPr>
                <w:rFonts w:ascii="Times New Roman" w:eastAsia="Calibri" w:hAnsi="Times New Roman"/>
                <w:b/>
                <w:bCs/>
                <w:sz w:val="24"/>
                <w:szCs w:val="24"/>
                <w:shd w:val="clear" w:color="auto" w:fill="FFFFFF"/>
              </w:rPr>
            </w:pPr>
            <w:r w:rsidRPr="00B41B2A">
              <w:rPr>
                <w:rFonts w:ascii="Times New Roman" w:eastAsia="Calibri" w:hAnsi="Times New Roman"/>
                <w:b/>
                <w:bCs/>
                <w:sz w:val="24"/>
                <w:szCs w:val="24"/>
                <w:shd w:val="clear" w:color="auto" w:fill="FFFFFF"/>
                <w:lang w:val="en-GB"/>
              </w:rPr>
              <w:t>Factori de risc (Amenințări)</w:t>
            </w:r>
          </w:p>
        </w:tc>
      </w:tr>
      <w:tr w:rsidR="00B41B2A" w:rsidRPr="00B41B2A" w:rsidTr="00AC4379">
        <w:tc>
          <w:tcPr>
            <w:tcW w:w="4593" w:type="dxa"/>
          </w:tcPr>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Colaborare extinsă cu ISJ Suceava, CCD, CJRAE și alte rețele școlare din mediul urban pentru schimburi de bune practici.</w:t>
            </w:r>
            <w:r w:rsidRPr="00B41B2A">
              <w:rPr>
                <w:rFonts w:ascii="Times New Roman" w:eastAsia="Calibri" w:hAnsi="Times New Roman"/>
                <w:bCs/>
                <w:sz w:val="24"/>
                <w:szCs w:val="24"/>
                <w:shd w:val="clear" w:color="auto" w:fill="FFFFFF"/>
                <w:lang w:val="en-GB"/>
              </w:rPr>
              <w:br/>
              <w:t>• Promovarea imaginii școlii, a tradițiilor etnice locale și a succeselor educaționale prin intermediul media locale și al publicațiilor școlare.</w:t>
            </w:r>
            <w:r w:rsidRPr="00B41B2A">
              <w:rPr>
                <w:rFonts w:ascii="Times New Roman" w:eastAsia="Calibri" w:hAnsi="Times New Roman"/>
                <w:bCs/>
                <w:sz w:val="24"/>
                <w:szCs w:val="24"/>
                <w:shd w:val="clear" w:color="auto" w:fill="FFFFFF"/>
                <w:lang w:val="en-GB"/>
              </w:rPr>
              <w:br/>
              <w:t>• Creșterea nivelului de implicare și a rolului comunității locale în luarea deciziilor strategice privind dezvoltarea școlii.</w:t>
            </w:r>
          </w:p>
        </w:tc>
        <w:tc>
          <w:tcPr>
            <w:tcW w:w="4337" w:type="dxa"/>
          </w:tcPr>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rPr>
            </w:pPr>
          </w:p>
          <w:p w:rsidR="00B41B2A" w:rsidRPr="00B41B2A" w:rsidRDefault="00B41B2A" w:rsidP="00AC4379">
            <w:pPr>
              <w:pStyle w:val="ListParagraph"/>
              <w:spacing w:before="184" w:after="0"/>
              <w:ind w:left="0"/>
              <w:rPr>
                <w:rFonts w:ascii="Times New Roman" w:eastAsia="Calibri" w:hAnsi="Times New Roman"/>
                <w:bCs/>
                <w:sz w:val="24"/>
                <w:szCs w:val="24"/>
                <w:shd w:val="clear" w:color="auto" w:fill="FFFFFF"/>
              </w:rPr>
            </w:pPr>
            <w:r w:rsidRPr="00B41B2A">
              <w:rPr>
                <w:rFonts w:ascii="Times New Roman" w:eastAsia="Calibri" w:hAnsi="Times New Roman"/>
                <w:bCs/>
                <w:sz w:val="24"/>
                <w:szCs w:val="24"/>
                <w:shd w:val="clear" w:color="auto" w:fill="FFFFFF"/>
                <w:lang w:val="en-GB"/>
              </w:rPr>
              <w:t>• Dificultățile materiale ale unor părinți, care duc la diminuarea sprijinului pe care îl acordă activităților extrașcolare opționale.</w:t>
            </w:r>
            <w:r w:rsidRPr="00B41B2A">
              <w:rPr>
                <w:rFonts w:ascii="Times New Roman" w:eastAsia="Calibri" w:hAnsi="Times New Roman"/>
                <w:bCs/>
                <w:sz w:val="24"/>
                <w:szCs w:val="24"/>
                <w:shd w:val="clear" w:color="auto" w:fill="FFFFFF"/>
                <w:lang w:val="en-GB"/>
              </w:rPr>
              <w:br/>
              <w:t xml:space="preserve">• Accentarea fenomenului de migrație economică a părinților în căutarea unui loc de muncă în străinătate, cu efecte directe asupra stării emoționale </w:t>
            </w:r>
            <w:proofErr w:type="gramStart"/>
            <w:r w:rsidRPr="00B41B2A">
              <w:rPr>
                <w:rFonts w:ascii="Times New Roman" w:eastAsia="Calibri" w:hAnsi="Times New Roman"/>
                <w:bCs/>
                <w:sz w:val="24"/>
                <w:szCs w:val="24"/>
                <w:shd w:val="clear" w:color="auto" w:fill="FFFFFF"/>
                <w:lang w:val="en-GB"/>
              </w:rPr>
              <w:t>a</w:t>
            </w:r>
            <w:proofErr w:type="gramEnd"/>
            <w:r w:rsidRPr="00B41B2A">
              <w:rPr>
                <w:rFonts w:ascii="Times New Roman" w:eastAsia="Calibri" w:hAnsi="Times New Roman"/>
                <w:bCs/>
                <w:sz w:val="24"/>
                <w:szCs w:val="24"/>
                <w:shd w:val="clear" w:color="auto" w:fill="FFFFFF"/>
                <w:lang w:val="en-GB"/>
              </w:rPr>
              <w:t xml:space="preserve"> elevilor.</w:t>
            </w:r>
          </w:p>
        </w:tc>
      </w:tr>
    </w:tbl>
    <w:p w:rsidR="00EC410B" w:rsidRDefault="00EC410B" w:rsidP="00AC4379">
      <w:pPr>
        <w:spacing w:line="276" w:lineRule="auto"/>
        <w:rPr>
          <w:rFonts w:ascii="Times New Roman" w:hAnsi="Times New Roman" w:cs="Times New Roman"/>
          <w:sz w:val="24"/>
          <w:szCs w:val="24"/>
        </w:rPr>
      </w:pPr>
    </w:p>
    <w:p w:rsidR="00D64D97" w:rsidRDefault="00D64D97" w:rsidP="00AC4379">
      <w:pPr>
        <w:spacing w:line="276" w:lineRule="auto"/>
        <w:rPr>
          <w:rFonts w:ascii="Times New Roman" w:hAnsi="Times New Roman" w:cs="Times New Roman"/>
          <w:sz w:val="24"/>
          <w:szCs w:val="24"/>
        </w:rPr>
      </w:pPr>
    </w:p>
    <w:p w:rsidR="00D64D97" w:rsidRPr="00EC410B" w:rsidRDefault="00D64D97" w:rsidP="00AC4379">
      <w:pPr>
        <w:spacing w:line="276" w:lineRule="auto"/>
        <w:rPr>
          <w:rFonts w:ascii="Times New Roman" w:hAnsi="Times New Roman" w:cs="Times New Roman"/>
          <w:sz w:val="24"/>
          <w:szCs w:val="24"/>
        </w:rPr>
      </w:pPr>
    </w:p>
    <w:p w:rsidR="00EC410B" w:rsidRPr="00EC410B" w:rsidRDefault="00EC410B" w:rsidP="00AC4379">
      <w:pPr>
        <w:spacing w:line="276" w:lineRule="auto"/>
        <w:ind w:firstLine="720"/>
        <w:rPr>
          <w:rFonts w:ascii="Times New Roman" w:hAnsi="Times New Roman" w:cs="Times New Roman"/>
          <w:b/>
          <w:bCs/>
          <w:sz w:val="24"/>
          <w:szCs w:val="24"/>
        </w:rPr>
      </w:pPr>
      <w:r w:rsidRPr="00EC410B">
        <w:rPr>
          <w:rFonts w:ascii="Times New Roman" w:hAnsi="Times New Roman" w:cs="Times New Roman"/>
          <w:b/>
          <w:bCs/>
          <w:sz w:val="24"/>
          <w:szCs w:val="24"/>
        </w:rPr>
        <w:t xml:space="preserve"> Concluzii ale diagnozei</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 xml:space="preserve">Analiza mediului intern și extern evidențiază faptul că Școala Gimnazială Șerbăuți dispune de resurse umane competente, de o infrastructură în continuă dezvoltare și de </w:t>
      </w:r>
      <w:proofErr w:type="gramStart"/>
      <w:r w:rsidRPr="00EC410B">
        <w:rPr>
          <w:rFonts w:ascii="Times New Roman" w:hAnsi="Times New Roman" w:cs="Times New Roman"/>
          <w:sz w:val="24"/>
          <w:szCs w:val="24"/>
        </w:rPr>
        <w:t>un</w:t>
      </w:r>
      <w:proofErr w:type="gramEnd"/>
      <w:r w:rsidRPr="00EC410B">
        <w:rPr>
          <w:rFonts w:ascii="Times New Roman" w:hAnsi="Times New Roman" w:cs="Times New Roman"/>
          <w:sz w:val="24"/>
          <w:szCs w:val="24"/>
        </w:rPr>
        <w:t xml:space="preserve"> parteneriat activ cu comunitatea locală.</w:t>
      </w:r>
    </w:p>
    <w:p w:rsidR="00EC410B" w:rsidRPr="00EC410B" w:rsidRDefault="00EC410B" w:rsidP="00AC4379">
      <w:pPr>
        <w:spacing w:line="276" w:lineRule="auto"/>
        <w:ind w:firstLine="720"/>
        <w:rPr>
          <w:rFonts w:ascii="Times New Roman" w:hAnsi="Times New Roman" w:cs="Times New Roman"/>
          <w:sz w:val="24"/>
          <w:szCs w:val="24"/>
        </w:rPr>
      </w:pPr>
      <w:r w:rsidRPr="00EC410B">
        <w:rPr>
          <w:rFonts w:ascii="Times New Roman" w:hAnsi="Times New Roman" w:cs="Times New Roman"/>
          <w:sz w:val="24"/>
          <w:szCs w:val="24"/>
        </w:rPr>
        <w:t>În același timp, evoluția demografică, dinamica legislației și transformările societății impun adaptarea permanentă a managementului instituțional, diversificarea ofertei educaționale și consolidarea calității serviciilor oferite.</w:t>
      </w:r>
    </w:p>
    <w:p w:rsidR="00312EEC" w:rsidRDefault="00312EEC" w:rsidP="00AC4379">
      <w:pPr>
        <w:spacing w:line="276" w:lineRule="auto"/>
        <w:ind w:firstLine="720"/>
        <w:jc w:val="center"/>
        <w:rPr>
          <w:rFonts w:ascii="Times New Roman" w:hAnsi="Times New Roman" w:cs="Times New Roman"/>
          <w:b/>
          <w:bCs/>
          <w:sz w:val="24"/>
          <w:szCs w:val="24"/>
        </w:rPr>
      </w:pPr>
    </w:p>
    <w:p w:rsidR="008A6885" w:rsidRDefault="008A6885" w:rsidP="00AC4379">
      <w:pPr>
        <w:spacing w:line="276" w:lineRule="auto"/>
        <w:ind w:firstLine="720"/>
        <w:jc w:val="center"/>
        <w:rPr>
          <w:rFonts w:ascii="Times New Roman" w:hAnsi="Times New Roman" w:cs="Times New Roman"/>
          <w:b/>
          <w:bCs/>
          <w:sz w:val="24"/>
          <w:szCs w:val="24"/>
        </w:rPr>
      </w:pPr>
    </w:p>
    <w:p w:rsidR="008A6885" w:rsidRDefault="008A6885" w:rsidP="00AC4379">
      <w:pPr>
        <w:spacing w:line="276" w:lineRule="auto"/>
        <w:ind w:firstLine="720"/>
        <w:jc w:val="center"/>
        <w:rPr>
          <w:rFonts w:ascii="Times New Roman" w:hAnsi="Times New Roman" w:cs="Times New Roman"/>
          <w:b/>
          <w:bCs/>
          <w:sz w:val="24"/>
          <w:szCs w:val="24"/>
        </w:rPr>
      </w:pPr>
    </w:p>
    <w:p w:rsidR="00A577D9" w:rsidRPr="008E4D90" w:rsidRDefault="008E4D90" w:rsidP="000E5307">
      <w:pPr>
        <w:spacing w:line="276"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CAPITOLUL III</w:t>
      </w:r>
    </w:p>
    <w:p w:rsidR="00A577D9" w:rsidRPr="008E4D90" w:rsidRDefault="00A577D9" w:rsidP="00AC4379">
      <w:pPr>
        <w:spacing w:line="276" w:lineRule="auto"/>
        <w:ind w:firstLine="720"/>
        <w:jc w:val="center"/>
        <w:rPr>
          <w:rFonts w:ascii="Times New Roman" w:hAnsi="Times New Roman" w:cs="Times New Roman"/>
          <w:b/>
          <w:bCs/>
          <w:sz w:val="28"/>
          <w:szCs w:val="28"/>
        </w:rPr>
      </w:pPr>
      <w:r w:rsidRPr="008E4D90">
        <w:rPr>
          <w:rFonts w:ascii="Times New Roman" w:hAnsi="Times New Roman" w:cs="Times New Roman"/>
          <w:b/>
          <w:bCs/>
          <w:sz w:val="28"/>
          <w:szCs w:val="28"/>
        </w:rPr>
        <w:t>STRATEGIA DE DEZVOLTARE</w:t>
      </w:r>
    </w:p>
    <w:p w:rsidR="008A6885" w:rsidRDefault="008A6885" w:rsidP="00AC4379">
      <w:pPr>
        <w:spacing w:line="276" w:lineRule="auto"/>
        <w:ind w:firstLine="720"/>
        <w:jc w:val="center"/>
        <w:rPr>
          <w:rFonts w:ascii="Times New Roman" w:hAnsi="Times New Roman" w:cs="Times New Roman"/>
          <w:b/>
          <w:bCs/>
          <w:sz w:val="24"/>
          <w:szCs w:val="24"/>
        </w:rPr>
      </w:pPr>
    </w:p>
    <w:p w:rsidR="008A6885" w:rsidRPr="00A577D9" w:rsidRDefault="008A6885" w:rsidP="00AC4379">
      <w:pPr>
        <w:spacing w:line="276" w:lineRule="auto"/>
        <w:ind w:firstLine="720"/>
        <w:jc w:val="center"/>
        <w:rPr>
          <w:rFonts w:ascii="Times New Roman" w:hAnsi="Times New Roman" w:cs="Times New Roman"/>
          <w:b/>
          <w:bCs/>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Argument</w:t>
      </w:r>
    </w:p>
    <w:p w:rsidR="00A577D9" w:rsidRPr="00A577D9" w:rsidRDefault="00A577D9" w:rsidP="00191E58">
      <w:pPr>
        <w:spacing w:line="276" w:lineRule="auto"/>
        <w:ind w:firstLine="720"/>
        <w:jc w:val="both"/>
        <w:rPr>
          <w:rFonts w:ascii="Times New Roman" w:hAnsi="Times New Roman" w:cs="Times New Roman"/>
          <w:sz w:val="24"/>
          <w:szCs w:val="24"/>
        </w:rPr>
      </w:pPr>
      <w:r w:rsidRPr="00A577D9">
        <w:rPr>
          <w:rFonts w:ascii="Times New Roman" w:hAnsi="Times New Roman" w:cs="Times New Roman"/>
          <w:sz w:val="24"/>
          <w:szCs w:val="24"/>
        </w:rPr>
        <w:t xml:space="preserve">Strategia de dezvoltare instituțională a Școlii Gimnaziale Șerbăuți pentru perioada </w:t>
      </w:r>
      <w:r w:rsidRPr="00A577D9">
        <w:rPr>
          <w:rFonts w:ascii="Times New Roman" w:hAnsi="Times New Roman" w:cs="Times New Roman"/>
          <w:b/>
          <w:bCs/>
          <w:sz w:val="24"/>
          <w:szCs w:val="24"/>
        </w:rPr>
        <w:t>2026–2030</w:t>
      </w:r>
      <w:r w:rsidRPr="00A577D9">
        <w:rPr>
          <w:rFonts w:ascii="Times New Roman" w:hAnsi="Times New Roman" w:cs="Times New Roman"/>
          <w:sz w:val="24"/>
          <w:szCs w:val="24"/>
        </w:rPr>
        <w:t xml:space="preserve"> </w:t>
      </w:r>
      <w:proofErr w:type="gramStart"/>
      <w:r w:rsidRPr="00A577D9">
        <w:rPr>
          <w:rFonts w:ascii="Times New Roman" w:hAnsi="Times New Roman" w:cs="Times New Roman"/>
          <w:sz w:val="24"/>
          <w:szCs w:val="24"/>
        </w:rPr>
        <w:t>este</w:t>
      </w:r>
      <w:proofErr w:type="gramEnd"/>
      <w:r w:rsidRPr="00A577D9">
        <w:rPr>
          <w:rFonts w:ascii="Times New Roman" w:hAnsi="Times New Roman" w:cs="Times New Roman"/>
          <w:sz w:val="24"/>
          <w:szCs w:val="24"/>
        </w:rPr>
        <w:t xml:space="preserve"> proiectată ca un răspuns proactiv la provocările demografice și legislative actuale, fiind profund ancorată în noile directive ale Legii Învățământului Preuniversitar nr. 198/2023. Diagnoza mediului intern și extern a evidențiat faptul că instituția noastră a parcurs o etapă de modernizare structurală fără precedent, reușind </w:t>
      </w:r>
      <w:proofErr w:type="gramStart"/>
      <w:r w:rsidRPr="00A577D9">
        <w:rPr>
          <w:rFonts w:ascii="Times New Roman" w:hAnsi="Times New Roman" w:cs="Times New Roman"/>
          <w:sz w:val="24"/>
          <w:szCs w:val="24"/>
        </w:rPr>
        <w:t>să</w:t>
      </w:r>
      <w:proofErr w:type="gramEnd"/>
      <w:r w:rsidRPr="00A577D9">
        <w:rPr>
          <w:rFonts w:ascii="Times New Roman" w:hAnsi="Times New Roman" w:cs="Times New Roman"/>
          <w:sz w:val="24"/>
          <w:szCs w:val="24"/>
        </w:rPr>
        <w:t xml:space="preserve"> anihileze vulnerabilități istorice specifice mediului rural prin atragerea de fonduri extrabugetare majore.</w:t>
      </w:r>
    </w:p>
    <w:p w:rsidR="00A577D9" w:rsidRPr="00A577D9" w:rsidRDefault="00A577D9" w:rsidP="00191E58">
      <w:pPr>
        <w:spacing w:line="276" w:lineRule="auto"/>
        <w:ind w:firstLine="720"/>
        <w:jc w:val="both"/>
        <w:rPr>
          <w:rFonts w:ascii="Times New Roman" w:hAnsi="Times New Roman" w:cs="Times New Roman"/>
          <w:sz w:val="24"/>
          <w:szCs w:val="24"/>
        </w:rPr>
      </w:pPr>
      <w:r w:rsidRPr="00A577D9">
        <w:rPr>
          <w:rFonts w:ascii="Times New Roman" w:hAnsi="Times New Roman" w:cs="Times New Roman"/>
          <w:sz w:val="24"/>
          <w:szCs w:val="24"/>
        </w:rPr>
        <w:t xml:space="preserve">Menținerea </w:t>
      </w:r>
      <w:r w:rsidRPr="00A577D9">
        <w:rPr>
          <w:rFonts w:ascii="Times New Roman" w:hAnsi="Times New Roman" w:cs="Times New Roman"/>
          <w:b/>
          <w:bCs/>
          <w:sz w:val="24"/>
          <w:szCs w:val="24"/>
        </w:rPr>
        <w:t>abandonului școlar la cota de 0%</w:t>
      </w:r>
      <w:r w:rsidRPr="00A577D9">
        <w:rPr>
          <w:rFonts w:ascii="Times New Roman" w:hAnsi="Times New Roman" w:cs="Times New Roman"/>
          <w:sz w:val="24"/>
          <w:szCs w:val="24"/>
        </w:rPr>
        <w:t xml:space="preserve"> (performanță atinsă prin programul </w:t>
      </w:r>
      <w:r w:rsidRPr="00A577D9">
        <w:rPr>
          <w:rFonts w:ascii="Times New Roman" w:hAnsi="Times New Roman" w:cs="Times New Roman"/>
          <w:i/>
          <w:iCs/>
          <w:sz w:val="24"/>
          <w:szCs w:val="24"/>
        </w:rPr>
        <w:t>„Copii și tineri integrați pentru o viață mai bună”</w:t>
      </w:r>
      <w:r w:rsidRPr="00A577D9">
        <w:rPr>
          <w:rFonts w:ascii="Times New Roman" w:hAnsi="Times New Roman" w:cs="Times New Roman"/>
          <w:sz w:val="24"/>
          <w:szCs w:val="24"/>
        </w:rPr>
        <w:t xml:space="preserve"> în parteneriat cu </w:t>
      </w:r>
      <w:r w:rsidRPr="00A577D9">
        <w:rPr>
          <w:rFonts w:ascii="Times New Roman" w:hAnsi="Times New Roman" w:cs="Times New Roman"/>
          <w:b/>
          <w:bCs/>
          <w:sz w:val="24"/>
          <w:szCs w:val="24"/>
        </w:rPr>
        <w:t>USV Suceava</w:t>
      </w:r>
      <w:r w:rsidRPr="00A577D9">
        <w:rPr>
          <w:rFonts w:ascii="Times New Roman" w:hAnsi="Times New Roman" w:cs="Times New Roman"/>
          <w:sz w:val="24"/>
          <w:szCs w:val="24"/>
        </w:rPr>
        <w:t xml:space="preserve"> și granturile norvegiene PN2019), alături de asigurarea unei </w:t>
      </w:r>
      <w:r w:rsidRPr="00A577D9">
        <w:rPr>
          <w:rFonts w:ascii="Times New Roman" w:hAnsi="Times New Roman" w:cs="Times New Roman"/>
          <w:b/>
          <w:bCs/>
          <w:sz w:val="24"/>
          <w:szCs w:val="24"/>
        </w:rPr>
        <w:t>promovabilități de 100%</w:t>
      </w:r>
      <w:r w:rsidRPr="00A577D9">
        <w:rPr>
          <w:rFonts w:ascii="Times New Roman" w:hAnsi="Times New Roman" w:cs="Times New Roman"/>
          <w:sz w:val="24"/>
          <w:szCs w:val="24"/>
        </w:rPr>
        <w:t xml:space="preserve"> și a unei inserții liceale maxime, demonstrează eficiența mecanismelor noastre incluzive. Mai mult, dotarea integrală a tuturor celor 23 de formațiuni de studiu cu </w:t>
      </w:r>
      <w:r w:rsidRPr="00A577D9">
        <w:rPr>
          <w:rFonts w:ascii="Times New Roman" w:hAnsi="Times New Roman" w:cs="Times New Roman"/>
          <w:b/>
          <w:bCs/>
          <w:sz w:val="24"/>
          <w:szCs w:val="24"/>
        </w:rPr>
        <w:t>aparatură modernă prin PNRR</w:t>
      </w:r>
      <w:r w:rsidRPr="00A577D9">
        <w:rPr>
          <w:rFonts w:ascii="Times New Roman" w:hAnsi="Times New Roman" w:cs="Times New Roman"/>
          <w:sz w:val="24"/>
          <w:szCs w:val="24"/>
        </w:rPr>
        <w:t xml:space="preserve"> oferă fundamentul tehnic pentru </w:t>
      </w: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salt calitativ în procesul de predare-învățare-evaluare.</w:t>
      </w:r>
    </w:p>
    <w:p w:rsidR="00A577D9" w:rsidRPr="00A577D9" w:rsidRDefault="00A577D9" w:rsidP="00191E58">
      <w:pPr>
        <w:spacing w:line="276" w:lineRule="auto"/>
        <w:ind w:firstLine="720"/>
        <w:jc w:val="both"/>
        <w:rPr>
          <w:rFonts w:ascii="Times New Roman" w:hAnsi="Times New Roman" w:cs="Times New Roman"/>
          <w:sz w:val="24"/>
          <w:szCs w:val="24"/>
        </w:rPr>
      </w:pPr>
      <w:r w:rsidRPr="00A577D9">
        <w:rPr>
          <w:rFonts w:ascii="Times New Roman" w:hAnsi="Times New Roman" w:cs="Times New Roman"/>
          <w:sz w:val="24"/>
          <w:szCs w:val="24"/>
        </w:rPr>
        <w:t xml:space="preserve">Prezentul plan strategic nu își propune doar conservarea acestor indicatori de succes, ci capitalizarea lor. Strategia 2026–2030 </w:t>
      </w:r>
      <w:proofErr w:type="gramStart"/>
      <w:r w:rsidRPr="00A577D9">
        <w:rPr>
          <w:rFonts w:ascii="Times New Roman" w:hAnsi="Times New Roman" w:cs="Times New Roman"/>
          <w:sz w:val="24"/>
          <w:szCs w:val="24"/>
        </w:rPr>
        <w:t>este</w:t>
      </w:r>
      <w:proofErr w:type="gramEnd"/>
      <w:r w:rsidRPr="00A577D9">
        <w:rPr>
          <w:rFonts w:ascii="Times New Roman" w:hAnsi="Times New Roman" w:cs="Times New Roman"/>
          <w:sz w:val="24"/>
          <w:szCs w:val="24"/>
        </w:rPr>
        <w:t xml:space="preserve"> axată pe transformarea infrastructurii tehnologice în performanță cognitivă durabilă, reducerea asimetriilor educaționale dintre școala-centru și structura Călinești, digitalizarea completă a proceselor administrative și consolidarea statutului școlii ca pol multicultural româno-ucrainean de referință în județul Suceava.</w:t>
      </w:r>
    </w:p>
    <w:p w:rsidR="00A577D9" w:rsidRPr="00A577D9" w:rsidRDefault="00A577D9"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Direcții strategice</w:t>
      </w:r>
    </w:p>
    <w:p w:rsidR="00A577D9" w:rsidRPr="00A577D9" w:rsidRDefault="00A577D9" w:rsidP="00AC4379">
      <w:pPr>
        <w:spacing w:line="276" w:lineRule="auto"/>
        <w:ind w:firstLine="720"/>
        <w:rPr>
          <w:rFonts w:ascii="Times New Roman" w:hAnsi="Times New Roman" w:cs="Times New Roman"/>
          <w:sz w:val="24"/>
          <w:szCs w:val="24"/>
        </w:rPr>
      </w:pPr>
      <w:r w:rsidRPr="00A577D9">
        <w:rPr>
          <w:rFonts w:ascii="Times New Roman" w:hAnsi="Times New Roman" w:cs="Times New Roman"/>
          <w:sz w:val="24"/>
          <w:szCs w:val="24"/>
        </w:rPr>
        <w:t>Pentru atingerea viziunii instituționale, managementul școlii stabilește 4 direcții strategice fundamentale:</w:t>
      </w:r>
    </w:p>
    <w:p w:rsidR="00A577D9" w:rsidRPr="00A577D9" w:rsidRDefault="00A577D9" w:rsidP="008663BA">
      <w:pPr>
        <w:numPr>
          <w:ilvl w:val="0"/>
          <w:numId w:val="52"/>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Direcția Strategică 1 (Curriculum și Calitate):</w:t>
      </w:r>
      <w:r w:rsidRPr="00A577D9">
        <w:rPr>
          <w:rFonts w:ascii="Times New Roman" w:hAnsi="Times New Roman" w:cs="Times New Roman"/>
          <w:sz w:val="24"/>
          <w:szCs w:val="24"/>
        </w:rPr>
        <w:t xml:space="preserve"> Centrarea actului didactic pe formarea de competențe aplicate, utilizând tehnologia PNRR, și optimizarea rezultatelor la examenele naționale.</w:t>
      </w:r>
    </w:p>
    <w:p w:rsidR="00A577D9" w:rsidRPr="00A577D9" w:rsidRDefault="00A577D9" w:rsidP="008663BA">
      <w:pPr>
        <w:numPr>
          <w:ilvl w:val="0"/>
          <w:numId w:val="52"/>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Direcția Strategică 2 (Incluziune și Echitate):</w:t>
      </w:r>
      <w:r w:rsidRPr="00A577D9">
        <w:rPr>
          <w:rFonts w:ascii="Times New Roman" w:hAnsi="Times New Roman" w:cs="Times New Roman"/>
          <w:sz w:val="24"/>
          <w:szCs w:val="24"/>
        </w:rPr>
        <w:t xml:space="preserve"> Sustenabilitatea abandonului școlar 0% și sprijinirea integrată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elevilor expuși riscurilor sociale sau migrației parentale.</w:t>
      </w:r>
    </w:p>
    <w:p w:rsidR="00A577D9" w:rsidRPr="00A577D9" w:rsidRDefault="00A577D9" w:rsidP="008663BA">
      <w:pPr>
        <w:numPr>
          <w:ilvl w:val="0"/>
          <w:numId w:val="52"/>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Direcția Strategică 3 (Resurse Umane și Digitalizare):</w:t>
      </w:r>
      <w:r w:rsidRPr="00A577D9">
        <w:rPr>
          <w:rFonts w:ascii="Times New Roman" w:hAnsi="Times New Roman" w:cs="Times New Roman"/>
          <w:sz w:val="24"/>
          <w:szCs w:val="24"/>
        </w:rPr>
        <w:t xml:space="preserve"> Dezvoltarea culturii digitale a personalului didactic și managementul electronic integrat al instituției.</w:t>
      </w:r>
    </w:p>
    <w:p w:rsidR="00A577D9" w:rsidRPr="00A577D9" w:rsidRDefault="00A577D9" w:rsidP="008663BA">
      <w:pPr>
        <w:numPr>
          <w:ilvl w:val="0"/>
          <w:numId w:val="52"/>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Direcția Strategică 4 (Parteneriat comunitar și Infrastructură):</w:t>
      </w:r>
      <w:r w:rsidRPr="00A577D9">
        <w:rPr>
          <w:rFonts w:ascii="Times New Roman" w:hAnsi="Times New Roman" w:cs="Times New Roman"/>
          <w:sz w:val="24"/>
          <w:szCs w:val="24"/>
        </w:rPr>
        <w:t xml:space="preserve"> Extinderea cooperării cu mediul universitar (USV Suceava), autoritățile locale și prezervarea patrimoniului multicultural.</w:t>
      </w:r>
    </w:p>
    <w:p w:rsidR="00A577D9" w:rsidRPr="00A577D9" w:rsidRDefault="00A577D9"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Ținte strategice</w:t>
      </w:r>
    </w:p>
    <w:p w:rsidR="00A577D9" w:rsidRPr="00A577D9" w:rsidRDefault="00A577D9" w:rsidP="008663BA">
      <w:pPr>
        <w:numPr>
          <w:ilvl w:val="0"/>
          <w:numId w:val="53"/>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ȚS 1:</w:t>
      </w:r>
      <w:r w:rsidRPr="00A577D9">
        <w:rPr>
          <w:rFonts w:ascii="Times New Roman" w:hAnsi="Times New Roman" w:cs="Times New Roman"/>
          <w:sz w:val="24"/>
          <w:szCs w:val="24"/>
        </w:rPr>
        <w:t xml:space="preserve"> Îmbunătățirea calității procesului instructiv-educativ prin utilizarea 100% a echipamentelor IT (PNRR), având ca efect creșterea cu cel puțin 15% a ponderii mediilor peste 7.000 la Evaluarea Națională (în special la Matematică), până în 2030.</w:t>
      </w:r>
    </w:p>
    <w:p w:rsidR="00A577D9" w:rsidRPr="00A577D9" w:rsidRDefault="00A577D9" w:rsidP="008663BA">
      <w:pPr>
        <w:numPr>
          <w:ilvl w:val="0"/>
          <w:numId w:val="53"/>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ȚS 2:</w:t>
      </w:r>
      <w:r w:rsidRPr="00A577D9">
        <w:rPr>
          <w:rFonts w:ascii="Times New Roman" w:hAnsi="Times New Roman" w:cs="Times New Roman"/>
          <w:sz w:val="24"/>
          <w:szCs w:val="24"/>
        </w:rPr>
        <w:t xml:space="preserve"> Menținerea ratei de abandon școlar la cota de 0% și a promovabilității la 100% pe parcursul întregului ciclu strategic, prin capitalizarea bunelor practici din programul PN2019 cu USV Suceava.</w:t>
      </w:r>
    </w:p>
    <w:p w:rsidR="00A577D9" w:rsidRPr="00A577D9" w:rsidRDefault="00A577D9" w:rsidP="008663BA">
      <w:pPr>
        <w:numPr>
          <w:ilvl w:val="0"/>
          <w:numId w:val="53"/>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ȚS 3:</w:t>
      </w:r>
      <w:r w:rsidRPr="00A577D9">
        <w:rPr>
          <w:rFonts w:ascii="Times New Roman" w:hAnsi="Times New Roman" w:cs="Times New Roman"/>
          <w:sz w:val="24"/>
          <w:szCs w:val="24"/>
        </w:rPr>
        <w:t xml:space="preserve"> Digitalizarea completă a managementului școlar (100% catalog electronic și documente interne stocate în cloud) și formarea avansată a tuturor cadrelor didactice în utilizarea softurilor educaționale interactive.</w:t>
      </w:r>
    </w:p>
    <w:p w:rsidR="00A577D9" w:rsidRPr="00A577D9" w:rsidRDefault="00A577D9" w:rsidP="008663BA">
      <w:pPr>
        <w:numPr>
          <w:ilvl w:val="0"/>
          <w:numId w:val="53"/>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ȚS 4:</w:t>
      </w:r>
      <w:r w:rsidRPr="00A577D9">
        <w:rPr>
          <w:rFonts w:ascii="Times New Roman" w:hAnsi="Times New Roman" w:cs="Times New Roman"/>
          <w:sz w:val="24"/>
          <w:szCs w:val="24"/>
        </w:rPr>
        <w:t xml:space="preserve"> Reorganizarea bibliotecii tradiționale (cele peste 9.000 de volume) într-un Centru de Documentare și Informare (CDI) multimedia și reducerea completă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asimetriilor logistice dintre Șerbăuți și Structura Călinești.</w:t>
      </w:r>
    </w:p>
    <w:p w:rsidR="00A577D9" w:rsidRPr="00A577D9" w:rsidRDefault="00A577D9"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Obiective strategice</w:t>
      </w: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Pentru ȚS 1 (Calitate și Curriculum):</w:t>
      </w:r>
    </w:p>
    <w:p w:rsidR="00A577D9" w:rsidRPr="00A577D9" w:rsidRDefault="00A577D9" w:rsidP="008663BA">
      <w:pPr>
        <w:numPr>
          <w:ilvl w:val="0"/>
          <w:numId w:val="54"/>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1.1:</w:t>
      </w:r>
      <w:r w:rsidRPr="00A577D9">
        <w:rPr>
          <w:rFonts w:ascii="Times New Roman" w:hAnsi="Times New Roman" w:cs="Times New Roman"/>
          <w:sz w:val="24"/>
          <w:szCs w:val="24"/>
        </w:rPr>
        <w:t xml:space="preserve"> Integrarea zilnică și obligatorie a tablelor interactive și a laptopurilor PNRR în planificările calendaristice și proiectarea lecțiilor la toate disciplinele din trunchiul comun.</w:t>
      </w:r>
    </w:p>
    <w:p w:rsidR="00A577D9" w:rsidRPr="00A577D9" w:rsidRDefault="00A577D9" w:rsidP="008663BA">
      <w:pPr>
        <w:numPr>
          <w:ilvl w:val="0"/>
          <w:numId w:val="54"/>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1.2:</w:t>
      </w:r>
      <w:r w:rsidRPr="00A577D9">
        <w:rPr>
          <w:rFonts w:ascii="Times New Roman" w:hAnsi="Times New Roman" w:cs="Times New Roman"/>
          <w:sz w:val="24"/>
          <w:szCs w:val="24"/>
        </w:rPr>
        <w:t xml:space="preserve"> Implementarea unor programe săptămânale de învățare remedială și de excelență (la Română și Matematică), adaptate prin fișe de lucru digitale interactive.</w:t>
      </w:r>
    </w:p>
    <w:p w:rsidR="00312EEC" w:rsidRPr="00A93836" w:rsidRDefault="00A577D9" w:rsidP="00A93836">
      <w:pPr>
        <w:numPr>
          <w:ilvl w:val="0"/>
          <w:numId w:val="54"/>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1.3:</w:t>
      </w:r>
      <w:r w:rsidRPr="00A577D9">
        <w:rPr>
          <w:rFonts w:ascii="Times New Roman" w:hAnsi="Times New Roman" w:cs="Times New Roman"/>
          <w:sz w:val="24"/>
          <w:szCs w:val="24"/>
        </w:rPr>
        <w:t xml:space="preserve"> Diversificarea ofertei de opționale (CDȘ) prin introducerea de module axate pe literație digitală, educație financiară și meșteșuguri multiculturale româno-ucrainene.</w:t>
      </w: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Pentru ȚS 2 (Incluziune și Echitate):</w:t>
      </w:r>
    </w:p>
    <w:p w:rsidR="00A577D9" w:rsidRPr="00A577D9" w:rsidRDefault="00A577D9" w:rsidP="008663BA">
      <w:pPr>
        <w:numPr>
          <w:ilvl w:val="0"/>
          <w:numId w:val="55"/>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2.1:</w:t>
      </w:r>
      <w:r w:rsidRPr="00A577D9">
        <w:rPr>
          <w:rFonts w:ascii="Times New Roman" w:hAnsi="Times New Roman" w:cs="Times New Roman"/>
          <w:sz w:val="24"/>
          <w:szCs w:val="24"/>
        </w:rPr>
        <w:t xml:space="preserve"> Monitorizarea psihopedagogică trimestrială și consilierea specifică </w:t>
      </w:r>
      <w:proofErr w:type="gramStart"/>
      <w:r w:rsidRPr="00A577D9">
        <w:rPr>
          <w:rFonts w:ascii="Times New Roman" w:hAnsi="Times New Roman" w:cs="Times New Roman"/>
          <w:sz w:val="24"/>
          <w:szCs w:val="24"/>
        </w:rPr>
        <w:t>a</w:t>
      </w:r>
      <w:proofErr w:type="gramEnd"/>
      <w:r w:rsidRPr="00A577D9">
        <w:rPr>
          <w:rFonts w:ascii="Times New Roman" w:hAnsi="Times New Roman" w:cs="Times New Roman"/>
          <w:sz w:val="24"/>
          <w:szCs w:val="24"/>
        </w:rPr>
        <w:t xml:space="preserve"> elevilor cu părinți plecați la muncă în străinătate, în colaborare cu Serviciul de Asistență Socială.</w:t>
      </w:r>
    </w:p>
    <w:p w:rsidR="00A577D9" w:rsidRPr="00A577D9" w:rsidRDefault="00A577D9" w:rsidP="008663BA">
      <w:pPr>
        <w:numPr>
          <w:ilvl w:val="0"/>
          <w:numId w:val="55"/>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2.2:</w:t>
      </w:r>
      <w:r w:rsidRPr="00A577D9">
        <w:rPr>
          <w:rFonts w:ascii="Times New Roman" w:hAnsi="Times New Roman" w:cs="Times New Roman"/>
          <w:sz w:val="24"/>
          <w:szCs w:val="24"/>
        </w:rPr>
        <w:t xml:space="preserve"> Asigurarea accesului egal la resurse educaționale de vârf pentru toți elevii din structura arondată Călinești, prin transfer de resurse multimedia.</w:t>
      </w:r>
    </w:p>
    <w:p w:rsidR="00A577D9" w:rsidRPr="00A577D9" w:rsidRDefault="00A577D9" w:rsidP="008663BA">
      <w:pPr>
        <w:numPr>
          <w:ilvl w:val="0"/>
          <w:numId w:val="55"/>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2.3:</w:t>
      </w:r>
      <w:r w:rsidRPr="00A577D9">
        <w:rPr>
          <w:rFonts w:ascii="Times New Roman" w:hAnsi="Times New Roman" w:cs="Times New Roman"/>
          <w:sz w:val="24"/>
          <w:szCs w:val="24"/>
        </w:rPr>
        <w:t xml:space="preserve"> Menținerea și sprijinirea grupelor de studiu pentru limba ucraineană ca limbă maternă, ca instrument de incluziune și mândrie identitară.</w:t>
      </w: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Pentru ȚS 3 (Resurse Umane și Digitalizare):</w:t>
      </w:r>
    </w:p>
    <w:p w:rsidR="00A577D9" w:rsidRPr="00A577D9" w:rsidRDefault="00A577D9" w:rsidP="008663BA">
      <w:pPr>
        <w:numPr>
          <w:ilvl w:val="0"/>
          <w:numId w:val="56"/>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3.1:</w:t>
      </w:r>
      <w:r w:rsidRPr="00A577D9">
        <w:rPr>
          <w:rFonts w:ascii="Times New Roman" w:hAnsi="Times New Roman" w:cs="Times New Roman"/>
          <w:sz w:val="24"/>
          <w:szCs w:val="24"/>
        </w:rPr>
        <w:t xml:space="preserve"> Organizarea de sesiuni interne de mentorat peer-to-peer (de la egal la egal) pentru eliminarea asimetriilor de competențe digitale în rândul profesorilor.</w:t>
      </w:r>
    </w:p>
    <w:p w:rsidR="00A577D9" w:rsidRPr="00A577D9" w:rsidRDefault="00A577D9" w:rsidP="008663BA">
      <w:pPr>
        <w:numPr>
          <w:ilvl w:val="0"/>
          <w:numId w:val="56"/>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3.2:</w:t>
      </w:r>
      <w:r w:rsidRPr="00A577D9">
        <w:rPr>
          <w:rFonts w:ascii="Times New Roman" w:hAnsi="Times New Roman" w:cs="Times New Roman"/>
          <w:sz w:val="24"/>
          <w:szCs w:val="24"/>
        </w:rPr>
        <w:t xml:space="preserve"> Implementarea integrală a catalogului electronic guvernamental sau privat și eliminarea completă a documentelor administrative pe suport de hârtie în relația internă.</w:t>
      </w:r>
    </w:p>
    <w:p w:rsidR="00312EEC" w:rsidRPr="00A93836" w:rsidRDefault="00A577D9" w:rsidP="00A93836">
      <w:pPr>
        <w:numPr>
          <w:ilvl w:val="0"/>
          <w:numId w:val="56"/>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3.3:</w:t>
      </w:r>
      <w:r w:rsidRPr="00A577D9">
        <w:rPr>
          <w:rFonts w:ascii="Times New Roman" w:hAnsi="Times New Roman" w:cs="Times New Roman"/>
          <w:sz w:val="24"/>
          <w:szCs w:val="24"/>
        </w:rPr>
        <w:t xml:space="preserve"> Încurajarea și susținerea cadrelor didactice pentru obținerea gradațiilor de merit și participarea la corpuri de experți educaționali.</w:t>
      </w: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Pentru ȚS 4 (Parteneriat și Infrastructură):</w:t>
      </w:r>
    </w:p>
    <w:p w:rsidR="00A577D9" w:rsidRPr="00A577D9" w:rsidRDefault="00A577D9" w:rsidP="008663BA">
      <w:pPr>
        <w:numPr>
          <w:ilvl w:val="0"/>
          <w:numId w:val="57"/>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4.1:</w:t>
      </w:r>
      <w:r w:rsidRPr="00A577D9">
        <w:rPr>
          <w:rFonts w:ascii="Times New Roman" w:hAnsi="Times New Roman" w:cs="Times New Roman"/>
          <w:sz w:val="24"/>
          <w:szCs w:val="24"/>
        </w:rPr>
        <w:t xml:space="preserve"> Semnarea unui nou acord cadru de colaborare cu USV Suceava pentru extinderea cercetării educaționale și vizite de studiu ale elevilor în laboratoarele universitare.</w:t>
      </w:r>
    </w:p>
    <w:p w:rsidR="00A577D9" w:rsidRPr="00A577D9" w:rsidRDefault="00A577D9" w:rsidP="008663BA">
      <w:pPr>
        <w:numPr>
          <w:ilvl w:val="0"/>
          <w:numId w:val="57"/>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4.2:</w:t>
      </w:r>
      <w:r w:rsidRPr="00A577D9">
        <w:rPr>
          <w:rFonts w:ascii="Times New Roman" w:hAnsi="Times New Roman" w:cs="Times New Roman"/>
          <w:sz w:val="24"/>
          <w:szCs w:val="24"/>
        </w:rPr>
        <w:t xml:space="preserve"> Achiziția unui soft de gestiune electronică a fondului de carte de peste 9.000 de volume și dotarea spațiului bibliotecii cu stații de lectură digitală.</w:t>
      </w:r>
    </w:p>
    <w:p w:rsidR="00A577D9" w:rsidRPr="00A577D9" w:rsidRDefault="00A577D9" w:rsidP="008663BA">
      <w:pPr>
        <w:numPr>
          <w:ilvl w:val="0"/>
          <w:numId w:val="57"/>
        </w:numPr>
        <w:spacing w:line="276" w:lineRule="auto"/>
        <w:rPr>
          <w:rFonts w:ascii="Times New Roman" w:hAnsi="Times New Roman" w:cs="Times New Roman"/>
          <w:sz w:val="24"/>
          <w:szCs w:val="24"/>
        </w:rPr>
      </w:pPr>
      <w:r w:rsidRPr="00A577D9">
        <w:rPr>
          <w:rFonts w:ascii="Times New Roman" w:hAnsi="Times New Roman" w:cs="Times New Roman"/>
          <w:b/>
          <w:bCs/>
          <w:sz w:val="24"/>
          <w:szCs w:val="24"/>
        </w:rPr>
        <w:t>O 4.3:</w:t>
      </w:r>
      <w:r w:rsidRPr="00A577D9">
        <w:rPr>
          <w:rFonts w:ascii="Times New Roman" w:hAnsi="Times New Roman" w:cs="Times New Roman"/>
          <w:sz w:val="24"/>
          <w:szCs w:val="24"/>
        </w:rPr>
        <w:t xml:space="preserve"> Colaborarea strânsă cu Primăria Șerbăuți pentru asigurarea bugetului de mentenanță a terenului de sport sintetic (2020) și a clădirilor școlare.</w:t>
      </w:r>
    </w:p>
    <w:p w:rsidR="00A577D9" w:rsidRPr="00A577D9" w:rsidRDefault="00A577D9"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Indicatori de rezultat</w:t>
      </w:r>
    </w:p>
    <w:p w:rsidR="00A577D9" w:rsidRPr="00A577D9" w:rsidRDefault="00A577D9" w:rsidP="008663BA">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 xml:space="preserve">Pondere de 100% a cadrelor didactice care folosesc tehnologia PNRR la fiecare oră de </w:t>
      </w:r>
      <w:proofErr w:type="gramStart"/>
      <w:r w:rsidRPr="00A577D9">
        <w:rPr>
          <w:rFonts w:ascii="Times New Roman" w:hAnsi="Times New Roman" w:cs="Times New Roman"/>
          <w:sz w:val="24"/>
          <w:szCs w:val="24"/>
        </w:rPr>
        <w:t>curs</w:t>
      </w:r>
      <w:proofErr w:type="gramEnd"/>
      <w:r w:rsidRPr="00A577D9">
        <w:rPr>
          <w:rFonts w:ascii="Times New Roman" w:hAnsi="Times New Roman" w:cs="Times New Roman"/>
          <w:sz w:val="24"/>
          <w:szCs w:val="24"/>
        </w:rPr>
        <w:t xml:space="preserve"> monitorizată de conducere.</w:t>
      </w:r>
    </w:p>
    <w:p w:rsidR="00A577D9" w:rsidRPr="00A577D9" w:rsidRDefault="00A577D9" w:rsidP="008663BA">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Procent de 0% abandon școlar și 100% inserție liceală menținut anual.</w:t>
      </w:r>
    </w:p>
    <w:p w:rsidR="00A577D9" w:rsidRPr="00A577D9" w:rsidRDefault="00A577D9" w:rsidP="008663BA">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Catalog electronic implementat și funcțional în proporție de 100% la toate cele 23 de formațiuni de studiu.</w:t>
      </w:r>
    </w:p>
    <w:p w:rsidR="00A577D9" w:rsidRPr="00A577D9" w:rsidRDefault="00A577D9" w:rsidP="008663BA">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 xml:space="preserve">Cel puțin </w:t>
      </w:r>
      <w:proofErr w:type="gramStart"/>
      <w:r w:rsidRPr="00A577D9">
        <w:rPr>
          <w:rFonts w:ascii="Times New Roman" w:hAnsi="Times New Roman" w:cs="Times New Roman"/>
          <w:sz w:val="24"/>
          <w:szCs w:val="24"/>
        </w:rPr>
        <w:t>un</w:t>
      </w:r>
      <w:proofErr w:type="gramEnd"/>
      <w:r w:rsidRPr="00A577D9">
        <w:rPr>
          <w:rFonts w:ascii="Times New Roman" w:hAnsi="Times New Roman" w:cs="Times New Roman"/>
          <w:sz w:val="24"/>
          <w:szCs w:val="24"/>
        </w:rPr>
        <w:t xml:space="preserve"> opțional (CDȘ) nou pe componenta digitală sau multiculturală implementat în fiecare ciclu.</w:t>
      </w:r>
    </w:p>
    <w:p w:rsidR="00A577D9" w:rsidRPr="00A577D9" w:rsidRDefault="00A577D9" w:rsidP="008663BA">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Sistem digital de monitorizare și împrumut activat în cadrul Bibliotecii/CDI pentru cele 9.000 de volume.</w:t>
      </w:r>
    </w:p>
    <w:p w:rsidR="00312EEC" w:rsidRPr="00A93836" w:rsidRDefault="00A577D9" w:rsidP="00AC4379">
      <w:pPr>
        <w:numPr>
          <w:ilvl w:val="0"/>
          <w:numId w:val="58"/>
        </w:numPr>
        <w:spacing w:line="276" w:lineRule="auto"/>
        <w:rPr>
          <w:rFonts w:ascii="Times New Roman" w:hAnsi="Times New Roman" w:cs="Times New Roman"/>
          <w:sz w:val="24"/>
          <w:szCs w:val="24"/>
        </w:rPr>
      </w:pPr>
      <w:r w:rsidRPr="00A577D9">
        <w:rPr>
          <w:rFonts w:ascii="Times New Roman" w:hAnsi="Times New Roman" w:cs="Times New Roman"/>
          <w:sz w:val="24"/>
          <w:szCs w:val="24"/>
        </w:rPr>
        <w:t>Fișe de monitorizare CEAC completate semestrial pe baza feedback-ului digital anonim primit de la părinți și elevi.</w:t>
      </w:r>
    </w:p>
    <w:p w:rsidR="00A577D9" w:rsidRDefault="00A577D9" w:rsidP="00AC4379">
      <w:pPr>
        <w:spacing w:line="276" w:lineRule="auto"/>
        <w:ind w:firstLine="720"/>
        <w:rPr>
          <w:rFonts w:ascii="Times New Roman" w:hAnsi="Times New Roman" w:cs="Times New Roman"/>
          <w:sz w:val="24"/>
          <w:szCs w:val="24"/>
        </w:rPr>
      </w:pPr>
    </w:p>
    <w:p w:rsidR="00A93836" w:rsidRPr="00A577D9" w:rsidRDefault="00A93836" w:rsidP="00AC4379">
      <w:pPr>
        <w:spacing w:line="276" w:lineRule="auto"/>
        <w:ind w:firstLine="720"/>
        <w:rPr>
          <w:rFonts w:ascii="Times New Roman" w:hAnsi="Times New Roman" w:cs="Times New Roman"/>
          <w:sz w:val="24"/>
          <w:szCs w:val="24"/>
        </w:rPr>
      </w:pPr>
    </w:p>
    <w:p w:rsidR="00312EEC" w:rsidRDefault="00A577D9" w:rsidP="00AC4379">
      <w:pPr>
        <w:spacing w:line="276" w:lineRule="auto"/>
        <w:ind w:firstLine="720"/>
        <w:rPr>
          <w:rFonts w:ascii="Times New Roman" w:hAnsi="Times New Roman" w:cs="Times New Roman"/>
          <w:b/>
          <w:bCs/>
          <w:color w:val="000000" w:themeColor="text1"/>
          <w:sz w:val="24"/>
          <w:szCs w:val="24"/>
        </w:rPr>
      </w:pPr>
      <w:r w:rsidRPr="00312EEC">
        <w:rPr>
          <w:rFonts w:ascii="Times New Roman" w:hAnsi="Times New Roman" w:cs="Times New Roman"/>
          <w:b/>
          <w:bCs/>
          <w:color w:val="000000" w:themeColor="text1"/>
          <w:sz w:val="24"/>
          <w:szCs w:val="24"/>
        </w:rPr>
        <w:t>Riscuri de imp</w:t>
      </w:r>
      <w:r w:rsidR="00312EEC">
        <w:rPr>
          <w:rFonts w:ascii="Times New Roman" w:hAnsi="Times New Roman" w:cs="Times New Roman"/>
          <w:b/>
          <w:bCs/>
          <w:color w:val="000000" w:themeColor="text1"/>
          <w:sz w:val="24"/>
          <w:szCs w:val="24"/>
        </w:rPr>
        <w:t>lementare și Măsuri de mitigare</w:t>
      </w:r>
    </w:p>
    <w:p w:rsidR="009D0ECD" w:rsidRPr="00312EEC" w:rsidRDefault="009D0ECD" w:rsidP="00AC4379">
      <w:pPr>
        <w:spacing w:line="276" w:lineRule="auto"/>
        <w:ind w:firstLine="720"/>
        <w:rPr>
          <w:rFonts w:ascii="Times New Roman" w:hAnsi="Times New Roman" w:cs="Times New Roman"/>
          <w:b/>
          <w:bCs/>
          <w:color w:val="000000" w:themeColor="text1"/>
          <w:sz w:val="24"/>
          <w:szCs w:val="24"/>
        </w:rPr>
      </w:pPr>
    </w:p>
    <w:tbl>
      <w:tblPr>
        <w:tblStyle w:val="TableGrid"/>
        <w:tblW w:w="0" w:type="auto"/>
        <w:tblLook w:val="04A0" w:firstRow="1" w:lastRow="0" w:firstColumn="1" w:lastColumn="0" w:noHBand="0" w:noVBand="1"/>
      </w:tblPr>
      <w:tblGrid>
        <w:gridCol w:w="3397"/>
        <w:gridCol w:w="1560"/>
        <w:gridCol w:w="4059"/>
      </w:tblGrid>
      <w:tr w:rsidR="00312EEC" w:rsidTr="00312EEC">
        <w:tc>
          <w:tcPr>
            <w:tcW w:w="3397" w:type="dxa"/>
          </w:tcPr>
          <w:p w:rsidR="00312EEC" w:rsidRDefault="00312EEC" w:rsidP="00AC4379">
            <w:pPr>
              <w:spacing w:line="276" w:lineRule="auto"/>
              <w:rPr>
                <w:rFonts w:ascii="Times New Roman" w:hAnsi="Times New Roman" w:cs="Times New Roman"/>
                <w:b/>
                <w:bCs/>
                <w:sz w:val="24"/>
                <w:szCs w:val="24"/>
                <w:lang w:val="en-GB"/>
              </w:rPr>
            </w:pPr>
            <w:r w:rsidRPr="00312EEC">
              <w:rPr>
                <w:rFonts w:ascii="Times New Roman" w:hAnsi="Times New Roman" w:cs="Times New Roman"/>
                <w:b/>
                <w:bCs/>
                <w:sz w:val="24"/>
                <w:szCs w:val="24"/>
                <w:lang w:val="en-GB"/>
              </w:rPr>
              <w:t>Risc identificat</w:t>
            </w:r>
          </w:p>
          <w:p w:rsidR="003D60B0" w:rsidRDefault="003D60B0" w:rsidP="00AC4379">
            <w:pPr>
              <w:spacing w:line="276" w:lineRule="auto"/>
              <w:rPr>
                <w:rFonts w:ascii="Times New Roman" w:hAnsi="Times New Roman" w:cs="Times New Roman"/>
                <w:sz w:val="24"/>
                <w:szCs w:val="24"/>
              </w:rPr>
            </w:pPr>
          </w:p>
        </w:tc>
        <w:tc>
          <w:tcPr>
            <w:tcW w:w="1560"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b/>
                <w:bCs/>
                <w:sz w:val="24"/>
                <w:szCs w:val="24"/>
                <w:lang w:val="en-GB"/>
              </w:rPr>
              <w:t>Impact</w:t>
            </w:r>
          </w:p>
        </w:tc>
        <w:tc>
          <w:tcPr>
            <w:tcW w:w="4059"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b/>
                <w:bCs/>
                <w:sz w:val="24"/>
                <w:szCs w:val="24"/>
                <w:lang w:val="en-GB"/>
              </w:rPr>
              <w:t>Măsură de mitigare managerială</w:t>
            </w:r>
          </w:p>
        </w:tc>
      </w:tr>
      <w:tr w:rsidR="00312EEC" w:rsidTr="00312EEC">
        <w:tc>
          <w:tcPr>
            <w:tcW w:w="3397" w:type="dxa"/>
          </w:tcPr>
          <w:p w:rsidR="00312EEC" w:rsidRDefault="00312EEC" w:rsidP="00AC4379">
            <w:pPr>
              <w:spacing w:line="276" w:lineRule="auto"/>
              <w:rPr>
                <w:rFonts w:ascii="Times New Roman" w:hAnsi="Times New Roman" w:cs="Times New Roman"/>
                <w:sz w:val="24"/>
                <w:szCs w:val="24"/>
                <w:lang w:val="en-GB"/>
              </w:rPr>
            </w:pPr>
            <w:r w:rsidRPr="00312EEC">
              <w:rPr>
                <w:rFonts w:ascii="Times New Roman" w:hAnsi="Times New Roman" w:cs="Times New Roman"/>
                <w:b/>
                <w:bCs/>
                <w:sz w:val="24"/>
                <w:szCs w:val="24"/>
                <w:lang w:val="en-GB"/>
              </w:rPr>
              <w:t>R 1.</w:t>
            </w:r>
            <w:r w:rsidRPr="00312EEC">
              <w:rPr>
                <w:rFonts w:ascii="Times New Roman" w:hAnsi="Times New Roman" w:cs="Times New Roman"/>
                <w:sz w:val="24"/>
                <w:szCs w:val="24"/>
                <w:lang w:val="en-GB"/>
              </w:rPr>
              <w:t xml:space="preserve"> Limitarea ritmului de încărcare a resurselor complexe în cloud de către personalul nou încadrat sau suplinitor.</w:t>
            </w:r>
          </w:p>
          <w:p w:rsidR="008A6885" w:rsidRDefault="008A6885" w:rsidP="00AC4379">
            <w:pPr>
              <w:spacing w:line="276" w:lineRule="auto"/>
              <w:rPr>
                <w:rFonts w:ascii="Times New Roman" w:hAnsi="Times New Roman" w:cs="Times New Roman"/>
                <w:sz w:val="24"/>
                <w:szCs w:val="24"/>
              </w:rPr>
            </w:pPr>
          </w:p>
        </w:tc>
        <w:tc>
          <w:tcPr>
            <w:tcW w:w="1560"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Mediu</w:t>
            </w:r>
          </w:p>
        </w:tc>
        <w:tc>
          <w:tcPr>
            <w:tcW w:w="4059"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 xml:space="preserve">Organizarea unor sesiuni de instruire rapidă la începutul fiecărui </w:t>
            </w:r>
            <w:proofErr w:type="gramStart"/>
            <w:r w:rsidRPr="00312EEC">
              <w:rPr>
                <w:rFonts w:ascii="Times New Roman" w:hAnsi="Times New Roman" w:cs="Times New Roman"/>
                <w:sz w:val="24"/>
                <w:szCs w:val="24"/>
                <w:lang w:val="en-GB"/>
              </w:rPr>
              <w:t>an</w:t>
            </w:r>
            <w:proofErr w:type="gramEnd"/>
            <w:r w:rsidRPr="00312EEC">
              <w:rPr>
                <w:rFonts w:ascii="Times New Roman" w:hAnsi="Times New Roman" w:cs="Times New Roman"/>
                <w:sz w:val="24"/>
                <w:szCs w:val="24"/>
                <w:lang w:val="en-GB"/>
              </w:rPr>
              <w:t xml:space="preserve"> școlar, coordonate de administratorul IT.</w:t>
            </w:r>
          </w:p>
        </w:tc>
      </w:tr>
      <w:tr w:rsidR="00312EEC" w:rsidTr="00312EEC">
        <w:tc>
          <w:tcPr>
            <w:tcW w:w="3397" w:type="dxa"/>
          </w:tcPr>
          <w:p w:rsidR="00312EEC" w:rsidRDefault="00312EEC" w:rsidP="00AC4379">
            <w:pPr>
              <w:tabs>
                <w:tab w:val="left" w:pos="1068"/>
              </w:tabs>
              <w:spacing w:line="276" w:lineRule="auto"/>
              <w:rPr>
                <w:rFonts w:ascii="Times New Roman" w:hAnsi="Times New Roman" w:cs="Times New Roman"/>
                <w:sz w:val="24"/>
                <w:szCs w:val="24"/>
                <w:lang w:val="en-GB"/>
              </w:rPr>
            </w:pPr>
            <w:r w:rsidRPr="00312EEC">
              <w:rPr>
                <w:rFonts w:ascii="Times New Roman" w:hAnsi="Times New Roman" w:cs="Times New Roman"/>
                <w:b/>
                <w:bCs/>
                <w:sz w:val="24"/>
                <w:szCs w:val="24"/>
                <w:lang w:val="en-GB"/>
              </w:rPr>
              <w:t>R 2.</w:t>
            </w:r>
            <w:r w:rsidRPr="00312EEC">
              <w:rPr>
                <w:rFonts w:ascii="Times New Roman" w:hAnsi="Times New Roman" w:cs="Times New Roman"/>
                <w:sz w:val="24"/>
                <w:szCs w:val="24"/>
                <w:lang w:val="en-GB"/>
              </w:rPr>
              <w:t xml:space="preserve"> Imposibilitatea asigurării costurilor de mentenanță pentru echipamentele IT PNRR din bugetul de bază.</w:t>
            </w:r>
          </w:p>
          <w:p w:rsidR="008A6885" w:rsidRDefault="008A6885" w:rsidP="00AC4379">
            <w:pPr>
              <w:tabs>
                <w:tab w:val="left" w:pos="1068"/>
              </w:tabs>
              <w:spacing w:line="276" w:lineRule="auto"/>
              <w:rPr>
                <w:rFonts w:ascii="Times New Roman" w:hAnsi="Times New Roman" w:cs="Times New Roman"/>
                <w:sz w:val="24"/>
                <w:szCs w:val="24"/>
              </w:rPr>
            </w:pPr>
          </w:p>
        </w:tc>
        <w:tc>
          <w:tcPr>
            <w:tcW w:w="1560"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Ridicat</w:t>
            </w:r>
          </w:p>
        </w:tc>
        <w:tc>
          <w:tcPr>
            <w:tcW w:w="4059"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Realizarea de demersuri proactive către Primăria Șerbăuți pentru alocarea unei linii bugetare speciale destinate asistenței IT.</w:t>
            </w:r>
          </w:p>
        </w:tc>
      </w:tr>
      <w:tr w:rsidR="00312EEC" w:rsidTr="00312EEC">
        <w:tc>
          <w:tcPr>
            <w:tcW w:w="3397" w:type="dxa"/>
          </w:tcPr>
          <w:p w:rsidR="00312EEC" w:rsidRDefault="00312EEC" w:rsidP="00AC4379">
            <w:pPr>
              <w:tabs>
                <w:tab w:val="left" w:pos="1092"/>
              </w:tabs>
              <w:spacing w:line="276" w:lineRule="auto"/>
              <w:rPr>
                <w:rFonts w:ascii="Times New Roman" w:hAnsi="Times New Roman" w:cs="Times New Roman"/>
                <w:sz w:val="24"/>
                <w:szCs w:val="24"/>
                <w:lang w:val="en-GB"/>
              </w:rPr>
            </w:pPr>
            <w:r w:rsidRPr="00312EEC">
              <w:rPr>
                <w:rFonts w:ascii="Times New Roman" w:hAnsi="Times New Roman" w:cs="Times New Roman"/>
                <w:b/>
                <w:bCs/>
                <w:sz w:val="24"/>
                <w:szCs w:val="24"/>
                <w:lang w:val="en-GB"/>
              </w:rPr>
              <w:t>R 3.</w:t>
            </w:r>
            <w:r w:rsidRPr="00312EEC">
              <w:rPr>
                <w:rFonts w:ascii="Times New Roman" w:hAnsi="Times New Roman" w:cs="Times New Roman"/>
                <w:sz w:val="24"/>
                <w:szCs w:val="24"/>
                <w:lang w:val="en-GB"/>
              </w:rPr>
              <w:t xml:space="preserve"> Adâncirea absenteismului selectiv la elevii cu părinți plecați în străinătate, pe fondul lipsei de supraveghere acasă.</w:t>
            </w:r>
          </w:p>
          <w:p w:rsidR="008A6885" w:rsidRDefault="008A6885" w:rsidP="00AC4379">
            <w:pPr>
              <w:tabs>
                <w:tab w:val="left" w:pos="1092"/>
              </w:tabs>
              <w:spacing w:line="276" w:lineRule="auto"/>
              <w:rPr>
                <w:rFonts w:ascii="Times New Roman" w:hAnsi="Times New Roman" w:cs="Times New Roman"/>
                <w:sz w:val="24"/>
                <w:szCs w:val="24"/>
              </w:rPr>
            </w:pPr>
          </w:p>
        </w:tc>
        <w:tc>
          <w:tcPr>
            <w:tcW w:w="1560"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Ridicat</w:t>
            </w:r>
          </w:p>
        </w:tc>
        <w:tc>
          <w:tcPr>
            <w:tcW w:w="4059" w:type="dxa"/>
          </w:tcPr>
          <w:p w:rsidR="00312EEC" w:rsidRP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 xml:space="preserve">Activarea imediată a comitetelor de sprijin formate din diriginte, asistent social local și consilier școlar CJRAE. </w:t>
            </w:r>
          </w:p>
        </w:tc>
      </w:tr>
      <w:tr w:rsidR="00312EEC" w:rsidTr="008A6885">
        <w:trPr>
          <w:trHeight w:val="1409"/>
        </w:trPr>
        <w:tc>
          <w:tcPr>
            <w:tcW w:w="3397" w:type="dxa"/>
          </w:tcPr>
          <w:p w:rsidR="00312EEC" w:rsidRDefault="00312EEC" w:rsidP="00AC4379">
            <w:pPr>
              <w:spacing w:line="276" w:lineRule="auto"/>
              <w:rPr>
                <w:rFonts w:ascii="Times New Roman" w:hAnsi="Times New Roman" w:cs="Times New Roman"/>
                <w:sz w:val="24"/>
                <w:szCs w:val="24"/>
                <w:lang w:val="en-GB"/>
              </w:rPr>
            </w:pPr>
            <w:r w:rsidRPr="00312EEC">
              <w:rPr>
                <w:rFonts w:ascii="Times New Roman" w:hAnsi="Times New Roman" w:cs="Times New Roman"/>
                <w:b/>
                <w:bCs/>
                <w:sz w:val="24"/>
                <w:szCs w:val="24"/>
                <w:lang w:val="en-GB"/>
              </w:rPr>
              <w:t>R 4.</w:t>
            </w:r>
            <w:r w:rsidRPr="00312EEC">
              <w:rPr>
                <w:rFonts w:ascii="Times New Roman" w:hAnsi="Times New Roman" w:cs="Times New Roman"/>
                <w:sz w:val="24"/>
                <w:szCs w:val="24"/>
                <w:lang w:val="en-GB"/>
              </w:rPr>
              <w:t xml:space="preserve"> Limitarea programului extrașcolar de după-amiază din cauza ponderii mari a profesorilor navetiști.</w:t>
            </w:r>
          </w:p>
          <w:p w:rsidR="008A6885" w:rsidRDefault="008A6885" w:rsidP="00AC4379">
            <w:pPr>
              <w:spacing w:line="276" w:lineRule="auto"/>
              <w:rPr>
                <w:rFonts w:ascii="Times New Roman" w:hAnsi="Times New Roman" w:cs="Times New Roman"/>
                <w:sz w:val="24"/>
                <w:szCs w:val="24"/>
              </w:rPr>
            </w:pPr>
          </w:p>
        </w:tc>
        <w:tc>
          <w:tcPr>
            <w:tcW w:w="1560" w:type="dxa"/>
          </w:tcPr>
          <w:p w:rsid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Mediu</w:t>
            </w:r>
          </w:p>
        </w:tc>
        <w:tc>
          <w:tcPr>
            <w:tcW w:w="4059" w:type="dxa"/>
          </w:tcPr>
          <w:p w:rsidR="00312EEC" w:rsidRPr="00312EEC" w:rsidRDefault="00312EEC" w:rsidP="00AC4379">
            <w:pPr>
              <w:spacing w:line="276" w:lineRule="auto"/>
              <w:rPr>
                <w:rFonts w:ascii="Times New Roman" w:hAnsi="Times New Roman" w:cs="Times New Roman"/>
                <w:sz w:val="24"/>
                <w:szCs w:val="24"/>
              </w:rPr>
            </w:pPr>
            <w:r w:rsidRPr="00312EEC">
              <w:rPr>
                <w:rFonts w:ascii="Times New Roman" w:hAnsi="Times New Roman" w:cs="Times New Roman"/>
                <w:sz w:val="24"/>
                <w:szCs w:val="24"/>
                <w:lang w:val="en-GB"/>
              </w:rPr>
              <w:t>Planificarea activităților remediale și a cercurilor în ferestre orare optimizate sau în format hibrid/online, utilizând tehnologia PNRR.</w:t>
            </w:r>
          </w:p>
        </w:tc>
      </w:tr>
    </w:tbl>
    <w:p w:rsidR="00312EEC" w:rsidRDefault="00312EEC" w:rsidP="00AC4379">
      <w:pPr>
        <w:spacing w:line="276" w:lineRule="auto"/>
        <w:ind w:firstLine="720"/>
        <w:rPr>
          <w:rFonts w:ascii="Times New Roman" w:hAnsi="Times New Roman" w:cs="Times New Roman"/>
          <w:sz w:val="24"/>
          <w:szCs w:val="24"/>
        </w:rPr>
      </w:pPr>
    </w:p>
    <w:p w:rsidR="00312EEC" w:rsidRDefault="00312EEC" w:rsidP="00AC4379">
      <w:pPr>
        <w:spacing w:line="276" w:lineRule="auto"/>
        <w:ind w:firstLine="720"/>
        <w:rPr>
          <w:rFonts w:ascii="Times New Roman" w:hAnsi="Times New Roman" w:cs="Times New Roman"/>
          <w:sz w:val="24"/>
          <w:szCs w:val="24"/>
        </w:rPr>
      </w:pPr>
    </w:p>
    <w:p w:rsidR="00312EEC" w:rsidRPr="00A577D9" w:rsidRDefault="00312EEC" w:rsidP="00AC4379">
      <w:pPr>
        <w:spacing w:line="276" w:lineRule="auto"/>
        <w:ind w:firstLine="720"/>
        <w:rPr>
          <w:rFonts w:ascii="Times New Roman" w:hAnsi="Times New Roman" w:cs="Times New Roman"/>
          <w:sz w:val="24"/>
          <w:szCs w:val="24"/>
        </w:rPr>
      </w:pPr>
    </w:p>
    <w:p w:rsidR="00A577D9" w:rsidRPr="00A577D9" w:rsidRDefault="00A577D9" w:rsidP="00AC4379">
      <w:pPr>
        <w:spacing w:line="276" w:lineRule="auto"/>
        <w:ind w:firstLine="720"/>
        <w:rPr>
          <w:rFonts w:ascii="Times New Roman" w:hAnsi="Times New Roman" w:cs="Times New Roman"/>
          <w:b/>
          <w:bCs/>
          <w:sz w:val="24"/>
          <w:szCs w:val="24"/>
        </w:rPr>
      </w:pPr>
      <w:r w:rsidRPr="00A577D9">
        <w:rPr>
          <w:rFonts w:ascii="Times New Roman" w:hAnsi="Times New Roman" w:cs="Times New Roman"/>
          <w:b/>
          <w:bCs/>
          <w:sz w:val="24"/>
          <w:szCs w:val="24"/>
        </w:rPr>
        <w:t>Factori critici de succes</w:t>
      </w:r>
    </w:p>
    <w:p w:rsidR="009D0ECD" w:rsidRDefault="009D0ECD" w:rsidP="008663BA">
      <w:pPr>
        <w:numPr>
          <w:ilvl w:val="0"/>
          <w:numId w:val="59"/>
        </w:numPr>
        <w:spacing w:line="276" w:lineRule="auto"/>
        <w:rPr>
          <w:rFonts w:ascii="Times New Roman" w:hAnsi="Times New Roman" w:cs="Times New Roman"/>
          <w:sz w:val="24"/>
          <w:szCs w:val="24"/>
        </w:rPr>
      </w:pPr>
      <w:r w:rsidRPr="009D0ECD">
        <w:rPr>
          <w:rFonts w:ascii="Times New Roman" w:hAnsi="Times New Roman" w:cs="Times New Roman"/>
          <w:b/>
          <w:bCs/>
          <w:sz w:val="24"/>
          <w:szCs w:val="24"/>
        </w:rPr>
        <w:t>Utilizarea la capacitate maximă a catalogului electronic deja implementat</w:t>
      </w:r>
      <w:r w:rsidRPr="009D0ECD">
        <w:rPr>
          <w:rFonts w:ascii="Times New Roman" w:hAnsi="Times New Roman" w:cs="Times New Roman"/>
          <w:sz w:val="24"/>
          <w:szCs w:val="24"/>
        </w:rPr>
        <w:t xml:space="preserve">, ca instrument central de comunicare instantanee cu părinții și de monitorizare a frecvenței. </w:t>
      </w:r>
    </w:p>
    <w:p w:rsidR="00A577D9" w:rsidRPr="00A577D9" w:rsidRDefault="00A577D9" w:rsidP="008663BA">
      <w:pPr>
        <w:numPr>
          <w:ilvl w:val="0"/>
          <w:numId w:val="59"/>
        </w:numPr>
        <w:spacing w:line="276" w:lineRule="auto"/>
        <w:rPr>
          <w:rFonts w:ascii="Times New Roman" w:hAnsi="Times New Roman" w:cs="Times New Roman"/>
          <w:sz w:val="24"/>
          <w:szCs w:val="24"/>
        </w:rPr>
      </w:pPr>
      <w:r w:rsidRPr="00A577D9">
        <w:rPr>
          <w:rFonts w:ascii="Times New Roman" w:hAnsi="Times New Roman" w:cs="Times New Roman"/>
          <w:sz w:val="24"/>
          <w:szCs w:val="24"/>
        </w:rPr>
        <w:t xml:space="preserve">Menținerea parteneriatului activ de consultanță și sprijin științific cu </w:t>
      </w:r>
      <w:r w:rsidRPr="00A577D9">
        <w:rPr>
          <w:rFonts w:ascii="Times New Roman" w:hAnsi="Times New Roman" w:cs="Times New Roman"/>
          <w:b/>
          <w:bCs/>
          <w:sz w:val="24"/>
          <w:szCs w:val="24"/>
        </w:rPr>
        <w:t>Universitatea „Ștefan cel Mare” din Suceava (USV)</w:t>
      </w:r>
      <w:r w:rsidRPr="00A577D9">
        <w:rPr>
          <w:rFonts w:ascii="Times New Roman" w:hAnsi="Times New Roman" w:cs="Times New Roman"/>
          <w:sz w:val="24"/>
          <w:szCs w:val="24"/>
        </w:rPr>
        <w:t>.</w:t>
      </w:r>
    </w:p>
    <w:p w:rsidR="00A577D9" w:rsidRPr="00A577D9" w:rsidRDefault="00A577D9" w:rsidP="008663BA">
      <w:pPr>
        <w:numPr>
          <w:ilvl w:val="0"/>
          <w:numId w:val="59"/>
        </w:numPr>
        <w:spacing w:line="276" w:lineRule="auto"/>
        <w:rPr>
          <w:rFonts w:ascii="Times New Roman" w:hAnsi="Times New Roman" w:cs="Times New Roman"/>
          <w:sz w:val="24"/>
          <w:szCs w:val="24"/>
        </w:rPr>
      </w:pPr>
      <w:r w:rsidRPr="00A577D9">
        <w:rPr>
          <w:rFonts w:ascii="Times New Roman" w:hAnsi="Times New Roman" w:cs="Times New Roman"/>
          <w:sz w:val="24"/>
          <w:szCs w:val="24"/>
        </w:rPr>
        <w:t xml:space="preserve">Stabilitatea și predictibilitatea alocărilor financiare asigurate de </w:t>
      </w:r>
      <w:r w:rsidRPr="00A577D9">
        <w:rPr>
          <w:rFonts w:ascii="Times New Roman" w:hAnsi="Times New Roman" w:cs="Times New Roman"/>
          <w:b/>
          <w:bCs/>
          <w:sz w:val="24"/>
          <w:szCs w:val="24"/>
        </w:rPr>
        <w:t>Primăria și Consiliul Local Șerbăuți</w:t>
      </w:r>
      <w:r w:rsidRPr="00A577D9">
        <w:rPr>
          <w:rFonts w:ascii="Times New Roman" w:hAnsi="Times New Roman" w:cs="Times New Roman"/>
          <w:sz w:val="24"/>
          <w:szCs w:val="24"/>
        </w:rPr>
        <w:t>.</w:t>
      </w:r>
    </w:p>
    <w:p w:rsidR="00A577D9" w:rsidRPr="00A577D9" w:rsidRDefault="00A577D9" w:rsidP="008663BA">
      <w:pPr>
        <w:numPr>
          <w:ilvl w:val="0"/>
          <w:numId w:val="59"/>
        </w:numPr>
        <w:spacing w:line="276" w:lineRule="auto"/>
        <w:rPr>
          <w:rFonts w:ascii="Times New Roman" w:hAnsi="Times New Roman" w:cs="Times New Roman"/>
          <w:sz w:val="24"/>
          <w:szCs w:val="24"/>
        </w:rPr>
      </w:pPr>
      <w:r w:rsidRPr="00A577D9">
        <w:rPr>
          <w:rFonts w:ascii="Times New Roman" w:hAnsi="Times New Roman" w:cs="Times New Roman"/>
          <w:sz w:val="24"/>
          <w:szCs w:val="24"/>
        </w:rPr>
        <w:t>Implicarea activă a Comisiei CEAC în transformarea datelor de monitorizare în decizii manageriale rapide.</w:t>
      </w:r>
    </w:p>
    <w:p w:rsidR="00A577D9" w:rsidRDefault="00A577D9" w:rsidP="008663BA">
      <w:pPr>
        <w:numPr>
          <w:ilvl w:val="0"/>
          <w:numId w:val="59"/>
        </w:numPr>
        <w:spacing w:line="276" w:lineRule="auto"/>
        <w:rPr>
          <w:rFonts w:ascii="Times New Roman" w:hAnsi="Times New Roman" w:cs="Times New Roman"/>
          <w:sz w:val="24"/>
          <w:szCs w:val="24"/>
        </w:rPr>
      </w:pPr>
      <w:r w:rsidRPr="00A577D9">
        <w:rPr>
          <w:rFonts w:ascii="Times New Roman" w:hAnsi="Times New Roman" w:cs="Times New Roman"/>
          <w:sz w:val="24"/>
          <w:szCs w:val="24"/>
        </w:rPr>
        <w:t>Deschiderea comunității de părinți spre utilizarea instrumentelor digitale de comunicare cu școala.</w:t>
      </w:r>
    </w:p>
    <w:p w:rsidR="009D0ECD" w:rsidRDefault="009D0ECD" w:rsidP="00AC4379">
      <w:pPr>
        <w:spacing w:line="276" w:lineRule="auto"/>
        <w:rPr>
          <w:rFonts w:ascii="Times New Roman" w:hAnsi="Times New Roman" w:cs="Times New Roman"/>
          <w:sz w:val="24"/>
          <w:szCs w:val="24"/>
        </w:rPr>
      </w:pPr>
    </w:p>
    <w:p w:rsidR="009D0ECD" w:rsidRDefault="009D0ECD" w:rsidP="00AC4379">
      <w:pPr>
        <w:spacing w:line="276" w:lineRule="auto"/>
        <w:rPr>
          <w:rFonts w:ascii="Times New Roman" w:hAnsi="Times New Roman" w:cs="Times New Roman"/>
          <w:sz w:val="24"/>
          <w:szCs w:val="24"/>
        </w:rPr>
      </w:pPr>
    </w:p>
    <w:p w:rsidR="009D0ECD" w:rsidRDefault="009D0ECD" w:rsidP="00AC4379">
      <w:pPr>
        <w:spacing w:line="276" w:lineRule="auto"/>
        <w:ind w:firstLine="720"/>
        <w:rPr>
          <w:rFonts w:ascii="Times New Roman" w:hAnsi="Times New Roman" w:cs="Times New Roman"/>
          <w:sz w:val="24"/>
          <w:szCs w:val="24"/>
        </w:rPr>
      </w:pPr>
    </w:p>
    <w:p w:rsidR="008A6885" w:rsidRDefault="008A6885" w:rsidP="00AC4379">
      <w:pPr>
        <w:spacing w:line="276" w:lineRule="auto"/>
        <w:ind w:firstLine="720"/>
        <w:rPr>
          <w:rFonts w:ascii="Times New Roman" w:hAnsi="Times New Roman" w:cs="Times New Roman"/>
          <w:sz w:val="24"/>
          <w:szCs w:val="24"/>
        </w:rPr>
      </w:pPr>
    </w:p>
    <w:p w:rsidR="008A6885" w:rsidRDefault="008A6885" w:rsidP="00AC4379">
      <w:pPr>
        <w:spacing w:line="276" w:lineRule="auto"/>
        <w:ind w:firstLine="720"/>
        <w:rPr>
          <w:rFonts w:ascii="Times New Roman" w:hAnsi="Times New Roman" w:cs="Times New Roman"/>
          <w:sz w:val="24"/>
          <w:szCs w:val="24"/>
        </w:rPr>
      </w:pPr>
    </w:p>
    <w:p w:rsidR="008A6885" w:rsidRDefault="008A6885" w:rsidP="00AC4379">
      <w:pPr>
        <w:spacing w:line="276" w:lineRule="auto"/>
        <w:ind w:firstLine="720"/>
        <w:rPr>
          <w:rFonts w:ascii="Times New Roman" w:hAnsi="Times New Roman" w:cs="Times New Roman"/>
          <w:sz w:val="24"/>
          <w:szCs w:val="24"/>
        </w:rPr>
      </w:pPr>
    </w:p>
    <w:p w:rsidR="008A6885" w:rsidRDefault="008A6885" w:rsidP="00AC4379">
      <w:pPr>
        <w:spacing w:line="276" w:lineRule="auto"/>
        <w:ind w:firstLine="720"/>
        <w:rPr>
          <w:rFonts w:ascii="Times New Roman" w:hAnsi="Times New Roman" w:cs="Times New Roman"/>
          <w:sz w:val="24"/>
          <w:szCs w:val="24"/>
        </w:rPr>
      </w:pPr>
    </w:p>
    <w:p w:rsidR="008A6885" w:rsidRDefault="008A6885" w:rsidP="00AC4379">
      <w:pPr>
        <w:spacing w:line="276" w:lineRule="auto"/>
        <w:ind w:firstLine="720"/>
        <w:rPr>
          <w:rFonts w:ascii="Times New Roman" w:hAnsi="Times New Roman" w:cs="Times New Roman"/>
          <w:sz w:val="24"/>
          <w:szCs w:val="24"/>
        </w:rPr>
      </w:pPr>
    </w:p>
    <w:p w:rsidR="00A93836" w:rsidRDefault="00A93836" w:rsidP="00AC4379">
      <w:pPr>
        <w:spacing w:line="276" w:lineRule="auto"/>
        <w:ind w:firstLine="720"/>
        <w:rPr>
          <w:rFonts w:ascii="Times New Roman" w:hAnsi="Times New Roman" w:cs="Times New Roman"/>
          <w:sz w:val="24"/>
          <w:szCs w:val="24"/>
        </w:rPr>
      </w:pPr>
    </w:p>
    <w:p w:rsidR="00A93836" w:rsidRDefault="00A93836" w:rsidP="00AC4379">
      <w:pPr>
        <w:spacing w:line="276" w:lineRule="auto"/>
        <w:ind w:firstLine="720"/>
        <w:rPr>
          <w:rFonts w:ascii="Times New Roman" w:hAnsi="Times New Roman" w:cs="Times New Roman"/>
          <w:sz w:val="24"/>
          <w:szCs w:val="24"/>
        </w:rPr>
      </w:pPr>
    </w:p>
    <w:p w:rsidR="00A93836" w:rsidRDefault="00A93836" w:rsidP="00AC4379">
      <w:pPr>
        <w:spacing w:line="276" w:lineRule="auto"/>
        <w:ind w:firstLine="720"/>
        <w:rPr>
          <w:rFonts w:ascii="Times New Roman" w:hAnsi="Times New Roman" w:cs="Times New Roman"/>
          <w:sz w:val="24"/>
          <w:szCs w:val="24"/>
        </w:rPr>
      </w:pPr>
    </w:p>
    <w:p w:rsidR="002A16A5" w:rsidRDefault="002A16A5" w:rsidP="00AC4379">
      <w:pPr>
        <w:spacing w:line="276" w:lineRule="auto"/>
        <w:ind w:firstLine="720"/>
        <w:rPr>
          <w:rFonts w:ascii="Times New Roman" w:hAnsi="Times New Roman" w:cs="Times New Roman"/>
          <w:sz w:val="24"/>
          <w:szCs w:val="24"/>
        </w:rPr>
      </w:pPr>
    </w:p>
    <w:p w:rsidR="00BE3445" w:rsidRPr="008E4D90" w:rsidRDefault="008E4D90" w:rsidP="00AC4379">
      <w:pPr>
        <w:spacing w:line="276" w:lineRule="auto"/>
        <w:jc w:val="center"/>
        <w:rPr>
          <w:rFonts w:ascii="Arial" w:eastAsia="Times New Roman" w:hAnsi="Arial" w:cs="Arial"/>
          <w:b/>
          <w:bCs/>
          <w:sz w:val="28"/>
          <w:szCs w:val="28"/>
          <w:lang w:eastAsia="en-GB"/>
        </w:rPr>
      </w:pPr>
      <w:r w:rsidRPr="008E4D90">
        <w:rPr>
          <w:rFonts w:ascii="Arial" w:eastAsia="Times New Roman" w:hAnsi="Arial" w:cs="Arial"/>
          <w:b/>
          <w:bCs/>
          <w:sz w:val="28"/>
          <w:szCs w:val="28"/>
          <w:lang w:eastAsia="en-GB"/>
        </w:rPr>
        <w:t>CAPITOLUL IV</w:t>
      </w:r>
    </w:p>
    <w:p w:rsidR="00BE3445" w:rsidRPr="008E4D90" w:rsidRDefault="00BE3445" w:rsidP="00AC4379">
      <w:pPr>
        <w:spacing w:line="276" w:lineRule="auto"/>
        <w:jc w:val="center"/>
        <w:rPr>
          <w:rFonts w:ascii="Arial" w:eastAsia="Times New Roman" w:hAnsi="Arial" w:cs="Arial"/>
          <w:b/>
          <w:bCs/>
          <w:sz w:val="28"/>
          <w:szCs w:val="28"/>
          <w:lang w:eastAsia="en-GB"/>
        </w:rPr>
      </w:pPr>
      <w:r w:rsidRPr="008E4D90">
        <w:rPr>
          <w:rFonts w:ascii="Arial" w:eastAsia="Times New Roman" w:hAnsi="Arial" w:cs="Arial"/>
          <w:b/>
          <w:bCs/>
          <w:sz w:val="28"/>
          <w:szCs w:val="28"/>
          <w:lang w:eastAsia="en-GB"/>
        </w:rPr>
        <w:t>PLANUL OPERAȚIONAL</w:t>
      </w:r>
    </w:p>
    <w:p w:rsidR="00BE3445" w:rsidRPr="008E4D90" w:rsidRDefault="00BE3445" w:rsidP="00AC4379">
      <w:pPr>
        <w:spacing w:line="276" w:lineRule="auto"/>
        <w:jc w:val="center"/>
        <w:rPr>
          <w:rFonts w:ascii="Times New Roman" w:eastAsia="Times New Roman" w:hAnsi="Times New Roman" w:cs="Times New Roman"/>
          <w:b/>
          <w:bCs/>
          <w:sz w:val="28"/>
          <w:szCs w:val="28"/>
          <w:lang w:eastAsia="en-GB"/>
        </w:rPr>
      </w:pPr>
      <w:r w:rsidRPr="008E4D90">
        <w:rPr>
          <w:rFonts w:ascii="Times New Roman" w:eastAsia="Times New Roman" w:hAnsi="Times New Roman" w:cs="Times New Roman"/>
          <w:b/>
          <w:bCs/>
          <w:sz w:val="28"/>
          <w:szCs w:val="28"/>
          <w:lang w:eastAsia="en-GB"/>
        </w:rPr>
        <w:t>Anul școlar: 2026–2027</w:t>
      </w:r>
    </w:p>
    <w:p w:rsidR="00451D0A" w:rsidRPr="00BE3445" w:rsidRDefault="00451D0A" w:rsidP="00AC4379">
      <w:pPr>
        <w:spacing w:line="276" w:lineRule="auto"/>
        <w:jc w:val="center"/>
        <w:rPr>
          <w:rFonts w:ascii="Times New Roman" w:eastAsia="Times New Roman" w:hAnsi="Times New Roman" w:cs="Times New Roman"/>
          <w:b/>
          <w:bCs/>
          <w:sz w:val="24"/>
          <w:szCs w:val="24"/>
          <w:lang w:eastAsia="en-GB"/>
        </w:rPr>
      </w:pPr>
    </w:p>
    <w:p w:rsidR="00BE3445" w:rsidRPr="00BE3445" w:rsidRDefault="00BE3445" w:rsidP="00AC4379">
      <w:pPr>
        <w:spacing w:line="276" w:lineRule="auto"/>
        <w:rPr>
          <w:rFonts w:ascii="Times New Roman" w:eastAsia="Times New Roman" w:hAnsi="Times New Roman" w:cs="Times New Roman"/>
          <w:b/>
          <w:bCs/>
          <w:sz w:val="24"/>
          <w:szCs w:val="24"/>
          <w:lang w:eastAsia="en-GB"/>
        </w:rPr>
      </w:pPr>
      <w:r w:rsidRPr="00BE3445">
        <w:rPr>
          <w:rFonts w:ascii="Times New Roman" w:eastAsia="Times New Roman" w:hAnsi="Times New Roman" w:cs="Times New Roman"/>
          <w:b/>
          <w:bCs/>
          <w:sz w:val="24"/>
          <w:szCs w:val="24"/>
          <w:lang w:eastAsia="en-GB"/>
        </w:rPr>
        <w:t>ȚINTA STRATEGICĂ 1: Îmbunătățirea calității procesului instructiv-educativ prin utilizarea 100% a echipamentelor IT (PNRR), având ca efect creșterea cu cel puțin 15% a ponde</w:t>
      </w:r>
      <w:r w:rsidR="009D0ECD">
        <w:rPr>
          <w:rFonts w:ascii="Times New Roman" w:eastAsia="Times New Roman" w:hAnsi="Times New Roman" w:cs="Times New Roman"/>
          <w:b/>
          <w:bCs/>
          <w:sz w:val="24"/>
          <w:szCs w:val="24"/>
          <w:lang w:eastAsia="en-GB"/>
        </w:rPr>
        <w:t>rii mediilor peste 7.00</w:t>
      </w:r>
      <w:r w:rsidRPr="00BE3445">
        <w:rPr>
          <w:rFonts w:ascii="Times New Roman" w:eastAsia="Times New Roman" w:hAnsi="Times New Roman" w:cs="Times New Roman"/>
          <w:b/>
          <w:bCs/>
          <w:sz w:val="24"/>
          <w:szCs w:val="24"/>
          <w:lang w:eastAsia="en-GB"/>
        </w:rPr>
        <w:t xml:space="preserve"> la Evaluarea Națională (în special la Matematică), până în 2030.</w:t>
      </w:r>
    </w:p>
    <w:p w:rsidR="00BE3445" w:rsidRDefault="00BE3445" w:rsidP="00AC4379">
      <w:pPr>
        <w:spacing w:line="276" w:lineRule="auto"/>
        <w:ind w:firstLine="720"/>
        <w:rPr>
          <w:rFonts w:ascii="Times New Roman" w:hAnsi="Times New Roman" w:cs="Times New Roman"/>
          <w:sz w:val="24"/>
          <w:szCs w:val="24"/>
        </w:rPr>
      </w:pPr>
    </w:p>
    <w:p w:rsidR="00BE3445" w:rsidRPr="00A577D9" w:rsidRDefault="00BE3445" w:rsidP="00AC4379">
      <w:pPr>
        <w:spacing w:line="276" w:lineRule="auto"/>
        <w:ind w:firstLine="720"/>
        <w:rPr>
          <w:rFonts w:ascii="Times New Roman" w:hAnsi="Times New Roman" w:cs="Times New Roman"/>
          <w:sz w:val="24"/>
          <w:szCs w:val="24"/>
        </w:rPr>
      </w:pPr>
    </w:p>
    <w:tbl>
      <w:tblPr>
        <w:tblStyle w:val="TableGrid"/>
        <w:tblW w:w="10349" w:type="dxa"/>
        <w:tblInd w:w="-431" w:type="dxa"/>
        <w:tblLook w:val="04A0" w:firstRow="1" w:lastRow="0" w:firstColumn="1" w:lastColumn="0" w:noHBand="0" w:noVBand="1"/>
      </w:tblPr>
      <w:tblGrid>
        <w:gridCol w:w="2348"/>
        <w:gridCol w:w="1722"/>
        <w:gridCol w:w="1310"/>
        <w:gridCol w:w="1843"/>
        <w:gridCol w:w="1523"/>
        <w:gridCol w:w="1603"/>
      </w:tblGrid>
      <w:tr w:rsidR="00BE1589" w:rsidTr="00451D0A">
        <w:tc>
          <w:tcPr>
            <w:tcW w:w="2411" w:type="dxa"/>
          </w:tcPr>
          <w:p w:rsidR="009D0ECD" w:rsidRDefault="009D0ECD" w:rsidP="00AC4379">
            <w:pPr>
              <w:spacing w:line="276" w:lineRule="auto"/>
              <w:rPr>
                <w:rFonts w:ascii="Times New Roman" w:hAnsi="Times New Roman" w:cs="Times New Roman"/>
                <w:b/>
                <w:sz w:val="24"/>
                <w:szCs w:val="24"/>
                <w:lang w:val="en-GB"/>
              </w:rPr>
            </w:pPr>
            <w:r w:rsidRPr="009D0ECD">
              <w:rPr>
                <w:rFonts w:ascii="Times New Roman" w:hAnsi="Times New Roman" w:cs="Times New Roman"/>
                <w:b/>
                <w:sz w:val="24"/>
                <w:szCs w:val="24"/>
                <w:lang w:val="en-GB"/>
              </w:rPr>
              <w:t>Obiectiv strategic / Activități concrete</w:t>
            </w:r>
          </w:p>
          <w:p w:rsidR="00451D0A" w:rsidRPr="009D0ECD" w:rsidRDefault="00451D0A" w:rsidP="00AC4379">
            <w:pPr>
              <w:spacing w:line="276" w:lineRule="auto"/>
              <w:rPr>
                <w:rFonts w:ascii="Times New Roman" w:hAnsi="Times New Roman" w:cs="Times New Roman"/>
                <w:b/>
                <w:sz w:val="24"/>
                <w:szCs w:val="24"/>
              </w:rPr>
            </w:pPr>
          </w:p>
        </w:tc>
        <w:tc>
          <w:tcPr>
            <w:tcW w:w="1799" w:type="dxa"/>
          </w:tcPr>
          <w:p w:rsidR="009D0ECD" w:rsidRPr="009D0ECD" w:rsidRDefault="009D0ECD" w:rsidP="00AC4379">
            <w:pPr>
              <w:spacing w:line="276" w:lineRule="auto"/>
              <w:rPr>
                <w:rFonts w:ascii="Times New Roman" w:hAnsi="Times New Roman" w:cs="Times New Roman"/>
                <w:b/>
                <w:sz w:val="24"/>
                <w:szCs w:val="24"/>
              </w:rPr>
            </w:pPr>
            <w:r w:rsidRPr="009D0ECD">
              <w:rPr>
                <w:rFonts w:ascii="Times New Roman" w:hAnsi="Times New Roman" w:cs="Times New Roman"/>
                <w:b/>
                <w:sz w:val="24"/>
                <w:szCs w:val="24"/>
                <w:lang w:val="en-GB"/>
              </w:rPr>
              <w:t>Responsabili</w:t>
            </w:r>
          </w:p>
        </w:tc>
        <w:tc>
          <w:tcPr>
            <w:tcW w:w="1310" w:type="dxa"/>
          </w:tcPr>
          <w:p w:rsidR="009D0ECD" w:rsidRPr="009D0ECD" w:rsidRDefault="009D0ECD" w:rsidP="00AC4379">
            <w:pPr>
              <w:spacing w:line="276" w:lineRule="auto"/>
              <w:rPr>
                <w:rFonts w:ascii="Times New Roman" w:hAnsi="Times New Roman" w:cs="Times New Roman"/>
                <w:b/>
                <w:sz w:val="24"/>
                <w:szCs w:val="24"/>
              </w:rPr>
            </w:pPr>
            <w:r w:rsidRPr="009D0ECD">
              <w:rPr>
                <w:rFonts w:ascii="Times New Roman" w:hAnsi="Times New Roman" w:cs="Times New Roman"/>
                <w:b/>
                <w:sz w:val="24"/>
                <w:szCs w:val="24"/>
                <w:lang w:val="en-GB"/>
              </w:rPr>
              <w:t>Termen</w:t>
            </w:r>
          </w:p>
        </w:tc>
        <w:tc>
          <w:tcPr>
            <w:tcW w:w="1843" w:type="dxa"/>
          </w:tcPr>
          <w:p w:rsidR="009D0ECD" w:rsidRPr="009D0ECD" w:rsidRDefault="009D0ECD" w:rsidP="00AC4379">
            <w:pPr>
              <w:spacing w:line="276" w:lineRule="auto"/>
              <w:rPr>
                <w:rFonts w:ascii="Times New Roman" w:hAnsi="Times New Roman" w:cs="Times New Roman"/>
                <w:b/>
                <w:sz w:val="24"/>
                <w:szCs w:val="24"/>
              </w:rPr>
            </w:pPr>
            <w:r w:rsidRPr="009D0ECD">
              <w:rPr>
                <w:rFonts w:ascii="Times New Roman" w:hAnsi="Times New Roman" w:cs="Times New Roman"/>
                <w:b/>
                <w:sz w:val="24"/>
                <w:szCs w:val="24"/>
                <w:lang w:val="en-GB"/>
              </w:rPr>
              <w:t>Resurse estimate</w:t>
            </w:r>
          </w:p>
        </w:tc>
        <w:tc>
          <w:tcPr>
            <w:tcW w:w="1523" w:type="dxa"/>
          </w:tcPr>
          <w:p w:rsidR="009D0ECD" w:rsidRPr="009D0ECD" w:rsidRDefault="009D0ECD" w:rsidP="00AC4379">
            <w:pPr>
              <w:spacing w:line="276" w:lineRule="auto"/>
              <w:rPr>
                <w:rFonts w:ascii="Times New Roman" w:hAnsi="Times New Roman" w:cs="Times New Roman"/>
                <w:b/>
                <w:sz w:val="24"/>
                <w:szCs w:val="24"/>
              </w:rPr>
            </w:pPr>
            <w:r w:rsidRPr="009D0ECD">
              <w:rPr>
                <w:rFonts w:ascii="Times New Roman" w:hAnsi="Times New Roman" w:cs="Times New Roman"/>
                <w:b/>
                <w:sz w:val="24"/>
                <w:szCs w:val="24"/>
                <w:lang w:val="en-GB"/>
              </w:rPr>
              <w:t>Indicatori de realizare</w:t>
            </w:r>
          </w:p>
        </w:tc>
        <w:tc>
          <w:tcPr>
            <w:tcW w:w="1463" w:type="dxa"/>
          </w:tcPr>
          <w:p w:rsidR="00451D0A" w:rsidRDefault="009D0ECD" w:rsidP="00AC4379">
            <w:pPr>
              <w:spacing w:line="276" w:lineRule="auto"/>
              <w:rPr>
                <w:rFonts w:ascii="Times New Roman" w:hAnsi="Times New Roman" w:cs="Times New Roman"/>
                <w:b/>
                <w:sz w:val="24"/>
                <w:szCs w:val="24"/>
                <w:lang w:val="en-GB"/>
              </w:rPr>
            </w:pPr>
            <w:r w:rsidRPr="009D0ECD">
              <w:rPr>
                <w:rFonts w:ascii="Times New Roman" w:hAnsi="Times New Roman" w:cs="Times New Roman"/>
                <w:b/>
                <w:sz w:val="24"/>
                <w:szCs w:val="24"/>
                <w:lang w:val="en-GB"/>
              </w:rPr>
              <w:t xml:space="preserve">Modalități </w:t>
            </w:r>
          </w:p>
          <w:p w:rsidR="009D0ECD" w:rsidRPr="009D0ECD" w:rsidRDefault="009D0ECD" w:rsidP="00AC4379">
            <w:pPr>
              <w:spacing w:line="276" w:lineRule="auto"/>
              <w:rPr>
                <w:rFonts w:ascii="Times New Roman" w:hAnsi="Times New Roman" w:cs="Times New Roman"/>
                <w:b/>
                <w:sz w:val="24"/>
                <w:szCs w:val="24"/>
              </w:rPr>
            </w:pPr>
            <w:r w:rsidRPr="009D0ECD">
              <w:rPr>
                <w:rFonts w:ascii="Times New Roman" w:hAnsi="Times New Roman" w:cs="Times New Roman"/>
                <w:b/>
                <w:sz w:val="24"/>
                <w:szCs w:val="24"/>
                <w:lang w:val="en-GB"/>
              </w:rPr>
              <w:t>de monitorizare</w:t>
            </w:r>
          </w:p>
        </w:tc>
      </w:tr>
      <w:tr w:rsidR="00451D0A" w:rsidTr="00451D0A">
        <w:trPr>
          <w:trHeight w:val="776"/>
        </w:trPr>
        <w:tc>
          <w:tcPr>
            <w:tcW w:w="10349" w:type="dxa"/>
            <w:gridSpan w:val="6"/>
          </w:tcPr>
          <w:p w:rsidR="00451D0A" w:rsidRDefault="00451D0A" w:rsidP="00AC4379">
            <w:pPr>
              <w:spacing w:line="276" w:lineRule="auto"/>
              <w:rPr>
                <w:rFonts w:ascii="Times New Roman" w:hAnsi="Times New Roman" w:cs="Times New Roman"/>
                <w:b/>
                <w:sz w:val="24"/>
                <w:szCs w:val="24"/>
                <w:lang w:val="en-GB"/>
              </w:rPr>
            </w:pPr>
          </w:p>
          <w:p w:rsidR="00451D0A" w:rsidRPr="00451D0A" w:rsidRDefault="00451D0A" w:rsidP="00AC4379">
            <w:pPr>
              <w:spacing w:line="276" w:lineRule="auto"/>
              <w:rPr>
                <w:rFonts w:ascii="Times New Roman" w:hAnsi="Times New Roman" w:cs="Times New Roman"/>
                <w:b/>
                <w:sz w:val="24"/>
                <w:szCs w:val="24"/>
                <w:lang w:val="en-GB"/>
              </w:rPr>
            </w:pPr>
            <w:r w:rsidRPr="00BE1589">
              <w:rPr>
                <w:rFonts w:ascii="Times New Roman" w:hAnsi="Times New Roman" w:cs="Times New Roman"/>
                <w:b/>
                <w:sz w:val="24"/>
                <w:szCs w:val="24"/>
                <w:lang w:val="en-GB"/>
              </w:rPr>
              <w:t>O 1.1: Integrarea obligatorie a tehnologiei PNRR în proiectarea lecțiilor.</w:t>
            </w: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9D0ECD"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1.1.1.</w:t>
            </w:r>
            <w:r w:rsidRPr="009D0ECD">
              <w:rPr>
                <w:rFonts w:ascii="Times New Roman" w:hAnsi="Times New Roman" w:cs="Times New Roman"/>
                <w:sz w:val="24"/>
                <w:szCs w:val="24"/>
                <w:lang w:val="en-GB"/>
              </w:rPr>
              <w:t xml:space="preserve"> Revizuirea planificărilor calendaristice și includerea secțiunilor dedicate utilizării tablelor interactive la fiecare unitate de învățare</w:t>
            </w:r>
          </w:p>
          <w:p w:rsidR="00451D0A" w:rsidRDefault="00451D0A" w:rsidP="00AC4379">
            <w:pPr>
              <w:spacing w:line="276" w:lineRule="auto"/>
              <w:rPr>
                <w:rFonts w:ascii="Times New Roman" w:hAnsi="Times New Roman" w:cs="Times New Roman"/>
                <w:sz w:val="24"/>
                <w:szCs w:val="24"/>
              </w:rPr>
            </w:pPr>
          </w:p>
        </w:tc>
        <w:tc>
          <w:tcPr>
            <w:tcW w:w="1799"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Pr>
                <w:rFonts w:ascii="Times New Roman" w:hAnsi="Times New Roman" w:cs="Times New Roman"/>
                <w:sz w:val="24"/>
                <w:szCs w:val="24"/>
                <w:lang w:val="en-GB"/>
              </w:rPr>
              <w:t>•</w:t>
            </w:r>
            <w:r w:rsidRPr="00BE1589">
              <w:rPr>
                <w:rFonts w:ascii="Times New Roman" w:hAnsi="Times New Roman" w:cs="Times New Roman"/>
                <w:sz w:val="24"/>
                <w:szCs w:val="24"/>
                <w:lang w:val="en-GB"/>
              </w:rPr>
              <w:t>Responsabili arii curriculare</w:t>
            </w:r>
            <w:r w:rsidRPr="00BE1589">
              <w:rPr>
                <w:rFonts w:ascii="Times New Roman" w:hAnsi="Times New Roman" w:cs="Times New Roman"/>
                <w:sz w:val="24"/>
                <w:szCs w:val="24"/>
                <w:lang w:val="en-GB"/>
              </w:rPr>
              <w:br/>
              <w:t>• Cadre didactice</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Septembrie 2026</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Umane:</w:t>
            </w:r>
            <w:r w:rsidRPr="00BE1589">
              <w:rPr>
                <w:rFonts w:ascii="Times New Roman" w:hAnsi="Times New Roman" w:cs="Times New Roman"/>
                <w:sz w:val="24"/>
                <w:szCs w:val="24"/>
                <w:lang w:val="en-GB"/>
              </w:rPr>
              <w:t xml:space="preserve"> Toți profesorii</w:t>
            </w:r>
            <w:r w:rsidRPr="00BE1589">
              <w:rPr>
                <w:rFonts w:ascii="Times New Roman" w:hAnsi="Times New Roman" w:cs="Times New Roman"/>
                <w:sz w:val="24"/>
                <w:szCs w:val="24"/>
                <w:lang w:val="en-GB"/>
              </w:rPr>
              <w:br/>
            </w:r>
            <w:r w:rsidRPr="00BE1589">
              <w:rPr>
                <w:rFonts w:ascii="Times New Roman" w:hAnsi="Times New Roman" w:cs="Times New Roman"/>
                <w:b/>
                <w:bCs/>
                <w:sz w:val="24"/>
                <w:szCs w:val="24"/>
                <w:lang w:val="en-GB"/>
              </w:rPr>
              <w:t>Materiale:</w:t>
            </w:r>
            <w:r w:rsidRPr="00BE1589">
              <w:rPr>
                <w:rFonts w:ascii="Times New Roman" w:hAnsi="Times New Roman" w:cs="Times New Roman"/>
                <w:sz w:val="24"/>
                <w:szCs w:val="24"/>
                <w:lang w:val="en-GB"/>
              </w:rPr>
              <w:t xml:space="preserve"> Planuri-cadru, ghiduri metodice</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100% din planificările verificate conțin corelări digitale</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Verificarea portofoliilor didactice de către șefii de catedră și director.</w:t>
            </w: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9D0ECD"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1.1.2.</w:t>
            </w:r>
            <w:r w:rsidRPr="009D0ECD">
              <w:rPr>
                <w:rFonts w:ascii="Times New Roman" w:hAnsi="Times New Roman" w:cs="Times New Roman"/>
                <w:sz w:val="24"/>
                <w:szCs w:val="24"/>
                <w:lang w:val="en-GB"/>
              </w:rPr>
              <w:t xml:space="preserve"> Desfășurarea de asistențe la ore de către conducerea școlii pentru </w:t>
            </w:r>
            <w:proofErr w:type="gramStart"/>
            <w:r w:rsidRPr="009D0ECD">
              <w:rPr>
                <w:rFonts w:ascii="Times New Roman" w:hAnsi="Times New Roman" w:cs="Times New Roman"/>
                <w:sz w:val="24"/>
                <w:szCs w:val="24"/>
                <w:lang w:val="en-GB"/>
              </w:rPr>
              <w:t>a</w:t>
            </w:r>
            <w:proofErr w:type="gramEnd"/>
            <w:r w:rsidRPr="009D0ECD">
              <w:rPr>
                <w:rFonts w:ascii="Times New Roman" w:hAnsi="Times New Roman" w:cs="Times New Roman"/>
                <w:sz w:val="24"/>
                <w:szCs w:val="24"/>
                <w:lang w:val="en-GB"/>
              </w:rPr>
              <w:t xml:space="preserve"> evalua utilizarea efectivă și corectă a laptopurilor și ecranelor PNRR.</w:t>
            </w:r>
          </w:p>
          <w:p w:rsidR="00451D0A" w:rsidRDefault="00451D0A" w:rsidP="00AC4379">
            <w:pPr>
              <w:spacing w:line="276" w:lineRule="auto"/>
              <w:rPr>
                <w:rFonts w:ascii="Times New Roman" w:hAnsi="Times New Roman" w:cs="Times New Roman"/>
                <w:sz w:val="24"/>
                <w:szCs w:val="24"/>
              </w:rPr>
            </w:pPr>
          </w:p>
        </w:tc>
        <w:tc>
          <w:tcPr>
            <w:tcW w:w="1799"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 Director</w:t>
            </w:r>
            <w:r w:rsidRPr="00BE1589">
              <w:rPr>
                <w:rFonts w:ascii="Times New Roman" w:hAnsi="Times New Roman" w:cs="Times New Roman"/>
                <w:sz w:val="24"/>
                <w:szCs w:val="24"/>
                <w:lang w:val="en-GB"/>
              </w:rPr>
              <w:br/>
              <w:t>• Membrii CEAC</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Permanent (conform grafic)</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Umane:</w:t>
            </w:r>
            <w:r w:rsidRPr="00BE1589">
              <w:rPr>
                <w:rFonts w:ascii="Times New Roman" w:hAnsi="Times New Roman" w:cs="Times New Roman"/>
                <w:sz w:val="24"/>
                <w:szCs w:val="24"/>
                <w:lang w:val="en-GB"/>
              </w:rPr>
              <w:t xml:space="preserve"> Director, profesori</w:t>
            </w:r>
            <w:r w:rsidRPr="00BE1589">
              <w:rPr>
                <w:rFonts w:ascii="Times New Roman" w:hAnsi="Times New Roman" w:cs="Times New Roman"/>
                <w:sz w:val="24"/>
                <w:szCs w:val="24"/>
                <w:lang w:val="en-GB"/>
              </w:rPr>
              <w:br/>
            </w:r>
            <w:r w:rsidRPr="00BE1589">
              <w:rPr>
                <w:rFonts w:ascii="Times New Roman" w:hAnsi="Times New Roman" w:cs="Times New Roman"/>
                <w:b/>
                <w:bCs/>
                <w:sz w:val="24"/>
                <w:szCs w:val="24"/>
                <w:lang w:val="en-GB"/>
              </w:rPr>
              <w:t>Tehnice:</w:t>
            </w:r>
            <w:r w:rsidRPr="00BE1589">
              <w:rPr>
                <w:rFonts w:ascii="Times New Roman" w:hAnsi="Times New Roman" w:cs="Times New Roman"/>
                <w:sz w:val="24"/>
                <w:szCs w:val="24"/>
                <w:lang w:val="en-GB"/>
              </w:rPr>
              <w:t xml:space="preserve"> Echipamentele din cele 23 clase</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Minimum 2 asistențe/lună pentru fiecare arie curriculară.</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Fișe de asistență la oră; Registrul de procese-verbale.</w:t>
            </w:r>
          </w:p>
        </w:tc>
      </w:tr>
      <w:tr w:rsidR="00451D0A" w:rsidTr="00451D0A">
        <w:tc>
          <w:tcPr>
            <w:tcW w:w="10349" w:type="dxa"/>
            <w:gridSpan w:val="6"/>
          </w:tcPr>
          <w:p w:rsidR="00451D0A" w:rsidRDefault="00451D0A" w:rsidP="00AC4379">
            <w:pPr>
              <w:spacing w:line="276" w:lineRule="auto"/>
              <w:rPr>
                <w:rFonts w:ascii="Times New Roman" w:hAnsi="Times New Roman" w:cs="Times New Roman"/>
                <w:b/>
                <w:sz w:val="24"/>
                <w:szCs w:val="24"/>
                <w:lang w:val="en-GB"/>
              </w:rPr>
            </w:pPr>
          </w:p>
          <w:p w:rsidR="00451D0A" w:rsidRDefault="00451D0A" w:rsidP="00AC4379">
            <w:pPr>
              <w:spacing w:line="276" w:lineRule="auto"/>
              <w:rPr>
                <w:rFonts w:ascii="Times New Roman" w:hAnsi="Times New Roman" w:cs="Times New Roman"/>
                <w:b/>
                <w:sz w:val="24"/>
                <w:szCs w:val="24"/>
                <w:lang w:val="en-GB"/>
              </w:rPr>
            </w:pPr>
            <w:r w:rsidRPr="009D0ECD">
              <w:rPr>
                <w:rFonts w:ascii="Times New Roman" w:hAnsi="Times New Roman" w:cs="Times New Roman"/>
                <w:b/>
                <w:sz w:val="24"/>
                <w:szCs w:val="24"/>
                <w:lang w:val="en-GB"/>
              </w:rPr>
              <w:t>O 1.2: Implementarea programelor de învățare remedială și excelență.</w:t>
            </w:r>
          </w:p>
          <w:p w:rsidR="00451D0A" w:rsidRDefault="00451D0A" w:rsidP="00AC4379">
            <w:pPr>
              <w:spacing w:line="276" w:lineRule="auto"/>
              <w:rPr>
                <w:rFonts w:ascii="Times New Roman" w:hAnsi="Times New Roman" w:cs="Times New Roman"/>
                <w:sz w:val="24"/>
                <w:szCs w:val="24"/>
              </w:rPr>
            </w:pP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9D0ECD"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1.2.1.</w:t>
            </w:r>
            <w:r w:rsidRPr="009D0ECD">
              <w:rPr>
                <w:rFonts w:ascii="Times New Roman" w:hAnsi="Times New Roman" w:cs="Times New Roman"/>
                <w:sz w:val="24"/>
                <w:szCs w:val="24"/>
                <w:lang w:val="en-GB"/>
              </w:rPr>
              <w:t xml:space="preserve"> Identificarea timpurie </w:t>
            </w:r>
            <w:proofErr w:type="gramStart"/>
            <w:r w:rsidRPr="009D0ECD">
              <w:rPr>
                <w:rFonts w:ascii="Times New Roman" w:hAnsi="Times New Roman" w:cs="Times New Roman"/>
                <w:sz w:val="24"/>
                <w:szCs w:val="24"/>
                <w:lang w:val="en-GB"/>
              </w:rPr>
              <w:t>a</w:t>
            </w:r>
            <w:proofErr w:type="gramEnd"/>
            <w:r w:rsidRPr="009D0ECD">
              <w:rPr>
                <w:rFonts w:ascii="Times New Roman" w:hAnsi="Times New Roman" w:cs="Times New Roman"/>
                <w:sz w:val="24"/>
                <w:szCs w:val="24"/>
                <w:lang w:val="en-GB"/>
              </w:rPr>
              <w:t xml:space="preserve"> elevilor cu lacune la Matematică/Română prin teste inițiale și constituirea grupelor de suport (i</w:t>
            </w:r>
            <w:r w:rsidR="003D60B0">
              <w:rPr>
                <w:rFonts w:ascii="Times New Roman" w:hAnsi="Times New Roman" w:cs="Times New Roman"/>
                <w:sz w:val="24"/>
                <w:szCs w:val="24"/>
                <w:lang w:val="en-GB"/>
              </w:rPr>
              <w:t>nclusiv la structura Călinești).</w:t>
            </w:r>
          </w:p>
          <w:p w:rsidR="003D60B0" w:rsidRDefault="003D60B0" w:rsidP="00AC4379">
            <w:pPr>
              <w:spacing w:line="276" w:lineRule="auto"/>
              <w:rPr>
                <w:rFonts w:ascii="Times New Roman" w:hAnsi="Times New Roman" w:cs="Times New Roman"/>
                <w:sz w:val="24"/>
                <w:szCs w:val="24"/>
              </w:rPr>
            </w:pPr>
          </w:p>
        </w:tc>
        <w:tc>
          <w:tcPr>
            <w:tcW w:w="1799" w:type="dxa"/>
          </w:tcPr>
          <w:p w:rsidR="003D60B0" w:rsidRDefault="003D60B0" w:rsidP="00AC4379">
            <w:pPr>
              <w:spacing w:line="276" w:lineRule="auto"/>
            </w:pPr>
          </w:p>
          <w:p w:rsidR="009D0ECD" w:rsidRDefault="00BE1589" w:rsidP="00AC4379">
            <w:pPr>
              <w:spacing w:line="276" w:lineRule="auto"/>
              <w:rPr>
                <w:rFonts w:ascii="Times New Roman" w:hAnsi="Times New Roman" w:cs="Times New Roman"/>
                <w:sz w:val="24"/>
                <w:szCs w:val="24"/>
              </w:rPr>
            </w:pPr>
            <w:r>
              <w:t>• Profesori de specialitate</w:t>
            </w:r>
            <w:r>
              <w:rPr>
                <w:rFonts w:ascii="Arial" w:hAnsi="Arial" w:cs="Arial"/>
                <w:sz w:val="21"/>
                <w:szCs w:val="21"/>
              </w:rPr>
              <w:br/>
            </w:r>
            <w:r>
              <w:t>• Învățători</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Octombrie 2026</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Umane:</w:t>
            </w:r>
            <w:r w:rsidRPr="00BE1589">
              <w:rPr>
                <w:rFonts w:ascii="Times New Roman" w:hAnsi="Times New Roman" w:cs="Times New Roman"/>
                <w:sz w:val="24"/>
                <w:szCs w:val="24"/>
                <w:lang w:val="en-GB"/>
              </w:rPr>
              <w:t xml:space="preserve"> Profesori, elevi</w:t>
            </w:r>
            <w:r w:rsidRPr="00BE1589">
              <w:rPr>
                <w:rFonts w:ascii="Times New Roman" w:hAnsi="Times New Roman" w:cs="Times New Roman"/>
                <w:sz w:val="24"/>
                <w:szCs w:val="24"/>
                <w:lang w:val="en-GB"/>
              </w:rPr>
              <w:br/>
            </w:r>
            <w:r w:rsidRPr="00BE1589">
              <w:rPr>
                <w:rFonts w:ascii="Times New Roman" w:hAnsi="Times New Roman" w:cs="Times New Roman"/>
                <w:b/>
                <w:bCs/>
                <w:sz w:val="24"/>
                <w:szCs w:val="24"/>
                <w:lang w:val="en-GB"/>
              </w:rPr>
              <w:t>Informaționale:</w:t>
            </w:r>
            <w:r w:rsidRPr="00BE1589">
              <w:rPr>
                <w:rFonts w:ascii="Times New Roman" w:hAnsi="Times New Roman" w:cs="Times New Roman"/>
                <w:sz w:val="24"/>
                <w:szCs w:val="24"/>
                <w:lang w:val="en-GB"/>
              </w:rPr>
              <w:t xml:space="preserve"> Teste predictive standardizate</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Centralizator realizat; Graficul orelor remediale aprobat în CA.</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Rapoarte de analiză a testelor inițiale prezentate în Consiliul Profesoral.</w:t>
            </w: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9D0ECD"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1.2.2.</w:t>
            </w:r>
            <w:r w:rsidRPr="009D0ECD">
              <w:rPr>
                <w:rFonts w:ascii="Times New Roman" w:hAnsi="Times New Roman" w:cs="Times New Roman"/>
                <w:sz w:val="24"/>
                <w:szCs w:val="24"/>
                <w:lang w:val="en-GB"/>
              </w:rPr>
              <w:t xml:space="preserve"> Organizarea de sesiuni hibride/online de pregătire pentru Evaluarea Națională, depășind limitările de timp ale profesorilor navetiști.</w:t>
            </w:r>
          </w:p>
          <w:p w:rsidR="00451D0A" w:rsidRDefault="00451D0A" w:rsidP="00AC4379">
            <w:pPr>
              <w:spacing w:line="276" w:lineRule="auto"/>
              <w:rPr>
                <w:rFonts w:ascii="Times New Roman" w:hAnsi="Times New Roman" w:cs="Times New Roman"/>
                <w:sz w:val="24"/>
                <w:szCs w:val="24"/>
              </w:rPr>
            </w:pPr>
          </w:p>
        </w:tc>
        <w:tc>
          <w:tcPr>
            <w:tcW w:w="1799" w:type="dxa"/>
          </w:tcPr>
          <w:p w:rsidR="003D60B0" w:rsidRDefault="003D60B0" w:rsidP="00AC4379">
            <w:pPr>
              <w:spacing w:line="276" w:lineRule="auto"/>
              <w:rPr>
                <w:rFonts w:ascii="Times New Roman" w:hAnsi="Times New Roman" w:cs="Times New Roman"/>
                <w:sz w:val="24"/>
                <w:szCs w:val="24"/>
                <w:lang w:val="en-GB"/>
              </w:rPr>
            </w:pPr>
          </w:p>
          <w:p w:rsidR="00451D0A" w:rsidRDefault="00BE1589" w:rsidP="00AC4379">
            <w:pPr>
              <w:spacing w:line="276" w:lineRule="auto"/>
              <w:rPr>
                <w:rFonts w:ascii="Times New Roman" w:hAnsi="Times New Roman" w:cs="Times New Roman"/>
                <w:sz w:val="24"/>
                <w:szCs w:val="24"/>
                <w:lang w:val="en-GB"/>
              </w:rPr>
            </w:pPr>
            <w:r w:rsidRPr="00BE1589">
              <w:rPr>
                <w:rFonts w:ascii="Times New Roman" w:hAnsi="Times New Roman" w:cs="Times New Roman"/>
                <w:sz w:val="24"/>
                <w:szCs w:val="24"/>
                <w:lang w:val="en-GB"/>
              </w:rPr>
              <w:t>• Profesori clasa a VIII-a</w:t>
            </w: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br/>
              <w:t>• Administrator IT</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Noiembrie 2026 – Mai 2027</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Tehnice:</w:t>
            </w:r>
            <w:r w:rsidRPr="00BE1589">
              <w:rPr>
                <w:rFonts w:ascii="Times New Roman" w:hAnsi="Times New Roman" w:cs="Times New Roman"/>
                <w:sz w:val="24"/>
                <w:szCs w:val="24"/>
                <w:lang w:val="en-GB"/>
              </w:rPr>
              <w:t xml:space="preserve"> Platforme (Google Workspace), camere web PNRR</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Minimum 1 sesiune de pregătire multimedia pe săptămână.</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Monitorizarea prezenței în platformă; Rapoarte semestriale de progres.</w:t>
            </w: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451D0A" w:rsidRPr="00AC4379"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1.2.3.</w:t>
            </w:r>
            <w:r w:rsidRPr="009D0ECD">
              <w:rPr>
                <w:rFonts w:ascii="Times New Roman" w:hAnsi="Times New Roman" w:cs="Times New Roman"/>
                <w:sz w:val="24"/>
                <w:szCs w:val="24"/>
                <w:lang w:val="en-GB"/>
              </w:rPr>
              <w:t xml:space="preserve"> Organizarea de simulări interne lunare pentru examenul de clasa a VIII-a, utilizând softuri de corectare digitalizată.</w:t>
            </w:r>
          </w:p>
        </w:tc>
        <w:tc>
          <w:tcPr>
            <w:tcW w:w="1799"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 Comisia de organizare examene</w:t>
            </w:r>
            <w:r w:rsidRPr="00BE1589">
              <w:rPr>
                <w:rFonts w:ascii="Times New Roman" w:hAnsi="Times New Roman" w:cs="Times New Roman"/>
                <w:sz w:val="24"/>
                <w:szCs w:val="24"/>
                <w:lang w:val="en-GB"/>
              </w:rPr>
              <w:br/>
              <w:t>• Directo</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Lunar (Ianuarie – Mai 2027)</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Financiare:</w:t>
            </w:r>
            <w:r w:rsidRPr="00BE1589">
              <w:rPr>
                <w:rFonts w:ascii="Times New Roman" w:hAnsi="Times New Roman" w:cs="Times New Roman"/>
                <w:sz w:val="24"/>
                <w:szCs w:val="24"/>
                <w:lang w:val="en-GB"/>
              </w:rPr>
              <w:t xml:space="preserve"> Buget local (consumabile)</w:t>
            </w:r>
            <w:r w:rsidRPr="00BE1589">
              <w:rPr>
                <w:rFonts w:ascii="Times New Roman" w:hAnsi="Times New Roman" w:cs="Times New Roman"/>
                <w:sz w:val="24"/>
                <w:szCs w:val="24"/>
                <w:lang w:val="en-GB"/>
              </w:rPr>
              <w:br/>
            </w:r>
            <w:r w:rsidRPr="00BE1589">
              <w:rPr>
                <w:rFonts w:ascii="Times New Roman" w:hAnsi="Times New Roman" w:cs="Times New Roman"/>
                <w:b/>
                <w:bCs/>
                <w:sz w:val="24"/>
                <w:szCs w:val="24"/>
                <w:lang w:val="en-GB"/>
              </w:rPr>
              <w:t>Materiale:</w:t>
            </w:r>
            <w:r w:rsidRPr="00BE1589">
              <w:rPr>
                <w:rFonts w:ascii="Times New Roman" w:hAnsi="Times New Roman" w:cs="Times New Roman"/>
                <w:sz w:val="24"/>
                <w:szCs w:val="24"/>
                <w:lang w:val="en-GB"/>
              </w:rPr>
              <w:t xml:space="preserve"> Bareme, calculatoare</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100% rată de participare a elevilor din clasele a VIII-a din comună</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9D0ECD" w:rsidRPr="003D60B0" w:rsidRDefault="00BE1589" w:rsidP="00AC4379">
            <w:pPr>
              <w:spacing w:line="276" w:lineRule="auto"/>
              <w:rPr>
                <w:rFonts w:ascii="Times New Roman" w:hAnsi="Times New Roman" w:cs="Times New Roman"/>
                <w:sz w:val="24"/>
                <w:szCs w:val="24"/>
                <w:lang w:val="en-GB"/>
              </w:rPr>
            </w:pPr>
            <w:r w:rsidRPr="00BE1589">
              <w:rPr>
                <w:rFonts w:ascii="Times New Roman" w:hAnsi="Times New Roman" w:cs="Times New Roman"/>
                <w:sz w:val="24"/>
                <w:szCs w:val="24"/>
                <w:lang w:val="en-GB"/>
              </w:rPr>
              <w:t>Tabele comparative cu evoluția notelor; Statistici CEAC.</w:t>
            </w:r>
          </w:p>
        </w:tc>
      </w:tr>
      <w:tr w:rsidR="00451D0A" w:rsidTr="00451D0A">
        <w:tc>
          <w:tcPr>
            <w:tcW w:w="10349" w:type="dxa"/>
            <w:gridSpan w:val="6"/>
          </w:tcPr>
          <w:p w:rsidR="00451D0A" w:rsidRDefault="00451D0A" w:rsidP="00AC4379">
            <w:pPr>
              <w:spacing w:line="276" w:lineRule="auto"/>
              <w:rPr>
                <w:rFonts w:ascii="Times New Roman" w:hAnsi="Times New Roman" w:cs="Times New Roman"/>
                <w:b/>
                <w:sz w:val="24"/>
                <w:szCs w:val="24"/>
                <w:lang w:val="en-GB"/>
              </w:rPr>
            </w:pPr>
          </w:p>
          <w:p w:rsidR="00451D0A" w:rsidRDefault="00451D0A" w:rsidP="00AC4379">
            <w:pPr>
              <w:spacing w:line="276" w:lineRule="auto"/>
              <w:rPr>
                <w:rFonts w:ascii="Times New Roman" w:hAnsi="Times New Roman" w:cs="Times New Roman"/>
                <w:b/>
                <w:sz w:val="24"/>
                <w:szCs w:val="24"/>
                <w:lang w:val="en-GB"/>
              </w:rPr>
            </w:pPr>
            <w:r w:rsidRPr="009D0ECD">
              <w:rPr>
                <w:rFonts w:ascii="Times New Roman" w:hAnsi="Times New Roman" w:cs="Times New Roman"/>
                <w:b/>
                <w:sz w:val="24"/>
                <w:szCs w:val="24"/>
                <w:lang w:val="en-GB"/>
              </w:rPr>
              <w:t>O 1.3: Diversificarea ofertei de Curriculum la Decizia Școlii (CDȘ).</w:t>
            </w:r>
          </w:p>
          <w:p w:rsidR="00451D0A" w:rsidRDefault="00451D0A" w:rsidP="00AC4379">
            <w:pPr>
              <w:spacing w:line="276" w:lineRule="auto"/>
              <w:rPr>
                <w:rFonts w:ascii="Times New Roman" w:hAnsi="Times New Roman" w:cs="Times New Roman"/>
                <w:sz w:val="24"/>
                <w:szCs w:val="24"/>
              </w:rPr>
            </w:pPr>
          </w:p>
        </w:tc>
      </w:tr>
      <w:tr w:rsidR="00BE1589" w:rsidTr="00451D0A">
        <w:tc>
          <w:tcPr>
            <w:tcW w:w="2411" w:type="dxa"/>
          </w:tcPr>
          <w:p w:rsidR="003D60B0" w:rsidRDefault="003D60B0" w:rsidP="00AC4379">
            <w:pPr>
              <w:spacing w:line="276" w:lineRule="auto"/>
              <w:rPr>
                <w:rFonts w:ascii="Times New Roman" w:hAnsi="Times New Roman" w:cs="Times New Roman"/>
                <w:sz w:val="24"/>
                <w:szCs w:val="24"/>
                <w:lang w:val="en-GB"/>
              </w:rPr>
            </w:pPr>
          </w:p>
          <w:p w:rsidR="009D0ECD" w:rsidRDefault="009D0ECD" w:rsidP="00AC4379">
            <w:pPr>
              <w:spacing w:line="276" w:lineRule="auto"/>
              <w:rPr>
                <w:rFonts w:ascii="Times New Roman" w:hAnsi="Times New Roman" w:cs="Times New Roman"/>
                <w:sz w:val="24"/>
                <w:szCs w:val="24"/>
              </w:rPr>
            </w:pPr>
            <w:r w:rsidRPr="009D0ECD">
              <w:rPr>
                <w:rFonts w:ascii="Times New Roman" w:hAnsi="Times New Roman" w:cs="Times New Roman"/>
                <w:sz w:val="24"/>
                <w:szCs w:val="24"/>
                <w:lang w:val="en-GB"/>
              </w:rPr>
              <w:t>O 1.3: Diversificarea ofertei de Curriculum la Decizia Școlii (CDȘ).</w:t>
            </w:r>
          </w:p>
        </w:tc>
        <w:tc>
          <w:tcPr>
            <w:tcW w:w="1799"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 Coordonator proiecte</w:t>
            </w:r>
            <w:r w:rsidRPr="00BE1589">
              <w:rPr>
                <w:rFonts w:ascii="Times New Roman" w:hAnsi="Times New Roman" w:cs="Times New Roman"/>
                <w:sz w:val="24"/>
                <w:szCs w:val="24"/>
                <w:lang w:val="en-GB"/>
              </w:rPr>
              <w:br/>
              <w:t>• Profesori propunători</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Martie – Mai 2027</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b/>
                <w:bCs/>
                <w:sz w:val="24"/>
                <w:szCs w:val="24"/>
                <w:lang w:val="en-GB"/>
              </w:rPr>
              <w:t>Umane:</w:t>
            </w:r>
            <w:r w:rsidRPr="00BE1589">
              <w:rPr>
                <w:rFonts w:ascii="Times New Roman" w:hAnsi="Times New Roman" w:cs="Times New Roman"/>
                <w:sz w:val="24"/>
                <w:szCs w:val="24"/>
                <w:lang w:val="en-GB"/>
              </w:rPr>
              <w:t xml:space="preserve"> Cadre didactice calificate</w:t>
            </w:r>
            <w:r w:rsidRPr="00BE1589">
              <w:rPr>
                <w:rFonts w:ascii="Times New Roman" w:hAnsi="Times New Roman" w:cs="Times New Roman"/>
                <w:sz w:val="24"/>
                <w:szCs w:val="24"/>
                <w:lang w:val="en-GB"/>
              </w:rPr>
              <w:br/>
            </w:r>
            <w:r w:rsidRPr="00BE1589">
              <w:rPr>
                <w:rFonts w:ascii="Times New Roman" w:hAnsi="Times New Roman" w:cs="Times New Roman"/>
                <w:b/>
                <w:bCs/>
                <w:sz w:val="24"/>
                <w:szCs w:val="24"/>
                <w:lang w:val="en-GB"/>
              </w:rPr>
              <w:t>Informaționale:</w:t>
            </w:r>
            <w:r w:rsidRPr="00BE1589">
              <w:rPr>
                <w:rFonts w:ascii="Times New Roman" w:hAnsi="Times New Roman" w:cs="Times New Roman"/>
                <w:sz w:val="24"/>
                <w:szCs w:val="24"/>
                <w:lang w:val="en-GB"/>
              </w:rPr>
              <w:t xml:space="preserve"> Ghiduri CDȘ</w:t>
            </w:r>
          </w:p>
        </w:tc>
        <w:tc>
          <w:tcPr>
            <w:tcW w:w="1523" w:type="dxa"/>
          </w:tcPr>
          <w:p w:rsidR="003D60B0" w:rsidRDefault="003D60B0" w:rsidP="00AC4379">
            <w:pPr>
              <w:spacing w:line="276" w:lineRule="auto"/>
              <w:rPr>
                <w:rFonts w:ascii="Times New Roman" w:hAnsi="Times New Roman" w:cs="Times New Roman"/>
                <w:sz w:val="24"/>
                <w:szCs w:val="24"/>
                <w:lang w:val="en-GB"/>
              </w:rPr>
            </w:pPr>
          </w:p>
          <w:p w:rsidR="009D0ECD" w:rsidRDefault="00BE1589" w:rsidP="00AC4379">
            <w:pPr>
              <w:spacing w:line="276" w:lineRule="auto"/>
              <w:rPr>
                <w:rFonts w:ascii="Times New Roman" w:hAnsi="Times New Roman" w:cs="Times New Roman"/>
                <w:sz w:val="24"/>
                <w:szCs w:val="24"/>
              </w:rPr>
            </w:pPr>
            <w:r w:rsidRPr="00BE1589">
              <w:rPr>
                <w:rFonts w:ascii="Times New Roman" w:hAnsi="Times New Roman" w:cs="Times New Roman"/>
                <w:sz w:val="24"/>
                <w:szCs w:val="24"/>
                <w:lang w:val="en-GB"/>
              </w:rPr>
              <w:t>Cel puțin 2 opționale noi avizate și incluse în oferta pentru 2027-2028</w:t>
            </w:r>
          </w:p>
        </w:tc>
        <w:tc>
          <w:tcPr>
            <w:tcW w:w="1463" w:type="dxa"/>
          </w:tcPr>
          <w:p w:rsidR="003D60B0" w:rsidRDefault="003D60B0" w:rsidP="00AC4379">
            <w:pPr>
              <w:spacing w:line="276" w:lineRule="auto"/>
              <w:rPr>
                <w:rFonts w:ascii="Times New Roman" w:hAnsi="Times New Roman" w:cs="Times New Roman"/>
                <w:sz w:val="24"/>
                <w:szCs w:val="24"/>
                <w:lang w:val="en-GB"/>
              </w:rPr>
            </w:pPr>
          </w:p>
          <w:p w:rsidR="00451D0A" w:rsidRPr="00AC4379" w:rsidRDefault="00BE1589" w:rsidP="00AC4379">
            <w:pPr>
              <w:spacing w:line="276" w:lineRule="auto"/>
              <w:rPr>
                <w:rFonts w:ascii="Times New Roman" w:hAnsi="Times New Roman" w:cs="Times New Roman"/>
                <w:sz w:val="24"/>
                <w:szCs w:val="24"/>
                <w:lang w:val="en-GB"/>
              </w:rPr>
            </w:pPr>
            <w:r w:rsidRPr="00BE1589">
              <w:rPr>
                <w:rFonts w:ascii="Times New Roman" w:hAnsi="Times New Roman" w:cs="Times New Roman"/>
                <w:sz w:val="24"/>
                <w:szCs w:val="24"/>
                <w:lang w:val="en-GB"/>
              </w:rPr>
              <w:t>Hotărârile Consiliului de Administrație; Avizul inspectorului de specialitate.</w:t>
            </w:r>
          </w:p>
        </w:tc>
      </w:tr>
      <w:tr w:rsidR="00BE1589" w:rsidTr="00451D0A">
        <w:tc>
          <w:tcPr>
            <w:tcW w:w="2411" w:type="dxa"/>
          </w:tcPr>
          <w:p w:rsidR="003D60B0" w:rsidRDefault="003D60B0" w:rsidP="00AC4379">
            <w:pPr>
              <w:spacing w:line="276" w:lineRule="auto"/>
              <w:rPr>
                <w:rFonts w:ascii="Times New Roman" w:hAnsi="Times New Roman" w:cs="Times New Roman"/>
                <w:b/>
                <w:bCs/>
                <w:sz w:val="24"/>
                <w:szCs w:val="24"/>
                <w:lang w:val="en-GB"/>
              </w:rPr>
            </w:pPr>
          </w:p>
          <w:p w:rsidR="00451D0A" w:rsidRPr="00AC4379"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A 1.3.2.</w:t>
            </w:r>
            <w:r w:rsidRPr="009D0ECD">
              <w:rPr>
                <w:rFonts w:ascii="Times New Roman" w:hAnsi="Times New Roman" w:cs="Times New Roman"/>
                <w:sz w:val="24"/>
                <w:szCs w:val="24"/>
                <w:lang w:val="en-GB"/>
              </w:rPr>
              <w:t xml:space="preserve"> Realizarea unei campanii digitale de prezentare a noii oferte CDȘ către părinți, prin intermediul platformelor de comunicare ale școlii.</w:t>
            </w:r>
          </w:p>
        </w:tc>
        <w:tc>
          <w:tcPr>
            <w:tcW w:w="1799" w:type="dxa"/>
          </w:tcPr>
          <w:p w:rsidR="003D60B0" w:rsidRDefault="003D60B0" w:rsidP="00AC4379">
            <w:pPr>
              <w:spacing w:line="276" w:lineRule="auto"/>
              <w:rPr>
                <w:rFonts w:ascii="Times New Roman" w:hAnsi="Times New Roman" w:cs="Times New Roman"/>
                <w:sz w:val="24"/>
                <w:szCs w:val="24"/>
                <w:lang w:val="en-GB"/>
              </w:rPr>
            </w:pPr>
          </w:p>
          <w:p w:rsidR="009D0ECD" w:rsidRDefault="009D0ECD" w:rsidP="00AC4379">
            <w:pPr>
              <w:spacing w:line="276" w:lineRule="auto"/>
              <w:rPr>
                <w:rFonts w:ascii="Times New Roman" w:hAnsi="Times New Roman" w:cs="Times New Roman"/>
                <w:sz w:val="24"/>
                <w:szCs w:val="24"/>
              </w:rPr>
            </w:pPr>
            <w:r w:rsidRPr="009D0ECD">
              <w:rPr>
                <w:rFonts w:ascii="Times New Roman" w:hAnsi="Times New Roman" w:cs="Times New Roman"/>
                <w:sz w:val="24"/>
                <w:szCs w:val="24"/>
                <w:lang w:val="en-GB"/>
              </w:rPr>
              <w:t>• Consilier educativ</w:t>
            </w:r>
            <w:r w:rsidRPr="009D0ECD">
              <w:rPr>
                <w:rFonts w:ascii="Times New Roman" w:hAnsi="Times New Roman" w:cs="Times New Roman"/>
                <w:sz w:val="24"/>
                <w:szCs w:val="24"/>
                <w:lang w:val="en-GB"/>
              </w:rPr>
              <w:br/>
              <w:t>• Diriginți</w:t>
            </w:r>
          </w:p>
        </w:tc>
        <w:tc>
          <w:tcPr>
            <w:tcW w:w="1310" w:type="dxa"/>
          </w:tcPr>
          <w:p w:rsidR="003D60B0" w:rsidRDefault="003D60B0" w:rsidP="00AC4379">
            <w:pPr>
              <w:spacing w:line="276" w:lineRule="auto"/>
              <w:rPr>
                <w:rFonts w:ascii="Times New Roman" w:hAnsi="Times New Roman" w:cs="Times New Roman"/>
                <w:sz w:val="24"/>
                <w:szCs w:val="24"/>
                <w:lang w:val="en-GB"/>
              </w:rPr>
            </w:pPr>
          </w:p>
          <w:p w:rsidR="009D0ECD" w:rsidRDefault="009D0ECD" w:rsidP="00AC4379">
            <w:pPr>
              <w:spacing w:line="276" w:lineRule="auto"/>
              <w:rPr>
                <w:rFonts w:ascii="Times New Roman" w:hAnsi="Times New Roman" w:cs="Times New Roman"/>
                <w:sz w:val="24"/>
                <w:szCs w:val="24"/>
              </w:rPr>
            </w:pPr>
            <w:r w:rsidRPr="009D0ECD">
              <w:rPr>
                <w:rFonts w:ascii="Times New Roman" w:hAnsi="Times New Roman" w:cs="Times New Roman"/>
                <w:sz w:val="24"/>
                <w:szCs w:val="24"/>
                <w:lang w:val="en-GB"/>
              </w:rPr>
              <w:t>Mai 2026</w:t>
            </w:r>
          </w:p>
        </w:tc>
        <w:tc>
          <w:tcPr>
            <w:tcW w:w="1843" w:type="dxa"/>
          </w:tcPr>
          <w:p w:rsidR="003D60B0" w:rsidRDefault="003D60B0" w:rsidP="00AC4379">
            <w:pPr>
              <w:spacing w:line="276" w:lineRule="auto"/>
              <w:rPr>
                <w:rFonts w:ascii="Times New Roman" w:hAnsi="Times New Roman" w:cs="Times New Roman"/>
                <w:b/>
                <w:bCs/>
                <w:sz w:val="24"/>
                <w:szCs w:val="24"/>
                <w:lang w:val="en-GB"/>
              </w:rPr>
            </w:pPr>
          </w:p>
          <w:p w:rsidR="003D60B0" w:rsidRDefault="009D0ECD" w:rsidP="00AC4379">
            <w:pPr>
              <w:spacing w:line="276" w:lineRule="auto"/>
              <w:rPr>
                <w:rFonts w:ascii="Times New Roman" w:hAnsi="Times New Roman" w:cs="Times New Roman"/>
                <w:sz w:val="24"/>
                <w:szCs w:val="24"/>
                <w:lang w:val="en-GB"/>
              </w:rPr>
            </w:pPr>
            <w:r w:rsidRPr="009D0ECD">
              <w:rPr>
                <w:rFonts w:ascii="Times New Roman" w:hAnsi="Times New Roman" w:cs="Times New Roman"/>
                <w:b/>
                <w:bCs/>
                <w:sz w:val="24"/>
                <w:szCs w:val="24"/>
                <w:lang w:val="en-GB"/>
              </w:rPr>
              <w:t>Tehnice:</w:t>
            </w:r>
            <w:r w:rsidRPr="009D0ECD">
              <w:rPr>
                <w:rFonts w:ascii="Times New Roman" w:hAnsi="Times New Roman" w:cs="Times New Roman"/>
                <w:sz w:val="24"/>
                <w:szCs w:val="24"/>
                <w:lang w:val="en-GB"/>
              </w:rPr>
              <w:t xml:space="preserve"> </w:t>
            </w:r>
          </w:p>
          <w:p w:rsidR="009D0ECD" w:rsidRDefault="009D0ECD" w:rsidP="00AC4379">
            <w:pPr>
              <w:spacing w:line="276" w:lineRule="auto"/>
              <w:rPr>
                <w:rFonts w:ascii="Times New Roman" w:hAnsi="Times New Roman" w:cs="Times New Roman"/>
                <w:sz w:val="24"/>
                <w:szCs w:val="24"/>
              </w:rPr>
            </w:pPr>
            <w:r w:rsidRPr="009D0ECD">
              <w:rPr>
                <w:rFonts w:ascii="Times New Roman" w:hAnsi="Times New Roman" w:cs="Times New Roman"/>
                <w:sz w:val="24"/>
                <w:szCs w:val="24"/>
                <w:lang w:val="en-GB"/>
              </w:rPr>
              <w:t>Site-ul școlii, grupuri rețele sociale</w:t>
            </w:r>
          </w:p>
        </w:tc>
        <w:tc>
          <w:tcPr>
            <w:tcW w:w="1523" w:type="dxa"/>
          </w:tcPr>
          <w:p w:rsidR="009D0ECD" w:rsidRDefault="009D0ECD" w:rsidP="00AC4379">
            <w:pPr>
              <w:spacing w:line="276" w:lineRule="auto"/>
              <w:rPr>
                <w:rFonts w:ascii="Times New Roman" w:hAnsi="Times New Roman" w:cs="Times New Roman"/>
                <w:b/>
                <w:bCs/>
                <w:sz w:val="24"/>
                <w:szCs w:val="24"/>
                <w:lang w:val="en-GB"/>
              </w:rPr>
            </w:pPr>
          </w:p>
          <w:p w:rsidR="003D60B0" w:rsidRDefault="003D60B0" w:rsidP="00AC4379">
            <w:pPr>
              <w:spacing w:line="276" w:lineRule="auto"/>
              <w:rPr>
                <w:rFonts w:ascii="Times New Roman" w:hAnsi="Times New Roman" w:cs="Times New Roman"/>
                <w:sz w:val="24"/>
                <w:szCs w:val="24"/>
              </w:rPr>
            </w:pPr>
            <w:r>
              <w:rPr>
                <w:rFonts w:ascii="Times New Roman" w:hAnsi="Times New Roman" w:cs="Times New Roman"/>
                <w:sz w:val="24"/>
                <w:szCs w:val="24"/>
                <w:lang w:val="en-GB"/>
              </w:rPr>
              <w:t>1</w:t>
            </w:r>
            <w:r w:rsidRPr="003D60B0">
              <w:rPr>
                <w:rFonts w:ascii="Times New Roman" w:hAnsi="Times New Roman" w:cs="Times New Roman"/>
                <w:sz w:val="24"/>
                <w:szCs w:val="24"/>
                <w:lang w:val="en-GB"/>
              </w:rPr>
              <w:t>00% din părinți informați; Chestionare de opțiuni completate online.</w:t>
            </w:r>
          </w:p>
        </w:tc>
        <w:tc>
          <w:tcPr>
            <w:tcW w:w="1463" w:type="dxa"/>
          </w:tcPr>
          <w:p w:rsidR="003D60B0" w:rsidRDefault="003D60B0" w:rsidP="00AC4379">
            <w:pPr>
              <w:spacing w:line="276" w:lineRule="auto"/>
              <w:rPr>
                <w:rFonts w:ascii="Arial" w:hAnsi="Arial" w:cs="Arial"/>
                <w:sz w:val="21"/>
                <w:szCs w:val="21"/>
              </w:rPr>
            </w:pPr>
          </w:p>
          <w:p w:rsidR="00451D0A" w:rsidRDefault="00BE1589" w:rsidP="00AC4379">
            <w:pPr>
              <w:spacing w:line="276" w:lineRule="auto"/>
              <w:rPr>
                <w:rFonts w:ascii="Arial" w:hAnsi="Arial" w:cs="Arial"/>
                <w:sz w:val="21"/>
                <w:szCs w:val="21"/>
              </w:rPr>
            </w:pPr>
            <w:r>
              <w:rPr>
                <w:rFonts w:ascii="Arial" w:hAnsi="Arial" w:cs="Arial"/>
                <w:sz w:val="21"/>
                <w:szCs w:val="21"/>
              </w:rPr>
              <w:t xml:space="preserve">Procese-verbale ale ședințelor cu părinții; </w:t>
            </w:r>
          </w:p>
          <w:p w:rsidR="00BE1589" w:rsidRDefault="00BE1589" w:rsidP="00AC4379">
            <w:pPr>
              <w:spacing w:line="276" w:lineRule="auto"/>
              <w:rPr>
                <w:rFonts w:ascii="Arial" w:hAnsi="Arial" w:cs="Arial"/>
                <w:sz w:val="21"/>
                <w:szCs w:val="21"/>
              </w:rPr>
            </w:pPr>
            <w:r>
              <w:rPr>
                <w:rFonts w:ascii="Arial" w:hAnsi="Arial" w:cs="Arial"/>
                <w:sz w:val="21"/>
                <w:szCs w:val="21"/>
              </w:rPr>
              <w:t>Grafic de opțiuni semnat.</w:t>
            </w:r>
          </w:p>
          <w:p w:rsidR="009D0ECD" w:rsidRDefault="009D0ECD" w:rsidP="00AC4379">
            <w:pPr>
              <w:spacing w:line="276" w:lineRule="auto"/>
              <w:rPr>
                <w:rFonts w:ascii="Times New Roman" w:hAnsi="Times New Roman" w:cs="Times New Roman"/>
                <w:sz w:val="24"/>
                <w:szCs w:val="24"/>
              </w:rPr>
            </w:pPr>
          </w:p>
        </w:tc>
      </w:tr>
    </w:tbl>
    <w:p w:rsidR="00FC07F5" w:rsidRDefault="00FC07F5" w:rsidP="00AC4379">
      <w:pPr>
        <w:spacing w:line="276" w:lineRule="auto"/>
        <w:ind w:firstLine="720"/>
        <w:rPr>
          <w:rFonts w:ascii="Times New Roman" w:hAnsi="Times New Roman" w:cs="Times New Roman"/>
          <w:sz w:val="24"/>
          <w:szCs w:val="24"/>
        </w:rPr>
      </w:pPr>
    </w:p>
    <w:p w:rsidR="00451D0A" w:rsidRDefault="00451D0A" w:rsidP="00AC4379">
      <w:pPr>
        <w:spacing w:line="276" w:lineRule="auto"/>
        <w:ind w:firstLine="720"/>
        <w:jc w:val="center"/>
        <w:rPr>
          <w:rFonts w:ascii="Times New Roman" w:hAnsi="Times New Roman" w:cs="Times New Roman"/>
          <w:b/>
          <w:bCs/>
          <w:sz w:val="24"/>
          <w:szCs w:val="24"/>
        </w:rPr>
      </w:pPr>
    </w:p>
    <w:p w:rsidR="00451D0A" w:rsidRDefault="00451D0A" w:rsidP="00AC4379">
      <w:pPr>
        <w:spacing w:line="276" w:lineRule="auto"/>
        <w:ind w:firstLine="720"/>
        <w:jc w:val="center"/>
        <w:rPr>
          <w:rFonts w:ascii="Times New Roman" w:hAnsi="Times New Roman" w:cs="Times New Roman"/>
          <w:b/>
          <w:bCs/>
          <w:sz w:val="24"/>
          <w:szCs w:val="24"/>
        </w:rPr>
      </w:pPr>
    </w:p>
    <w:p w:rsidR="00451D0A" w:rsidRPr="008E4D90" w:rsidRDefault="00451D0A" w:rsidP="00AC4379">
      <w:pPr>
        <w:spacing w:line="276" w:lineRule="auto"/>
        <w:ind w:firstLine="720"/>
        <w:jc w:val="center"/>
        <w:rPr>
          <w:rFonts w:ascii="Times New Roman" w:hAnsi="Times New Roman" w:cs="Times New Roman"/>
          <w:b/>
          <w:bCs/>
          <w:sz w:val="28"/>
          <w:szCs w:val="28"/>
        </w:rPr>
      </w:pPr>
      <w:r w:rsidRPr="008E4D90">
        <w:rPr>
          <w:rFonts w:ascii="Times New Roman" w:hAnsi="Times New Roman" w:cs="Times New Roman"/>
          <w:b/>
          <w:bCs/>
          <w:sz w:val="28"/>
          <w:szCs w:val="28"/>
        </w:rPr>
        <w:t xml:space="preserve">CAPITOLUL V </w:t>
      </w:r>
    </w:p>
    <w:p w:rsidR="00451D0A" w:rsidRPr="008E4D90" w:rsidRDefault="00451D0A" w:rsidP="00AC4379">
      <w:pPr>
        <w:spacing w:line="276" w:lineRule="auto"/>
        <w:ind w:firstLine="720"/>
        <w:jc w:val="center"/>
        <w:rPr>
          <w:rFonts w:ascii="Times New Roman" w:hAnsi="Times New Roman" w:cs="Times New Roman"/>
          <w:b/>
          <w:bCs/>
          <w:sz w:val="28"/>
          <w:szCs w:val="28"/>
        </w:rPr>
      </w:pPr>
      <w:r w:rsidRPr="008E4D90">
        <w:rPr>
          <w:rFonts w:ascii="Times New Roman" w:hAnsi="Times New Roman" w:cs="Times New Roman"/>
          <w:b/>
          <w:bCs/>
          <w:sz w:val="28"/>
          <w:szCs w:val="28"/>
        </w:rPr>
        <w:t>MONITORIZARE ȘI EVALUARE</w:t>
      </w:r>
    </w:p>
    <w:p w:rsidR="00451D0A" w:rsidRPr="00451D0A" w:rsidRDefault="00451D0A" w:rsidP="00AC4379">
      <w:pPr>
        <w:spacing w:line="276" w:lineRule="auto"/>
        <w:ind w:firstLine="720"/>
        <w:jc w:val="center"/>
        <w:rPr>
          <w:rFonts w:ascii="Times New Roman" w:hAnsi="Times New Roman" w:cs="Times New Roman"/>
          <w:b/>
          <w:bCs/>
          <w:sz w:val="24"/>
          <w:szCs w:val="24"/>
        </w:rPr>
      </w:pPr>
    </w:p>
    <w:p w:rsidR="00451D0A" w:rsidRPr="00451D0A" w:rsidRDefault="00451D0A" w:rsidP="00AC4379">
      <w:pPr>
        <w:spacing w:line="276" w:lineRule="auto"/>
        <w:ind w:firstLine="720"/>
        <w:rPr>
          <w:rFonts w:ascii="Times New Roman" w:hAnsi="Times New Roman" w:cs="Times New Roman"/>
          <w:b/>
          <w:bCs/>
          <w:sz w:val="24"/>
          <w:szCs w:val="24"/>
        </w:rPr>
      </w:pPr>
      <w:r w:rsidRPr="00451D0A">
        <w:rPr>
          <w:rFonts w:ascii="Times New Roman" w:hAnsi="Times New Roman" w:cs="Times New Roman"/>
          <w:b/>
          <w:bCs/>
          <w:sz w:val="24"/>
          <w:szCs w:val="24"/>
        </w:rPr>
        <w:t>5.1. Monitorizarea implementării PDI</w:t>
      </w:r>
    </w:p>
    <w:p w:rsidR="00451D0A" w:rsidRDefault="00451D0A" w:rsidP="00AC4379">
      <w:pPr>
        <w:spacing w:line="276" w:lineRule="auto"/>
        <w:ind w:firstLine="720"/>
        <w:rPr>
          <w:rFonts w:ascii="Times New Roman" w:hAnsi="Times New Roman" w:cs="Times New Roman"/>
          <w:sz w:val="24"/>
          <w:szCs w:val="24"/>
        </w:rPr>
      </w:pPr>
      <w:r w:rsidRPr="00451D0A">
        <w:rPr>
          <w:rFonts w:ascii="Times New Roman" w:hAnsi="Times New Roman" w:cs="Times New Roman"/>
          <w:sz w:val="24"/>
          <w:szCs w:val="24"/>
        </w:rPr>
        <w:t xml:space="preserve">Procesul de monitorizare a Planului de Dezvoltare Instituțională reprezintă o activitate continuă de colectare și analiză a datelor privind stadiul de realizare </w:t>
      </w:r>
      <w:proofErr w:type="gramStart"/>
      <w:r w:rsidRPr="00451D0A">
        <w:rPr>
          <w:rFonts w:ascii="Times New Roman" w:hAnsi="Times New Roman" w:cs="Times New Roman"/>
          <w:sz w:val="24"/>
          <w:szCs w:val="24"/>
        </w:rPr>
        <w:t>a</w:t>
      </w:r>
      <w:proofErr w:type="gramEnd"/>
      <w:r w:rsidRPr="00451D0A">
        <w:rPr>
          <w:rFonts w:ascii="Times New Roman" w:hAnsi="Times New Roman" w:cs="Times New Roman"/>
          <w:sz w:val="24"/>
          <w:szCs w:val="24"/>
        </w:rPr>
        <w:t xml:space="preserve"> activităților prevăzute în planurile operaționale anuale. Scopul central </w:t>
      </w:r>
      <w:proofErr w:type="gramStart"/>
      <w:r w:rsidRPr="00451D0A">
        <w:rPr>
          <w:rFonts w:ascii="Times New Roman" w:hAnsi="Times New Roman" w:cs="Times New Roman"/>
          <w:sz w:val="24"/>
          <w:szCs w:val="24"/>
        </w:rPr>
        <w:t>este</w:t>
      </w:r>
      <w:proofErr w:type="gramEnd"/>
      <w:r w:rsidRPr="00451D0A">
        <w:rPr>
          <w:rFonts w:ascii="Times New Roman" w:hAnsi="Times New Roman" w:cs="Times New Roman"/>
          <w:sz w:val="24"/>
          <w:szCs w:val="24"/>
        </w:rPr>
        <w:t xml:space="preserve"> depistarea timpurie a eventualelor disfuncționalități și aplicarea unor măsuri corective rapide.</w:t>
      </w:r>
    </w:p>
    <w:p w:rsidR="00451D0A" w:rsidRPr="00451D0A" w:rsidRDefault="00451D0A" w:rsidP="00AC4379">
      <w:pPr>
        <w:spacing w:line="276" w:lineRule="auto"/>
        <w:ind w:firstLine="720"/>
        <w:rPr>
          <w:rFonts w:ascii="Times New Roman" w:hAnsi="Times New Roman" w:cs="Times New Roman"/>
          <w:sz w:val="24"/>
          <w:szCs w:val="24"/>
        </w:rPr>
      </w:pPr>
    </w:p>
    <w:p w:rsidR="00451D0A" w:rsidRPr="00451D0A" w:rsidRDefault="00451D0A" w:rsidP="00191E58">
      <w:pPr>
        <w:numPr>
          <w:ilvl w:val="0"/>
          <w:numId w:val="60"/>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Echipa de coordonare:</w:t>
      </w:r>
      <w:r w:rsidRPr="00451D0A">
        <w:rPr>
          <w:rFonts w:ascii="Times New Roman" w:hAnsi="Times New Roman" w:cs="Times New Roman"/>
          <w:sz w:val="24"/>
          <w:szCs w:val="24"/>
        </w:rPr>
        <w:t xml:space="preserve"> Monitorizarea </w:t>
      </w:r>
      <w:proofErr w:type="gramStart"/>
      <w:r w:rsidRPr="00451D0A">
        <w:rPr>
          <w:rFonts w:ascii="Times New Roman" w:hAnsi="Times New Roman" w:cs="Times New Roman"/>
          <w:sz w:val="24"/>
          <w:szCs w:val="24"/>
        </w:rPr>
        <w:t>este</w:t>
      </w:r>
      <w:proofErr w:type="gramEnd"/>
      <w:r w:rsidRPr="00451D0A">
        <w:rPr>
          <w:rFonts w:ascii="Times New Roman" w:hAnsi="Times New Roman" w:cs="Times New Roman"/>
          <w:sz w:val="24"/>
          <w:szCs w:val="24"/>
        </w:rPr>
        <w:t xml:space="preserve"> asigurată de o echipă mixtă formată din Directorul unității, membrii Consiliului de Administrație și echipa Comisiei pentru Evaluarea și Asigurarea Calității (CEAC).</w:t>
      </w:r>
    </w:p>
    <w:p w:rsidR="00451D0A" w:rsidRPr="00451D0A" w:rsidRDefault="00451D0A" w:rsidP="00191E58">
      <w:pPr>
        <w:numPr>
          <w:ilvl w:val="0"/>
          <w:numId w:val="60"/>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Fluxul de raportare:</w:t>
      </w:r>
      <w:r w:rsidRPr="00451D0A">
        <w:rPr>
          <w:rFonts w:ascii="Times New Roman" w:hAnsi="Times New Roman" w:cs="Times New Roman"/>
          <w:sz w:val="24"/>
          <w:szCs w:val="24"/>
        </w:rPr>
        <w:t xml:space="preserve"> Șefii ariilor curriculare și responsabilii proiectelor strategice (inclusiv ai parteneriatului cu USV Suceava) depun semestrial note de informare sintetice privind progresul înregistrat în implementarea acțiunilor alocate.</w:t>
      </w:r>
    </w:p>
    <w:p w:rsidR="00451D0A" w:rsidRPr="00451D0A" w:rsidRDefault="00451D0A" w:rsidP="00191E58">
      <w:pPr>
        <w:numPr>
          <w:ilvl w:val="0"/>
          <w:numId w:val="60"/>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Instrumente de lucru:</w:t>
      </w:r>
      <w:r w:rsidRPr="00451D0A">
        <w:rPr>
          <w:rFonts w:ascii="Times New Roman" w:hAnsi="Times New Roman" w:cs="Times New Roman"/>
          <w:sz w:val="24"/>
          <w:szCs w:val="24"/>
        </w:rPr>
        <w:t xml:space="preserve"> Se utilizează fișe de monitorizare standardizate, rapoarte tehnice de progres, asistențe sistematice la ore pentru verificarea utilizării aparaturii PNRR și interogări statistice extrase direct din </w:t>
      </w:r>
      <w:r w:rsidRPr="00451D0A">
        <w:rPr>
          <w:rFonts w:ascii="Times New Roman" w:hAnsi="Times New Roman" w:cs="Times New Roman"/>
          <w:b/>
          <w:bCs/>
          <w:sz w:val="24"/>
          <w:szCs w:val="24"/>
        </w:rPr>
        <w:t>catalogul electronic funcțional al școlii</w:t>
      </w:r>
      <w:r w:rsidRPr="00451D0A">
        <w:rPr>
          <w:rFonts w:ascii="Times New Roman" w:hAnsi="Times New Roman" w:cs="Times New Roman"/>
          <w:sz w:val="24"/>
          <w:szCs w:val="24"/>
        </w:rPr>
        <w:t>.</w:t>
      </w:r>
    </w:p>
    <w:p w:rsidR="00451D0A" w:rsidRPr="00451D0A" w:rsidRDefault="00451D0A" w:rsidP="00AC4379">
      <w:pPr>
        <w:spacing w:line="276" w:lineRule="auto"/>
        <w:ind w:firstLine="720"/>
        <w:rPr>
          <w:rFonts w:ascii="Times New Roman" w:hAnsi="Times New Roman" w:cs="Times New Roman"/>
          <w:sz w:val="24"/>
          <w:szCs w:val="24"/>
        </w:rPr>
      </w:pPr>
    </w:p>
    <w:p w:rsidR="00451D0A" w:rsidRPr="00451D0A" w:rsidRDefault="00451D0A" w:rsidP="00AC4379">
      <w:pPr>
        <w:spacing w:line="276" w:lineRule="auto"/>
        <w:ind w:firstLine="720"/>
        <w:rPr>
          <w:rFonts w:ascii="Times New Roman" w:hAnsi="Times New Roman" w:cs="Times New Roman"/>
          <w:b/>
          <w:bCs/>
          <w:sz w:val="24"/>
          <w:szCs w:val="24"/>
        </w:rPr>
      </w:pPr>
      <w:r w:rsidRPr="00451D0A">
        <w:rPr>
          <w:rFonts w:ascii="Times New Roman" w:hAnsi="Times New Roman" w:cs="Times New Roman"/>
          <w:b/>
          <w:bCs/>
          <w:sz w:val="24"/>
          <w:szCs w:val="24"/>
        </w:rPr>
        <w:t>5.2. Evaluarea anuală</w:t>
      </w:r>
    </w:p>
    <w:p w:rsidR="00451D0A" w:rsidRDefault="00451D0A" w:rsidP="00AC4379">
      <w:pPr>
        <w:spacing w:line="276" w:lineRule="auto"/>
        <w:ind w:firstLine="720"/>
        <w:rPr>
          <w:rFonts w:ascii="Times New Roman" w:hAnsi="Times New Roman" w:cs="Times New Roman"/>
          <w:sz w:val="24"/>
          <w:szCs w:val="24"/>
        </w:rPr>
      </w:pPr>
      <w:r w:rsidRPr="00451D0A">
        <w:rPr>
          <w:rFonts w:ascii="Times New Roman" w:hAnsi="Times New Roman" w:cs="Times New Roman"/>
          <w:sz w:val="24"/>
          <w:szCs w:val="24"/>
        </w:rPr>
        <w:t>Evaluarea reprezintă componenta de analiză valorică a rezultatelor, prin care se măsoară impactul real al activităților asupra beneficiarilor direcți (elevi) și indirecți (familie, comunitate).</w:t>
      </w:r>
    </w:p>
    <w:p w:rsidR="00451D0A" w:rsidRPr="00451D0A" w:rsidRDefault="00451D0A" w:rsidP="00AC4379">
      <w:pPr>
        <w:spacing w:line="276" w:lineRule="auto"/>
        <w:ind w:firstLine="720"/>
        <w:rPr>
          <w:rFonts w:ascii="Times New Roman" w:hAnsi="Times New Roman" w:cs="Times New Roman"/>
          <w:sz w:val="24"/>
          <w:szCs w:val="24"/>
        </w:rPr>
      </w:pPr>
    </w:p>
    <w:p w:rsidR="00451D0A" w:rsidRPr="00451D0A" w:rsidRDefault="00451D0A" w:rsidP="00191E58">
      <w:pPr>
        <w:numPr>
          <w:ilvl w:val="0"/>
          <w:numId w:val="61"/>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Raportul Anual de Evaluare Internă (RAEI):</w:t>
      </w:r>
      <w:r w:rsidRPr="00451D0A">
        <w:rPr>
          <w:rFonts w:ascii="Times New Roman" w:hAnsi="Times New Roman" w:cs="Times New Roman"/>
          <w:sz w:val="24"/>
          <w:szCs w:val="24"/>
        </w:rPr>
        <w:t xml:space="preserve"> Elaborat de CEAC la finalul fiecărui </w:t>
      </w:r>
      <w:proofErr w:type="gramStart"/>
      <w:r w:rsidRPr="00451D0A">
        <w:rPr>
          <w:rFonts w:ascii="Times New Roman" w:hAnsi="Times New Roman" w:cs="Times New Roman"/>
          <w:sz w:val="24"/>
          <w:szCs w:val="24"/>
        </w:rPr>
        <w:t>an</w:t>
      </w:r>
      <w:proofErr w:type="gramEnd"/>
      <w:r w:rsidRPr="00451D0A">
        <w:rPr>
          <w:rFonts w:ascii="Times New Roman" w:hAnsi="Times New Roman" w:cs="Times New Roman"/>
          <w:sz w:val="24"/>
          <w:szCs w:val="24"/>
        </w:rPr>
        <w:t xml:space="preserve"> școlar, acesta include o secțiune distinctă dedicată gradului de îndeplinire a țintelor din PDI. RAEI analizează evoluția indicatorilor grei: menținerea abandonului la 0%, promovabilitatea de 100% și evoluția mediilor la Evaluarea Națională.</w:t>
      </w:r>
    </w:p>
    <w:p w:rsidR="00451D0A" w:rsidRPr="00451D0A" w:rsidRDefault="00451D0A" w:rsidP="00191E58">
      <w:pPr>
        <w:numPr>
          <w:ilvl w:val="0"/>
          <w:numId w:val="61"/>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Analiza de impact:</w:t>
      </w:r>
      <w:r w:rsidRPr="00451D0A">
        <w:rPr>
          <w:rFonts w:ascii="Times New Roman" w:hAnsi="Times New Roman" w:cs="Times New Roman"/>
          <w:sz w:val="24"/>
          <w:szCs w:val="24"/>
        </w:rPr>
        <w:t xml:space="preserve"> Evaluarea nu se limitează la bifarea acțiunilor, ci măsoară calitatea proceselor prin aplicarea de chestionare digitale periodice, prelucrate statistic, adresate părinților și elevilor de la Șerbăuți și Călinești.</w:t>
      </w:r>
    </w:p>
    <w:p w:rsidR="00451D0A" w:rsidRPr="008A6885" w:rsidRDefault="00451D0A" w:rsidP="00191E58">
      <w:pPr>
        <w:numPr>
          <w:ilvl w:val="0"/>
          <w:numId w:val="61"/>
        </w:numPr>
        <w:spacing w:line="276" w:lineRule="auto"/>
        <w:jc w:val="both"/>
        <w:rPr>
          <w:rFonts w:ascii="Times New Roman" w:hAnsi="Times New Roman" w:cs="Times New Roman"/>
          <w:sz w:val="24"/>
          <w:szCs w:val="24"/>
        </w:rPr>
      </w:pPr>
      <w:r w:rsidRPr="00451D0A">
        <w:rPr>
          <w:rFonts w:ascii="Times New Roman" w:hAnsi="Times New Roman" w:cs="Times New Roman"/>
          <w:b/>
          <w:bCs/>
          <w:sz w:val="24"/>
          <w:szCs w:val="24"/>
        </w:rPr>
        <w:t>Raportul de Management al Directorului:</w:t>
      </w:r>
      <w:r w:rsidRPr="00451D0A">
        <w:rPr>
          <w:rFonts w:ascii="Times New Roman" w:hAnsi="Times New Roman" w:cs="Times New Roman"/>
          <w:sz w:val="24"/>
          <w:szCs w:val="24"/>
        </w:rPr>
        <w:t xml:space="preserve"> Prezentat anual în fața Consiliului Profesoral, Consiliului Reprezentativ al Părinților și autorităților locale (Primăria și Consiliul Local Șerbăuți), corelează execuția bugetară cu succesele strategice obținute.</w:t>
      </w:r>
    </w:p>
    <w:p w:rsidR="00451D0A" w:rsidRPr="00451D0A" w:rsidRDefault="00451D0A" w:rsidP="00AC4379">
      <w:pPr>
        <w:spacing w:line="276" w:lineRule="auto"/>
        <w:ind w:firstLine="720"/>
        <w:rPr>
          <w:rFonts w:ascii="Times New Roman" w:hAnsi="Times New Roman" w:cs="Times New Roman"/>
          <w:b/>
          <w:bCs/>
          <w:sz w:val="24"/>
          <w:szCs w:val="24"/>
        </w:rPr>
      </w:pPr>
      <w:r w:rsidRPr="00451D0A">
        <w:rPr>
          <w:rFonts w:ascii="Times New Roman" w:hAnsi="Times New Roman" w:cs="Times New Roman"/>
          <w:b/>
          <w:bCs/>
          <w:sz w:val="24"/>
          <w:szCs w:val="24"/>
        </w:rPr>
        <w:t>5.3. Revizuirea PDI</w:t>
      </w:r>
    </w:p>
    <w:p w:rsidR="00451D0A" w:rsidRPr="00451D0A" w:rsidRDefault="00451D0A" w:rsidP="00AC4379">
      <w:pPr>
        <w:spacing w:line="276" w:lineRule="auto"/>
        <w:ind w:firstLine="720"/>
        <w:rPr>
          <w:rFonts w:ascii="Times New Roman" w:hAnsi="Times New Roman" w:cs="Times New Roman"/>
          <w:sz w:val="24"/>
          <w:szCs w:val="24"/>
        </w:rPr>
      </w:pPr>
      <w:r w:rsidRPr="00451D0A">
        <w:rPr>
          <w:rFonts w:ascii="Times New Roman" w:hAnsi="Times New Roman" w:cs="Times New Roman"/>
          <w:sz w:val="24"/>
          <w:szCs w:val="24"/>
        </w:rPr>
        <w:t xml:space="preserve">Planul de Dezvoltare Instituțională nu </w:t>
      </w:r>
      <w:proofErr w:type="gramStart"/>
      <w:r w:rsidRPr="00451D0A">
        <w:rPr>
          <w:rFonts w:ascii="Times New Roman" w:hAnsi="Times New Roman" w:cs="Times New Roman"/>
          <w:sz w:val="24"/>
          <w:szCs w:val="24"/>
        </w:rPr>
        <w:t>este</w:t>
      </w:r>
      <w:proofErr w:type="gramEnd"/>
      <w:r w:rsidRPr="00451D0A">
        <w:rPr>
          <w:rFonts w:ascii="Times New Roman" w:hAnsi="Times New Roman" w:cs="Times New Roman"/>
          <w:sz w:val="24"/>
          <w:szCs w:val="24"/>
        </w:rPr>
        <w:t xml:space="preserve"> un document rigid, ci un instrument managerial flexibil, capabil să se adapteze dinamicii educaționale și sociale a perioadei 2026–2030.</w:t>
      </w:r>
    </w:p>
    <w:p w:rsidR="00451D0A" w:rsidRPr="00451D0A" w:rsidRDefault="00451D0A" w:rsidP="008663BA">
      <w:pPr>
        <w:numPr>
          <w:ilvl w:val="0"/>
          <w:numId w:val="62"/>
        </w:numPr>
        <w:spacing w:line="276" w:lineRule="auto"/>
        <w:rPr>
          <w:rFonts w:ascii="Times New Roman" w:hAnsi="Times New Roman" w:cs="Times New Roman"/>
          <w:sz w:val="24"/>
          <w:szCs w:val="24"/>
        </w:rPr>
      </w:pPr>
      <w:r w:rsidRPr="00451D0A">
        <w:rPr>
          <w:rFonts w:ascii="Times New Roman" w:hAnsi="Times New Roman" w:cs="Times New Roman"/>
          <w:b/>
          <w:bCs/>
          <w:sz w:val="24"/>
          <w:szCs w:val="24"/>
        </w:rPr>
        <w:t>Condiții de revizuire:</w:t>
      </w:r>
      <w:r w:rsidRPr="00451D0A">
        <w:rPr>
          <w:rFonts w:ascii="Times New Roman" w:hAnsi="Times New Roman" w:cs="Times New Roman"/>
          <w:sz w:val="24"/>
          <w:szCs w:val="24"/>
        </w:rPr>
        <w:t xml:space="preserve"> Ajustarea țintelor, a obiectivelor sau a indicatorilor se realizează în următoarele situații specifice:</w:t>
      </w:r>
    </w:p>
    <w:p w:rsidR="00451D0A" w:rsidRPr="00451D0A" w:rsidRDefault="00451D0A" w:rsidP="008663BA">
      <w:pPr>
        <w:numPr>
          <w:ilvl w:val="1"/>
          <w:numId w:val="62"/>
        </w:numPr>
        <w:spacing w:line="276" w:lineRule="auto"/>
        <w:rPr>
          <w:rFonts w:ascii="Times New Roman" w:hAnsi="Times New Roman" w:cs="Times New Roman"/>
          <w:sz w:val="24"/>
          <w:szCs w:val="24"/>
        </w:rPr>
      </w:pPr>
      <w:r w:rsidRPr="00451D0A">
        <w:rPr>
          <w:rFonts w:ascii="Times New Roman" w:hAnsi="Times New Roman" w:cs="Times New Roman"/>
          <w:sz w:val="24"/>
          <w:szCs w:val="24"/>
        </w:rPr>
        <w:t>Modificări legislative majore sau apariția unor noi norme subsecvente ale Legii Învățământului Preuniversitar nr. 198/2023.</w:t>
      </w:r>
    </w:p>
    <w:p w:rsidR="00451D0A" w:rsidRPr="00451D0A" w:rsidRDefault="00451D0A" w:rsidP="008663BA">
      <w:pPr>
        <w:numPr>
          <w:ilvl w:val="1"/>
          <w:numId w:val="62"/>
        </w:numPr>
        <w:spacing w:line="276" w:lineRule="auto"/>
        <w:rPr>
          <w:rFonts w:ascii="Times New Roman" w:hAnsi="Times New Roman" w:cs="Times New Roman"/>
          <w:sz w:val="24"/>
          <w:szCs w:val="24"/>
        </w:rPr>
      </w:pPr>
      <w:r w:rsidRPr="00451D0A">
        <w:rPr>
          <w:rFonts w:ascii="Times New Roman" w:hAnsi="Times New Roman" w:cs="Times New Roman"/>
          <w:sz w:val="24"/>
          <w:szCs w:val="24"/>
        </w:rPr>
        <w:t>Modificări de ordin demografic (fluctuații imprevizibile ale efectivelor de elevi în cele 23 de formațiuni de studiu).</w:t>
      </w:r>
    </w:p>
    <w:p w:rsidR="00451D0A" w:rsidRPr="00451D0A" w:rsidRDefault="00451D0A" w:rsidP="008663BA">
      <w:pPr>
        <w:numPr>
          <w:ilvl w:val="1"/>
          <w:numId w:val="62"/>
        </w:numPr>
        <w:spacing w:line="276" w:lineRule="auto"/>
        <w:rPr>
          <w:rFonts w:ascii="Times New Roman" w:hAnsi="Times New Roman" w:cs="Times New Roman"/>
          <w:sz w:val="24"/>
          <w:szCs w:val="24"/>
        </w:rPr>
      </w:pPr>
      <w:r w:rsidRPr="00451D0A">
        <w:rPr>
          <w:rFonts w:ascii="Times New Roman" w:hAnsi="Times New Roman" w:cs="Times New Roman"/>
          <w:sz w:val="24"/>
          <w:szCs w:val="24"/>
        </w:rPr>
        <w:t>Oportunități noi de finanțare extrabugetară sau extinderea parteneriatelor academice (linii noi de granturi alături de USV Suceava).</w:t>
      </w:r>
    </w:p>
    <w:p w:rsidR="00451D0A" w:rsidRPr="008A6885" w:rsidRDefault="00451D0A" w:rsidP="008663BA">
      <w:pPr>
        <w:numPr>
          <w:ilvl w:val="0"/>
          <w:numId w:val="62"/>
        </w:numPr>
        <w:spacing w:line="276" w:lineRule="auto"/>
        <w:rPr>
          <w:rFonts w:ascii="Times New Roman" w:hAnsi="Times New Roman" w:cs="Times New Roman"/>
          <w:sz w:val="24"/>
          <w:szCs w:val="24"/>
        </w:rPr>
      </w:pPr>
      <w:r w:rsidRPr="00451D0A">
        <w:rPr>
          <w:rFonts w:ascii="Times New Roman" w:hAnsi="Times New Roman" w:cs="Times New Roman"/>
          <w:b/>
          <w:bCs/>
          <w:sz w:val="24"/>
          <w:szCs w:val="24"/>
        </w:rPr>
        <w:t>Procedura de aprobare:</w:t>
      </w:r>
      <w:r w:rsidRPr="00451D0A">
        <w:rPr>
          <w:rFonts w:ascii="Times New Roman" w:hAnsi="Times New Roman" w:cs="Times New Roman"/>
          <w:sz w:val="24"/>
          <w:szCs w:val="24"/>
        </w:rPr>
        <w:t xml:space="preserve"> Orice modificare sau completare a PDI </w:t>
      </w:r>
      <w:proofErr w:type="gramStart"/>
      <w:r w:rsidRPr="00451D0A">
        <w:rPr>
          <w:rFonts w:ascii="Times New Roman" w:hAnsi="Times New Roman" w:cs="Times New Roman"/>
          <w:sz w:val="24"/>
          <w:szCs w:val="24"/>
        </w:rPr>
        <w:t>este</w:t>
      </w:r>
      <w:proofErr w:type="gramEnd"/>
      <w:r w:rsidRPr="00451D0A">
        <w:rPr>
          <w:rFonts w:ascii="Times New Roman" w:hAnsi="Times New Roman" w:cs="Times New Roman"/>
          <w:sz w:val="24"/>
          <w:szCs w:val="24"/>
        </w:rPr>
        <w:t xml:space="preserve"> propusă de Comisia de Monitorizare, dezbătută în Consiliul Profesoral și supusă aprobării finale în Consiliul de Administrație al școlii.</w:t>
      </w:r>
    </w:p>
    <w:p w:rsidR="008A6885" w:rsidRPr="00451D0A" w:rsidRDefault="008A6885" w:rsidP="00AC4379">
      <w:pPr>
        <w:spacing w:line="276" w:lineRule="auto"/>
        <w:ind w:firstLine="720"/>
        <w:rPr>
          <w:rFonts w:ascii="Times New Roman" w:hAnsi="Times New Roman" w:cs="Times New Roman"/>
          <w:sz w:val="24"/>
          <w:szCs w:val="24"/>
        </w:rPr>
      </w:pPr>
    </w:p>
    <w:p w:rsidR="003D60B0" w:rsidRPr="00451D0A" w:rsidRDefault="00451D0A" w:rsidP="008A6885">
      <w:pPr>
        <w:spacing w:line="276" w:lineRule="auto"/>
        <w:ind w:firstLine="720"/>
        <w:rPr>
          <w:rFonts w:ascii="Times New Roman" w:hAnsi="Times New Roman" w:cs="Times New Roman"/>
          <w:b/>
          <w:bCs/>
          <w:sz w:val="24"/>
          <w:szCs w:val="24"/>
        </w:rPr>
      </w:pPr>
      <w:r w:rsidRPr="00451D0A">
        <w:rPr>
          <w:rFonts w:ascii="Times New Roman" w:hAnsi="Times New Roman" w:cs="Times New Roman"/>
          <w:b/>
          <w:bCs/>
          <w:sz w:val="24"/>
          <w:szCs w:val="24"/>
        </w:rPr>
        <w:t>5.4. Indicatori de performanță managerială (orizont 2030)</w:t>
      </w:r>
    </w:p>
    <w:p w:rsidR="00EC410B" w:rsidRDefault="00451D0A" w:rsidP="00AC4379">
      <w:pPr>
        <w:spacing w:line="276" w:lineRule="auto"/>
        <w:ind w:firstLine="720"/>
        <w:rPr>
          <w:rFonts w:ascii="Times New Roman" w:hAnsi="Times New Roman" w:cs="Times New Roman"/>
          <w:sz w:val="24"/>
          <w:szCs w:val="24"/>
        </w:rPr>
      </w:pPr>
      <w:r w:rsidRPr="00451D0A">
        <w:rPr>
          <w:rFonts w:ascii="Times New Roman" w:hAnsi="Times New Roman" w:cs="Times New Roman"/>
          <w:sz w:val="24"/>
          <w:szCs w:val="24"/>
        </w:rPr>
        <w:t xml:space="preserve">Eficiența globală </w:t>
      </w:r>
      <w:proofErr w:type="gramStart"/>
      <w:r w:rsidRPr="00451D0A">
        <w:rPr>
          <w:rFonts w:ascii="Times New Roman" w:hAnsi="Times New Roman" w:cs="Times New Roman"/>
          <w:sz w:val="24"/>
          <w:szCs w:val="24"/>
        </w:rPr>
        <w:t>a</w:t>
      </w:r>
      <w:proofErr w:type="gramEnd"/>
      <w:r w:rsidRPr="00451D0A">
        <w:rPr>
          <w:rFonts w:ascii="Times New Roman" w:hAnsi="Times New Roman" w:cs="Times New Roman"/>
          <w:sz w:val="24"/>
          <w:szCs w:val="24"/>
        </w:rPr>
        <w:t xml:space="preserve"> implementării strategiei va fi validată prin atingerea următorilor indicatori-cheie la finalul ciclului strategic:</w:t>
      </w:r>
    </w:p>
    <w:tbl>
      <w:tblPr>
        <w:tblStyle w:val="TableGrid"/>
        <w:tblW w:w="0" w:type="auto"/>
        <w:tblLook w:val="04A0" w:firstRow="1" w:lastRow="0" w:firstColumn="1" w:lastColumn="0" w:noHBand="0" w:noVBand="1"/>
      </w:tblPr>
      <w:tblGrid>
        <w:gridCol w:w="3005"/>
        <w:gridCol w:w="3005"/>
        <w:gridCol w:w="3006"/>
      </w:tblGrid>
      <w:tr w:rsidR="003D60B0" w:rsidTr="00451D0A">
        <w:tc>
          <w:tcPr>
            <w:tcW w:w="3005" w:type="dxa"/>
          </w:tcPr>
          <w:p w:rsidR="003D60B0" w:rsidRDefault="003D60B0" w:rsidP="00AC4379">
            <w:pPr>
              <w:spacing w:line="276" w:lineRule="auto"/>
              <w:rPr>
                <w:rFonts w:ascii="Times New Roman" w:hAnsi="Times New Roman" w:cs="Times New Roman"/>
                <w:b/>
                <w:bCs/>
                <w:sz w:val="24"/>
                <w:szCs w:val="24"/>
                <w:lang w:val="en-GB"/>
              </w:rPr>
            </w:pPr>
            <w:r w:rsidRPr="003D60B0">
              <w:rPr>
                <w:rFonts w:ascii="Times New Roman" w:hAnsi="Times New Roman" w:cs="Times New Roman"/>
                <w:b/>
                <w:bCs/>
                <w:sz w:val="24"/>
                <w:szCs w:val="24"/>
                <w:lang w:val="en-GB"/>
              </w:rPr>
              <w:t>Indicator de Performanță</w:t>
            </w:r>
          </w:p>
          <w:p w:rsidR="003D60B0" w:rsidRPr="003D60B0" w:rsidRDefault="003D60B0" w:rsidP="00AC4379">
            <w:pPr>
              <w:spacing w:line="276" w:lineRule="auto"/>
              <w:rPr>
                <w:rFonts w:ascii="Times New Roman" w:hAnsi="Times New Roman" w:cs="Times New Roman"/>
                <w:sz w:val="24"/>
                <w:szCs w:val="24"/>
              </w:rPr>
            </w:pPr>
          </w:p>
        </w:tc>
        <w:tc>
          <w:tcPr>
            <w:tcW w:w="3005" w:type="dxa"/>
          </w:tcPr>
          <w:p w:rsidR="003D60B0" w:rsidRPr="003D60B0" w:rsidRDefault="003D60B0" w:rsidP="00AC4379">
            <w:pPr>
              <w:spacing w:line="276" w:lineRule="auto"/>
              <w:rPr>
                <w:rFonts w:ascii="Times New Roman" w:hAnsi="Times New Roman" w:cs="Times New Roman"/>
                <w:b/>
                <w:sz w:val="24"/>
                <w:szCs w:val="24"/>
              </w:rPr>
            </w:pPr>
            <w:r w:rsidRPr="003D60B0">
              <w:rPr>
                <w:rFonts w:ascii="Times New Roman" w:hAnsi="Times New Roman" w:cs="Times New Roman"/>
                <w:b/>
                <w:sz w:val="24"/>
                <w:szCs w:val="24"/>
              </w:rPr>
              <w:t>Sursă de Verificare</w:t>
            </w:r>
          </w:p>
        </w:tc>
        <w:tc>
          <w:tcPr>
            <w:tcW w:w="3006" w:type="dxa"/>
          </w:tcPr>
          <w:p w:rsidR="003D60B0" w:rsidRPr="003D60B0" w:rsidRDefault="003D60B0" w:rsidP="00AC4379">
            <w:pPr>
              <w:spacing w:line="276" w:lineRule="auto"/>
              <w:rPr>
                <w:rFonts w:ascii="Times New Roman" w:hAnsi="Times New Roman" w:cs="Times New Roman"/>
                <w:b/>
                <w:sz w:val="24"/>
                <w:szCs w:val="24"/>
              </w:rPr>
            </w:pPr>
            <w:r w:rsidRPr="003D60B0">
              <w:rPr>
                <w:rFonts w:ascii="Times New Roman" w:hAnsi="Times New Roman" w:cs="Times New Roman"/>
                <w:b/>
                <w:sz w:val="24"/>
                <w:szCs w:val="24"/>
              </w:rPr>
              <w:t>Țintă Strategică 2030</w:t>
            </w:r>
          </w:p>
        </w:tc>
      </w:tr>
      <w:tr w:rsidR="003D60B0" w:rsidTr="00C703A5">
        <w:tc>
          <w:tcPr>
            <w:tcW w:w="3005" w:type="dxa"/>
            <w:tcBorders>
              <w:bottom w:val="single" w:sz="4" w:space="0" w:color="DCDFE5"/>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Rata de abandon școlar</w:t>
            </w:r>
          </w:p>
        </w:tc>
        <w:tc>
          <w:tcPr>
            <w:tcW w:w="3005" w:type="dxa"/>
          </w:tcPr>
          <w:p w:rsid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Registre matricole /</w:t>
            </w:r>
          </w:p>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 xml:space="preserve"> Catalog electronic</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Menținere la 0% în toată comuna</w:t>
            </w:r>
          </w:p>
        </w:tc>
      </w:tr>
      <w:tr w:rsidR="003D60B0" w:rsidTr="00C703A5">
        <w:tc>
          <w:tcPr>
            <w:tcW w:w="3005" w:type="dxa"/>
            <w:tcBorders>
              <w:bottom w:val="single" w:sz="4" w:space="0" w:color="DCDFE5"/>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Rata de promovabilitate</w:t>
            </w:r>
          </w:p>
        </w:tc>
        <w:tc>
          <w:tcPr>
            <w:tcW w:w="3005"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Centralizatoare anuale</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Menținere la 100% pe ambele cicluri</w:t>
            </w:r>
          </w:p>
        </w:tc>
      </w:tr>
      <w:tr w:rsidR="003D60B0" w:rsidTr="00C703A5">
        <w:tc>
          <w:tcPr>
            <w:tcW w:w="3005" w:type="dxa"/>
            <w:tcBorders>
              <w:bottom w:val="single" w:sz="4" w:space="0" w:color="DCDFE5"/>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Utilizarea tehnologiei PNRR</w:t>
            </w:r>
          </w:p>
        </w:tc>
        <w:tc>
          <w:tcPr>
            <w:tcW w:w="3005" w:type="dxa"/>
          </w:tcPr>
          <w:p w:rsid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 xml:space="preserve">Fișe de asistență / </w:t>
            </w:r>
          </w:p>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Portofolii didactice</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100% din lecții integrează resurse IT</w:t>
            </w:r>
          </w:p>
        </w:tc>
      </w:tr>
      <w:tr w:rsidR="003D60B0" w:rsidTr="00C703A5">
        <w:tc>
          <w:tcPr>
            <w:tcW w:w="3005" w:type="dxa"/>
            <w:tcBorders>
              <w:bottom w:val="single" w:sz="4" w:space="0" w:color="DCDFE5"/>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Digitalizare administrativă</w:t>
            </w:r>
          </w:p>
        </w:tc>
        <w:tc>
          <w:tcPr>
            <w:tcW w:w="3005"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Sistemul de management intern</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Management 100% cloud (zero hârtie internă)</w:t>
            </w:r>
          </w:p>
        </w:tc>
      </w:tr>
      <w:tr w:rsidR="003D60B0" w:rsidTr="00C703A5">
        <w:tc>
          <w:tcPr>
            <w:tcW w:w="3005" w:type="dxa"/>
            <w:tcBorders>
              <w:bottom w:val="single" w:sz="4" w:space="0" w:color="DCDFE5"/>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Tranziția școlară (Inserția)</w:t>
            </w:r>
          </w:p>
        </w:tc>
        <w:tc>
          <w:tcPr>
            <w:tcW w:w="3005"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Fișe de monitorizare absolvenți</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100% din absolvenți înscriși la liceu/profesională</w:t>
            </w:r>
          </w:p>
        </w:tc>
      </w:tr>
      <w:tr w:rsidR="003D60B0" w:rsidTr="003D60B0">
        <w:tc>
          <w:tcPr>
            <w:tcW w:w="3005" w:type="dxa"/>
            <w:tcBorders>
              <w:bottom w:val="single" w:sz="4" w:space="0" w:color="auto"/>
            </w:tcBorders>
            <w:vAlign w:val="center"/>
          </w:tcPr>
          <w:p w:rsidR="003D60B0" w:rsidRPr="00451D0A" w:rsidRDefault="003D60B0" w:rsidP="00AC4379">
            <w:pPr>
              <w:spacing w:after="160" w:line="276" w:lineRule="auto"/>
              <w:ind w:firstLine="720"/>
              <w:rPr>
                <w:rFonts w:ascii="Times New Roman" w:hAnsi="Times New Roman" w:cs="Times New Roman"/>
                <w:sz w:val="24"/>
                <w:szCs w:val="24"/>
              </w:rPr>
            </w:pPr>
            <w:r w:rsidRPr="00451D0A">
              <w:rPr>
                <w:rFonts w:ascii="Times New Roman" w:hAnsi="Times New Roman" w:cs="Times New Roman"/>
                <w:b/>
                <w:bCs/>
                <w:sz w:val="24"/>
                <w:szCs w:val="24"/>
              </w:rPr>
              <w:t>Dezvoltarea fondului cultural</w:t>
            </w:r>
          </w:p>
        </w:tc>
        <w:tc>
          <w:tcPr>
            <w:tcW w:w="3005" w:type="dxa"/>
          </w:tcPr>
          <w:p w:rsid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Registrul inventar al Bibliotecii/</w:t>
            </w:r>
          </w:p>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CDI</w:t>
            </w:r>
          </w:p>
        </w:tc>
        <w:tc>
          <w:tcPr>
            <w:tcW w:w="3006" w:type="dxa"/>
          </w:tcPr>
          <w:p w:rsidR="003D60B0" w:rsidRPr="003D60B0" w:rsidRDefault="003D60B0" w:rsidP="00AC4379">
            <w:pPr>
              <w:spacing w:line="276" w:lineRule="auto"/>
              <w:rPr>
                <w:rFonts w:ascii="Times New Roman" w:hAnsi="Times New Roman" w:cs="Times New Roman"/>
                <w:sz w:val="24"/>
                <w:szCs w:val="24"/>
              </w:rPr>
            </w:pPr>
            <w:r w:rsidRPr="003D60B0">
              <w:rPr>
                <w:rFonts w:ascii="Times New Roman" w:hAnsi="Times New Roman" w:cs="Times New Roman"/>
                <w:sz w:val="24"/>
                <w:szCs w:val="24"/>
              </w:rPr>
              <w:t>Digitalizarea completă a celor peste 9.000 de cărți</w:t>
            </w:r>
          </w:p>
        </w:tc>
      </w:tr>
    </w:tbl>
    <w:p w:rsidR="008F4D88" w:rsidRDefault="008F4D88" w:rsidP="00AC4379">
      <w:pPr>
        <w:spacing w:line="276" w:lineRule="auto"/>
        <w:rPr>
          <w:rFonts w:ascii="Times New Roman" w:hAnsi="Times New Roman" w:cs="Times New Roman"/>
          <w:sz w:val="24"/>
          <w:szCs w:val="24"/>
        </w:rPr>
      </w:pPr>
    </w:p>
    <w:p w:rsidR="00C703A5" w:rsidRDefault="00C703A5" w:rsidP="00AC4379">
      <w:pPr>
        <w:spacing w:line="276" w:lineRule="auto"/>
        <w:rPr>
          <w:rFonts w:ascii="Times New Roman" w:hAnsi="Times New Roman" w:cs="Times New Roman"/>
          <w:sz w:val="24"/>
          <w:szCs w:val="24"/>
        </w:rPr>
      </w:pPr>
    </w:p>
    <w:p w:rsidR="00C703A5" w:rsidRDefault="00C703A5" w:rsidP="00AC4379">
      <w:pPr>
        <w:spacing w:line="276" w:lineRule="auto"/>
        <w:rPr>
          <w:rFonts w:ascii="Times New Roman" w:hAnsi="Times New Roman" w:cs="Times New Roman"/>
          <w:sz w:val="24"/>
          <w:szCs w:val="24"/>
        </w:rPr>
      </w:pPr>
    </w:p>
    <w:p w:rsidR="00C703A5" w:rsidRPr="008E4D90" w:rsidRDefault="005C5A85" w:rsidP="005C5A85">
      <w:pPr>
        <w:spacing w:line="276" w:lineRule="auto"/>
        <w:ind w:firstLine="720"/>
        <w:rPr>
          <w:rFonts w:ascii="Times New Roman" w:hAnsi="Times New Roman" w:cs="Times New Roman"/>
          <w:b/>
          <w:sz w:val="28"/>
          <w:szCs w:val="28"/>
        </w:rPr>
      </w:pPr>
      <w:r w:rsidRPr="008E4D90">
        <w:rPr>
          <w:rFonts w:ascii="Times New Roman" w:hAnsi="Times New Roman" w:cs="Times New Roman"/>
          <w:b/>
          <w:sz w:val="28"/>
          <w:szCs w:val="28"/>
        </w:rPr>
        <w:t>Lista abrevierilor</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PDI</w:t>
      </w:r>
      <w:r w:rsidRPr="005C5A85">
        <w:rPr>
          <w:rFonts w:ascii="Times New Roman" w:hAnsi="Times New Roman"/>
          <w:sz w:val="24"/>
          <w:szCs w:val="24"/>
          <w:lang w:eastAsia="en-GB"/>
        </w:rPr>
        <w:t xml:space="preserve"> – Plan de Dezvoltare Instituțională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RAEI</w:t>
      </w:r>
      <w:r w:rsidRPr="005C5A85">
        <w:rPr>
          <w:rFonts w:ascii="Times New Roman" w:hAnsi="Times New Roman"/>
          <w:sz w:val="24"/>
          <w:szCs w:val="24"/>
          <w:lang w:eastAsia="en-GB"/>
        </w:rPr>
        <w:t xml:space="preserve"> – Raport anual de evaluare internă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CEAC</w:t>
      </w:r>
      <w:r w:rsidRPr="005C5A85">
        <w:rPr>
          <w:rFonts w:ascii="Times New Roman" w:hAnsi="Times New Roman"/>
          <w:sz w:val="24"/>
          <w:szCs w:val="24"/>
          <w:lang w:eastAsia="en-GB"/>
        </w:rPr>
        <w:t xml:space="preserve"> – Comisia pentru Evaluarea și Asigurarea Calității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ROFUIP</w:t>
      </w:r>
      <w:r w:rsidRPr="005C5A85">
        <w:rPr>
          <w:rFonts w:ascii="Times New Roman" w:hAnsi="Times New Roman"/>
          <w:sz w:val="24"/>
          <w:szCs w:val="24"/>
          <w:lang w:eastAsia="en-GB"/>
        </w:rPr>
        <w:t xml:space="preserve"> – Regulamentul-cadru de organizare și funcționare a unităților de învățământ preuniversitar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CDEOȘ</w:t>
      </w:r>
      <w:r w:rsidRPr="005C5A85">
        <w:rPr>
          <w:rFonts w:ascii="Times New Roman" w:hAnsi="Times New Roman"/>
          <w:sz w:val="24"/>
          <w:szCs w:val="24"/>
          <w:lang w:eastAsia="en-GB"/>
        </w:rPr>
        <w:t xml:space="preserve"> – Curriculum la Decizia Elevului din Oferta Școlii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ISJ</w:t>
      </w:r>
      <w:r w:rsidRPr="005C5A85">
        <w:rPr>
          <w:rFonts w:ascii="Times New Roman" w:hAnsi="Times New Roman"/>
          <w:sz w:val="24"/>
          <w:szCs w:val="24"/>
          <w:lang w:eastAsia="en-GB"/>
        </w:rPr>
        <w:t xml:space="preserve"> – Inspectoratul Școlar Județean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SIIIR</w:t>
      </w:r>
      <w:r w:rsidRPr="005C5A85">
        <w:rPr>
          <w:rFonts w:ascii="Times New Roman" w:hAnsi="Times New Roman"/>
          <w:sz w:val="24"/>
          <w:szCs w:val="24"/>
          <w:lang w:eastAsia="en-GB"/>
        </w:rPr>
        <w:t xml:space="preserve"> – Sistemul Informatic Integrat al Învățământului din România </w:t>
      </w:r>
    </w:p>
    <w:p w:rsidR="005C5A85" w:rsidRPr="005C5A85" w:rsidRDefault="005C5A85" w:rsidP="008663BA">
      <w:pPr>
        <w:pStyle w:val="ListParagraph"/>
        <w:numPr>
          <w:ilvl w:val="0"/>
          <w:numId w:val="62"/>
        </w:numPr>
        <w:spacing w:after="0"/>
        <w:rPr>
          <w:rFonts w:ascii="Times New Roman" w:hAnsi="Times New Roman"/>
          <w:sz w:val="24"/>
          <w:szCs w:val="24"/>
          <w:lang w:eastAsia="en-GB"/>
        </w:rPr>
      </w:pPr>
      <w:r w:rsidRPr="005C5A85">
        <w:rPr>
          <w:rFonts w:ascii="Times New Roman" w:hAnsi="Times New Roman"/>
          <w:b/>
          <w:bCs/>
          <w:sz w:val="24"/>
          <w:szCs w:val="24"/>
          <w:lang w:eastAsia="en-GB"/>
        </w:rPr>
        <w:t>PNRR</w:t>
      </w:r>
      <w:r w:rsidRPr="005C5A85">
        <w:rPr>
          <w:rFonts w:ascii="Times New Roman" w:hAnsi="Times New Roman"/>
          <w:sz w:val="24"/>
          <w:szCs w:val="24"/>
          <w:lang w:eastAsia="en-GB"/>
        </w:rPr>
        <w:t xml:space="preserve"> – Planul Național de Redresare și Reziliență </w:t>
      </w:r>
    </w:p>
    <w:p w:rsidR="005C5A85" w:rsidRPr="005C5A85" w:rsidRDefault="005C5A85" w:rsidP="008663BA">
      <w:pPr>
        <w:pStyle w:val="ListParagraph"/>
        <w:numPr>
          <w:ilvl w:val="0"/>
          <w:numId w:val="62"/>
        </w:numPr>
        <w:rPr>
          <w:rFonts w:ascii="Times New Roman" w:hAnsi="Times New Roman"/>
          <w:b/>
          <w:sz w:val="24"/>
          <w:szCs w:val="24"/>
        </w:rPr>
      </w:pPr>
      <w:r w:rsidRPr="005C5A85">
        <w:rPr>
          <w:rFonts w:ascii="Times New Roman" w:hAnsi="Times New Roman"/>
          <w:b/>
          <w:bCs/>
          <w:sz w:val="24"/>
          <w:szCs w:val="24"/>
          <w:lang w:eastAsia="en-GB"/>
        </w:rPr>
        <w:t>INS</w:t>
      </w:r>
      <w:r w:rsidRPr="005C5A85">
        <w:rPr>
          <w:rFonts w:ascii="Times New Roman" w:hAnsi="Times New Roman"/>
          <w:sz w:val="24"/>
          <w:szCs w:val="24"/>
          <w:lang w:eastAsia="en-GB"/>
        </w:rPr>
        <w:t xml:space="preserve"> – Institutul Național de Statistică</w:t>
      </w:r>
    </w:p>
    <w:p w:rsidR="00C703A5" w:rsidRDefault="00C703A5" w:rsidP="00AC4379">
      <w:pPr>
        <w:spacing w:line="276" w:lineRule="auto"/>
        <w:rPr>
          <w:rFonts w:ascii="Times New Roman" w:hAnsi="Times New Roman" w:cs="Times New Roman"/>
          <w:sz w:val="24"/>
          <w:szCs w:val="24"/>
        </w:rPr>
      </w:pPr>
    </w:p>
    <w:p w:rsidR="00C703A5" w:rsidRPr="008E4D90" w:rsidRDefault="00C703A5" w:rsidP="005C5A85">
      <w:pPr>
        <w:spacing w:line="276" w:lineRule="auto"/>
        <w:ind w:firstLine="720"/>
        <w:rPr>
          <w:rFonts w:ascii="Times New Roman" w:hAnsi="Times New Roman" w:cs="Times New Roman"/>
          <w:b/>
          <w:bCs/>
          <w:sz w:val="28"/>
          <w:szCs w:val="28"/>
        </w:rPr>
      </w:pPr>
      <w:r w:rsidRPr="008E4D90">
        <w:rPr>
          <w:rFonts w:ascii="Times New Roman" w:hAnsi="Times New Roman" w:cs="Times New Roman"/>
          <w:b/>
          <w:bCs/>
          <w:sz w:val="28"/>
          <w:szCs w:val="28"/>
        </w:rPr>
        <w:t>BIBLIOGRAFIE</w:t>
      </w:r>
    </w:p>
    <w:p w:rsidR="00C703A5" w:rsidRPr="00C703A5" w:rsidRDefault="00C703A5" w:rsidP="005C5A85">
      <w:pPr>
        <w:spacing w:line="276" w:lineRule="auto"/>
        <w:ind w:firstLine="360"/>
        <w:rPr>
          <w:rFonts w:ascii="Times New Roman" w:hAnsi="Times New Roman" w:cs="Times New Roman"/>
          <w:b/>
          <w:bCs/>
          <w:sz w:val="24"/>
          <w:szCs w:val="24"/>
        </w:rPr>
      </w:pPr>
      <w:r w:rsidRPr="00C703A5">
        <w:rPr>
          <w:rFonts w:ascii="Times New Roman" w:hAnsi="Times New Roman" w:cs="Times New Roman"/>
          <w:b/>
          <w:bCs/>
          <w:sz w:val="24"/>
          <w:szCs w:val="24"/>
        </w:rPr>
        <w:t>A. Acte normative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Legea învățământului preuniversitar nr. 198/2023, cu modificările și completările ulterioare.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Regulamentul-cadru de organizare și funcționare a unităților de învățământ preuniversitar (ROFUIP), aprobat prin ordin al ministrului educației, în vigoare la data elaborării PDI.</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Regulamentul-cadru privind organizarea și funcționarea inspectoratelor școlare.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Standardele de calitate și metodologia de evaluare instituțională elaborate de ARACIP, în vigoare.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Ordinul ministrului educației privind aprobarea Calendarului și structurii anului școlar 2026–2027.</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Ordinul ministrului educației privind aprobarea Statutului elevului, în forma actualizată.</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Metodologia-cadru privind mobilitatea personalului didactic din învățământul preuniversitar, în vigoare.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Strategia națională privind reducerea părăsirii timpurii a școlii și documentele subsecvente aplicabile.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Strategia Națională pentru Digitalizarea Educației și documentele programatice aflate în vigoare.</w:t>
      </w:r>
    </w:p>
    <w:p w:rsidR="00C703A5" w:rsidRPr="00C703A5" w:rsidRDefault="00C703A5" w:rsidP="008663BA">
      <w:pPr>
        <w:numPr>
          <w:ilvl w:val="0"/>
          <w:numId w:val="65"/>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Planul Național de Redresare și Reziliență (PNRR) – Componenta C15: Educație.</w:t>
      </w:r>
    </w:p>
    <w:p w:rsidR="00C703A5" w:rsidRPr="00C703A5" w:rsidRDefault="00C703A5" w:rsidP="005C5A85">
      <w:pPr>
        <w:spacing w:line="276" w:lineRule="auto"/>
        <w:ind w:firstLine="360"/>
        <w:rPr>
          <w:rFonts w:ascii="Times New Roman" w:hAnsi="Times New Roman" w:cs="Times New Roman"/>
          <w:b/>
          <w:bCs/>
          <w:sz w:val="24"/>
          <w:szCs w:val="24"/>
        </w:rPr>
      </w:pPr>
      <w:r w:rsidRPr="00C703A5">
        <w:rPr>
          <w:rFonts w:ascii="Times New Roman" w:hAnsi="Times New Roman" w:cs="Times New Roman"/>
          <w:b/>
          <w:bCs/>
          <w:sz w:val="24"/>
          <w:szCs w:val="24"/>
        </w:rPr>
        <w:t>B. Documente strategice</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Proiectul „România Educată”.</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Programul de Guvernare – capitolul Educație (în vigoare).</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Programul Educație și Ocupare (PEO) 2021–2027.</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Programul Regional Nord-Est 2021–2027.</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Strategia de Dezvoltare a Județului Suceava.</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Strategia de dezvoltare locală a comunei Șerbăuți (după caz).</w:t>
      </w:r>
    </w:p>
    <w:p w:rsidR="00C703A5" w:rsidRPr="00C703A5" w:rsidRDefault="00C703A5" w:rsidP="008663BA">
      <w:pPr>
        <w:numPr>
          <w:ilvl w:val="0"/>
          <w:numId w:val="66"/>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Planul managerial al Inspectoratului Școlar Județean Suceava pentru anul școlar 2026–2027.</w:t>
      </w:r>
    </w:p>
    <w:p w:rsidR="00C703A5" w:rsidRPr="00C703A5" w:rsidRDefault="00C703A5" w:rsidP="005C5A85">
      <w:pPr>
        <w:spacing w:line="276" w:lineRule="auto"/>
        <w:ind w:firstLine="360"/>
        <w:rPr>
          <w:rFonts w:ascii="Times New Roman" w:hAnsi="Times New Roman" w:cs="Times New Roman"/>
          <w:b/>
          <w:bCs/>
          <w:sz w:val="24"/>
          <w:szCs w:val="24"/>
        </w:rPr>
      </w:pPr>
      <w:r w:rsidRPr="00C703A5">
        <w:rPr>
          <w:rFonts w:ascii="Times New Roman" w:hAnsi="Times New Roman" w:cs="Times New Roman"/>
          <w:b/>
          <w:bCs/>
          <w:sz w:val="24"/>
          <w:szCs w:val="24"/>
        </w:rPr>
        <w:t>C. Documente instituționale</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Raportul anual privind starea și calitatea învățământului la Școala Gimnazială Șerbăuți.</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Raportul anual de evaluare internă a calității (RAEI).</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Planul managerial al directorului.</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Oferta educațională a Școlii Gimnaziale Șerbăuți.</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Regulamentul de organizare și funcționare al unității de învățământ (ROI).</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Planurile operaționale și documentele comisiilor permanente.</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Procesele-verbale ale Consiliului Profesoral și Consiliului de Administrație.</w:t>
      </w:r>
    </w:p>
    <w:p w:rsidR="00C703A5" w:rsidRPr="00C703A5" w:rsidRDefault="00C703A5" w:rsidP="008663BA">
      <w:pPr>
        <w:numPr>
          <w:ilvl w:val="0"/>
          <w:numId w:val="67"/>
        </w:numPr>
        <w:spacing w:line="276" w:lineRule="auto"/>
        <w:rPr>
          <w:rFonts w:ascii="Times New Roman" w:hAnsi="Times New Roman" w:cs="Times New Roman"/>
          <w:sz w:val="24"/>
          <w:szCs w:val="24"/>
        </w:rPr>
      </w:pPr>
      <w:r w:rsidRPr="00C703A5">
        <w:rPr>
          <w:rFonts w:ascii="Times New Roman" w:hAnsi="Times New Roman" w:cs="Times New Roman"/>
          <w:sz w:val="24"/>
          <w:szCs w:val="24"/>
        </w:rPr>
        <w:t>Documentele Comisiei pentru Evaluarea și Asigurarea Calității (CEAC).</w:t>
      </w:r>
    </w:p>
    <w:p w:rsidR="00C703A5" w:rsidRPr="00C703A5" w:rsidRDefault="00C703A5" w:rsidP="005C5A85">
      <w:pPr>
        <w:spacing w:line="276" w:lineRule="auto"/>
        <w:ind w:firstLine="360"/>
        <w:rPr>
          <w:rFonts w:ascii="Times New Roman" w:hAnsi="Times New Roman" w:cs="Times New Roman"/>
          <w:b/>
          <w:bCs/>
          <w:sz w:val="24"/>
          <w:szCs w:val="24"/>
        </w:rPr>
      </w:pPr>
      <w:r w:rsidRPr="00C703A5">
        <w:rPr>
          <w:rFonts w:ascii="Times New Roman" w:hAnsi="Times New Roman" w:cs="Times New Roman"/>
          <w:b/>
          <w:bCs/>
          <w:sz w:val="24"/>
          <w:szCs w:val="24"/>
        </w:rPr>
        <w:t>D. Surse statistice și baze de date</w:t>
      </w:r>
    </w:p>
    <w:p w:rsidR="00C703A5" w:rsidRPr="00C703A5" w:rsidRDefault="00C703A5" w:rsidP="008663BA">
      <w:pPr>
        <w:numPr>
          <w:ilvl w:val="0"/>
          <w:numId w:val="68"/>
        </w:numPr>
        <w:spacing w:line="276" w:lineRule="auto"/>
        <w:rPr>
          <w:rFonts w:ascii="Times New Roman" w:hAnsi="Times New Roman" w:cs="Times New Roman"/>
          <w:sz w:val="24"/>
          <w:szCs w:val="24"/>
        </w:rPr>
      </w:pPr>
      <w:r w:rsidRPr="00C703A5">
        <w:rPr>
          <w:rFonts w:ascii="Times New Roman" w:hAnsi="Times New Roman" w:cs="Times New Roman"/>
          <w:sz w:val="24"/>
          <w:szCs w:val="24"/>
        </w:rPr>
        <w:t>Institutul Național de Statistică – Recensământul populației și locuințelor 2021.</w:t>
      </w:r>
    </w:p>
    <w:p w:rsidR="00C703A5" w:rsidRPr="00C703A5" w:rsidRDefault="00C703A5" w:rsidP="008663BA">
      <w:pPr>
        <w:numPr>
          <w:ilvl w:val="0"/>
          <w:numId w:val="68"/>
        </w:numPr>
        <w:spacing w:line="276" w:lineRule="auto"/>
        <w:rPr>
          <w:rFonts w:ascii="Times New Roman" w:hAnsi="Times New Roman" w:cs="Times New Roman"/>
          <w:sz w:val="24"/>
          <w:szCs w:val="24"/>
        </w:rPr>
      </w:pPr>
      <w:r w:rsidRPr="00C703A5">
        <w:rPr>
          <w:rFonts w:ascii="Times New Roman" w:hAnsi="Times New Roman" w:cs="Times New Roman"/>
          <w:sz w:val="24"/>
          <w:szCs w:val="24"/>
        </w:rPr>
        <w:t>Direcția Județeană de Statistică Suceava.</w:t>
      </w:r>
    </w:p>
    <w:p w:rsidR="00C703A5" w:rsidRPr="00C703A5" w:rsidRDefault="00C703A5" w:rsidP="008663BA">
      <w:pPr>
        <w:numPr>
          <w:ilvl w:val="0"/>
          <w:numId w:val="68"/>
        </w:numPr>
        <w:spacing w:line="276" w:lineRule="auto"/>
        <w:rPr>
          <w:rFonts w:ascii="Times New Roman" w:hAnsi="Times New Roman" w:cs="Times New Roman"/>
          <w:sz w:val="24"/>
          <w:szCs w:val="24"/>
        </w:rPr>
      </w:pPr>
      <w:r w:rsidRPr="00C703A5">
        <w:rPr>
          <w:rFonts w:ascii="Times New Roman" w:hAnsi="Times New Roman" w:cs="Times New Roman"/>
          <w:sz w:val="24"/>
          <w:szCs w:val="24"/>
        </w:rPr>
        <w:t>Sistemul Informatic Integrat al Învățământului din România (SIIIR).</w:t>
      </w:r>
    </w:p>
    <w:p w:rsidR="00C703A5" w:rsidRPr="00C703A5" w:rsidRDefault="00C703A5" w:rsidP="008663BA">
      <w:pPr>
        <w:numPr>
          <w:ilvl w:val="0"/>
          <w:numId w:val="68"/>
        </w:numPr>
        <w:spacing w:line="276" w:lineRule="auto"/>
        <w:rPr>
          <w:rFonts w:ascii="Times New Roman" w:hAnsi="Times New Roman" w:cs="Times New Roman"/>
          <w:sz w:val="24"/>
          <w:szCs w:val="24"/>
        </w:rPr>
      </w:pPr>
      <w:r w:rsidRPr="00C703A5">
        <w:rPr>
          <w:rFonts w:ascii="Times New Roman" w:hAnsi="Times New Roman" w:cs="Times New Roman"/>
          <w:sz w:val="24"/>
          <w:szCs w:val="24"/>
        </w:rPr>
        <w:t>Date statistice furnizate de Inspectoratul Școlar Județean Suceava.</w:t>
      </w:r>
    </w:p>
    <w:p w:rsidR="00C703A5" w:rsidRPr="00C703A5" w:rsidRDefault="00C703A5" w:rsidP="008663BA">
      <w:pPr>
        <w:numPr>
          <w:ilvl w:val="0"/>
          <w:numId w:val="68"/>
        </w:numPr>
        <w:spacing w:line="276" w:lineRule="auto"/>
        <w:rPr>
          <w:rFonts w:ascii="Times New Roman" w:hAnsi="Times New Roman" w:cs="Times New Roman"/>
          <w:sz w:val="24"/>
          <w:szCs w:val="24"/>
        </w:rPr>
      </w:pPr>
      <w:r w:rsidRPr="00C703A5">
        <w:rPr>
          <w:rFonts w:ascii="Times New Roman" w:hAnsi="Times New Roman" w:cs="Times New Roman"/>
          <w:sz w:val="24"/>
          <w:szCs w:val="24"/>
        </w:rPr>
        <w:t>Date și evidențe statistice ale Școlii Gimnaziale Șerbăuți.</w:t>
      </w:r>
    </w:p>
    <w:p w:rsidR="00C703A5" w:rsidRPr="00C703A5" w:rsidRDefault="00C703A5" w:rsidP="00881187">
      <w:pPr>
        <w:spacing w:line="276" w:lineRule="auto"/>
        <w:ind w:left="720"/>
        <w:rPr>
          <w:rFonts w:ascii="Times New Roman" w:hAnsi="Times New Roman" w:cs="Times New Roman"/>
          <w:sz w:val="24"/>
          <w:szCs w:val="24"/>
        </w:rPr>
      </w:pPr>
    </w:p>
    <w:p w:rsidR="00C703A5" w:rsidRPr="00C703A5" w:rsidRDefault="00C703A5" w:rsidP="005C5A85">
      <w:pPr>
        <w:spacing w:line="276" w:lineRule="auto"/>
        <w:ind w:firstLine="360"/>
        <w:rPr>
          <w:rFonts w:ascii="Times New Roman" w:hAnsi="Times New Roman" w:cs="Times New Roman"/>
          <w:b/>
          <w:bCs/>
          <w:sz w:val="24"/>
          <w:szCs w:val="24"/>
        </w:rPr>
      </w:pPr>
      <w:r w:rsidRPr="00C703A5">
        <w:rPr>
          <w:rFonts w:ascii="Times New Roman" w:hAnsi="Times New Roman" w:cs="Times New Roman"/>
          <w:b/>
          <w:bCs/>
          <w:sz w:val="24"/>
          <w:szCs w:val="24"/>
        </w:rPr>
        <w:t>E. Resurse electronice</w:t>
      </w:r>
    </w:p>
    <w:p w:rsidR="00C703A5" w:rsidRPr="00C703A5" w:rsidRDefault="00C703A5" w:rsidP="008663BA">
      <w:pPr>
        <w:numPr>
          <w:ilvl w:val="0"/>
          <w:numId w:val="69"/>
        </w:numPr>
        <w:spacing w:line="276" w:lineRule="auto"/>
        <w:rPr>
          <w:rFonts w:ascii="Times New Roman" w:hAnsi="Times New Roman" w:cs="Times New Roman"/>
          <w:sz w:val="24"/>
          <w:szCs w:val="24"/>
        </w:rPr>
      </w:pPr>
      <w:r w:rsidRPr="00C703A5">
        <w:rPr>
          <w:rFonts w:ascii="Times New Roman" w:hAnsi="Times New Roman" w:cs="Times New Roman"/>
          <w:sz w:val="24"/>
          <w:szCs w:val="24"/>
        </w:rPr>
        <w:t>Portalul Ministerului Educației.</w:t>
      </w:r>
    </w:p>
    <w:p w:rsidR="00C703A5" w:rsidRPr="00C703A5" w:rsidRDefault="00C703A5" w:rsidP="008663BA">
      <w:pPr>
        <w:numPr>
          <w:ilvl w:val="0"/>
          <w:numId w:val="69"/>
        </w:numPr>
        <w:spacing w:line="276" w:lineRule="auto"/>
        <w:rPr>
          <w:rFonts w:ascii="Times New Roman" w:hAnsi="Times New Roman" w:cs="Times New Roman"/>
          <w:sz w:val="24"/>
          <w:szCs w:val="24"/>
        </w:rPr>
      </w:pPr>
      <w:r w:rsidRPr="00C703A5">
        <w:rPr>
          <w:rFonts w:ascii="Times New Roman" w:hAnsi="Times New Roman" w:cs="Times New Roman"/>
          <w:sz w:val="24"/>
          <w:szCs w:val="24"/>
        </w:rPr>
        <w:t>Portalul Inspectoratului Școlar Județean Suceava.</w:t>
      </w:r>
    </w:p>
    <w:p w:rsidR="00C703A5" w:rsidRPr="00C703A5" w:rsidRDefault="00C703A5" w:rsidP="008663BA">
      <w:pPr>
        <w:numPr>
          <w:ilvl w:val="0"/>
          <w:numId w:val="69"/>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Platforma Agenției Române de Asigurare a Calității în Învățământul Preuniversitar (ARACIP).</w:t>
      </w:r>
    </w:p>
    <w:p w:rsidR="00C703A5" w:rsidRPr="00C703A5" w:rsidRDefault="00C703A5" w:rsidP="008663BA">
      <w:pPr>
        <w:numPr>
          <w:ilvl w:val="0"/>
          <w:numId w:val="69"/>
        </w:numPr>
        <w:spacing w:line="276" w:lineRule="auto"/>
        <w:rPr>
          <w:rFonts w:ascii="Times New Roman" w:hAnsi="Times New Roman" w:cs="Times New Roman"/>
          <w:sz w:val="24"/>
          <w:szCs w:val="24"/>
        </w:rPr>
      </w:pPr>
      <w:r w:rsidRPr="00C703A5">
        <w:rPr>
          <w:rFonts w:ascii="Times New Roman" w:hAnsi="Times New Roman" w:cs="Times New Roman"/>
          <w:sz w:val="24"/>
          <w:szCs w:val="24"/>
        </w:rPr>
        <w:t>Portalul Institutului Național de Statistică.</w:t>
      </w:r>
    </w:p>
    <w:p w:rsidR="00C703A5" w:rsidRPr="00C703A5" w:rsidRDefault="00C703A5" w:rsidP="008663BA">
      <w:pPr>
        <w:numPr>
          <w:ilvl w:val="0"/>
          <w:numId w:val="69"/>
        </w:numPr>
        <w:spacing w:line="276" w:lineRule="auto"/>
        <w:rPr>
          <w:rFonts w:ascii="Times New Roman" w:hAnsi="Times New Roman" w:cs="Times New Roman"/>
          <w:sz w:val="24"/>
          <w:szCs w:val="24"/>
        </w:rPr>
      </w:pPr>
      <w:r w:rsidRPr="00C703A5">
        <w:rPr>
          <w:rFonts w:ascii="Times New Roman" w:hAnsi="Times New Roman" w:cs="Times New Roman"/>
          <w:sz w:val="24"/>
          <w:szCs w:val="24"/>
        </w:rPr>
        <w:t>Platforma legislativă națională (Legislație România).</w:t>
      </w:r>
    </w:p>
    <w:p w:rsidR="00C703A5" w:rsidRDefault="00C703A5" w:rsidP="00AC4379">
      <w:pPr>
        <w:spacing w:line="276" w:lineRule="auto"/>
        <w:rPr>
          <w:rFonts w:ascii="Times New Roman" w:hAnsi="Times New Roman" w:cs="Times New Roman"/>
          <w:sz w:val="24"/>
          <w:szCs w:val="24"/>
        </w:rPr>
      </w:pPr>
    </w:p>
    <w:p w:rsidR="005C5A85" w:rsidRPr="008E4D90" w:rsidRDefault="005C5A85" w:rsidP="005C5A85">
      <w:pPr>
        <w:spacing w:line="276" w:lineRule="auto"/>
        <w:ind w:left="360"/>
        <w:rPr>
          <w:rFonts w:ascii="Times New Roman" w:hAnsi="Times New Roman" w:cs="Times New Roman"/>
          <w:b/>
          <w:bCs/>
          <w:sz w:val="28"/>
          <w:szCs w:val="28"/>
        </w:rPr>
      </w:pPr>
      <w:r w:rsidRPr="008E4D90">
        <w:rPr>
          <w:rFonts w:ascii="Times New Roman" w:hAnsi="Times New Roman" w:cs="Times New Roman"/>
          <w:b/>
          <w:bCs/>
          <w:sz w:val="28"/>
          <w:szCs w:val="28"/>
        </w:rPr>
        <w:t>LISTA DOCUMENTELOR CONSULTATE</w:t>
      </w:r>
    </w:p>
    <w:p w:rsidR="005C5A85" w:rsidRPr="005C5A85" w:rsidRDefault="005C5A85" w:rsidP="005C5A85">
      <w:pPr>
        <w:spacing w:line="276" w:lineRule="auto"/>
        <w:ind w:left="360"/>
        <w:rPr>
          <w:rFonts w:ascii="Times New Roman" w:hAnsi="Times New Roman" w:cs="Times New Roman"/>
          <w:sz w:val="24"/>
          <w:szCs w:val="24"/>
        </w:rPr>
      </w:pPr>
      <w:r w:rsidRPr="005C5A85">
        <w:rPr>
          <w:rFonts w:ascii="Times New Roman" w:hAnsi="Times New Roman" w:cs="Times New Roman"/>
          <w:sz w:val="24"/>
          <w:szCs w:val="24"/>
        </w:rPr>
        <w:t xml:space="preserve">În vederea elaborării Planului de Dezvoltare Instituțională al Școlii Gimnaziale Șerbăuți pentru perioada </w:t>
      </w:r>
      <w:r w:rsidRPr="005C5A85">
        <w:rPr>
          <w:rFonts w:ascii="Times New Roman" w:hAnsi="Times New Roman" w:cs="Times New Roman"/>
          <w:b/>
          <w:bCs/>
          <w:sz w:val="24"/>
          <w:szCs w:val="24"/>
        </w:rPr>
        <w:t>2026–2030</w:t>
      </w:r>
      <w:r w:rsidRPr="005C5A85">
        <w:rPr>
          <w:rFonts w:ascii="Times New Roman" w:hAnsi="Times New Roman" w:cs="Times New Roman"/>
          <w:sz w:val="24"/>
          <w:szCs w:val="24"/>
        </w:rPr>
        <w:t>, au fost analizate și valorificate următoarele documente instituționale și documente de referință:</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A. Documente manageriale</w:t>
      </w:r>
    </w:p>
    <w:p w:rsidR="005C5A85" w:rsidRPr="005C5A85" w:rsidRDefault="005C5A85" w:rsidP="008663BA">
      <w:pPr>
        <w:numPr>
          <w:ilvl w:val="0"/>
          <w:numId w:val="70"/>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Planul de Dezvoltare Instituțională al Școlii Gimnaziale Șerbăuți – perioada anterioară.</w:t>
      </w:r>
    </w:p>
    <w:p w:rsidR="005C5A85" w:rsidRPr="005C5A85" w:rsidRDefault="005C5A85" w:rsidP="008663BA">
      <w:pPr>
        <w:numPr>
          <w:ilvl w:val="0"/>
          <w:numId w:val="70"/>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Planurile manageriale anuale ale directorului.</w:t>
      </w:r>
    </w:p>
    <w:p w:rsidR="005C5A85" w:rsidRPr="005C5A85" w:rsidRDefault="005C5A85" w:rsidP="008663BA">
      <w:pPr>
        <w:numPr>
          <w:ilvl w:val="0"/>
          <w:numId w:val="70"/>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Planurile operaționale ale unității de învățământ.</w:t>
      </w:r>
    </w:p>
    <w:p w:rsidR="005C5A85" w:rsidRPr="005C5A85" w:rsidRDefault="005C5A85" w:rsidP="008663BA">
      <w:pPr>
        <w:numPr>
          <w:ilvl w:val="0"/>
          <w:numId w:val="70"/>
        </w:numPr>
        <w:spacing w:line="276" w:lineRule="auto"/>
        <w:rPr>
          <w:rFonts w:ascii="Times New Roman" w:hAnsi="Times New Roman" w:cs="Times New Roman"/>
          <w:sz w:val="24"/>
          <w:szCs w:val="24"/>
        </w:rPr>
      </w:pPr>
      <w:r w:rsidRPr="005C5A85">
        <w:rPr>
          <w:rFonts w:ascii="Times New Roman" w:hAnsi="Times New Roman" w:cs="Times New Roman"/>
          <w:sz w:val="24"/>
          <w:szCs w:val="24"/>
        </w:rPr>
        <w:t>Rapoartele anuale privind starea și calitatea învățământului.</w:t>
      </w:r>
    </w:p>
    <w:p w:rsidR="005C5A85" w:rsidRPr="005C5A85" w:rsidRDefault="005C5A85" w:rsidP="008663BA">
      <w:pPr>
        <w:numPr>
          <w:ilvl w:val="0"/>
          <w:numId w:val="70"/>
        </w:numPr>
        <w:spacing w:line="276" w:lineRule="auto"/>
        <w:rPr>
          <w:rFonts w:ascii="Times New Roman" w:hAnsi="Times New Roman" w:cs="Times New Roman"/>
          <w:sz w:val="24"/>
          <w:szCs w:val="24"/>
        </w:rPr>
      </w:pPr>
      <w:r w:rsidRPr="005C5A85">
        <w:rPr>
          <w:rFonts w:ascii="Times New Roman" w:hAnsi="Times New Roman" w:cs="Times New Roman"/>
          <w:sz w:val="24"/>
          <w:szCs w:val="24"/>
        </w:rPr>
        <w:t xml:space="preserve">Rapoartele de monitorizare </w:t>
      </w:r>
      <w:proofErr w:type="gramStart"/>
      <w:r w:rsidRPr="005C5A85">
        <w:rPr>
          <w:rFonts w:ascii="Times New Roman" w:hAnsi="Times New Roman" w:cs="Times New Roman"/>
          <w:sz w:val="24"/>
          <w:szCs w:val="24"/>
        </w:rPr>
        <w:t>a</w:t>
      </w:r>
      <w:proofErr w:type="gramEnd"/>
      <w:r w:rsidRPr="005C5A85">
        <w:rPr>
          <w:rFonts w:ascii="Times New Roman" w:hAnsi="Times New Roman" w:cs="Times New Roman"/>
          <w:sz w:val="24"/>
          <w:szCs w:val="24"/>
        </w:rPr>
        <w:t xml:space="preserve"> implementării PDI.</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B. Documente privind managementul calității</w:t>
      </w:r>
    </w:p>
    <w:p w:rsidR="005C5A85" w:rsidRPr="005C5A85" w:rsidRDefault="005C5A85" w:rsidP="008663BA">
      <w:pPr>
        <w:numPr>
          <w:ilvl w:val="0"/>
          <w:numId w:val="71"/>
        </w:numPr>
        <w:spacing w:line="276" w:lineRule="auto"/>
        <w:rPr>
          <w:rFonts w:ascii="Times New Roman" w:hAnsi="Times New Roman" w:cs="Times New Roman"/>
          <w:sz w:val="24"/>
          <w:szCs w:val="24"/>
        </w:rPr>
      </w:pPr>
      <w:r w:rsidRPr="005C5A85">
        <w:rPr>
          <w:rFonts w:ascii="Times New Roman" w:hAnsi="Times New Roman" w:cs="Times New Roman"/>
          <w:sz w:val="24"/>
          <w:szCs w:val="24"/>
        </w:rPr>
        <w:t>Rapoartele anuale de evaluare internă a calității (RAEI).</w:t>
      </w:r>
    </w:p>
    <w:p w:rsidR="005C5A85" w:rsidRPr="005C5A85" w:rsidRDefault="005C5A85" w:rsidP="008663BA">
      <w:pPr>
        <w:numPr>
          <w:ilvl w:val="0"/>
          <w:numId w:val="71"/>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Planurile de îmbunătățire elaborate de CEAC.</w:t>
      </w:r>
    </w:p>
    <w:p w:rsidR="005C5A85" w:rsidRPr="005C5A85" w:rsidRDefault="005C5A85" w:rsidP="008663BA">
      <w:pPr>
        <w:numPr>
          <w:ilvl w:val="0"/>
          <w:numId w:val="71"/>
        </w:numPr>
        <w:spacing w:line="276" w:lineRule="auto"/>
        <w:rPr>
          <w:rFonts w:ascii="Times New Roman" w:hAnsi="Times New Roman" w:cs="Times New Roman"/>
          <w:sz w:val="24"/>
          <w:szCs w:val="24"/>
        </w:rPr>
      </w:pPr>
      <w:r w:rsidRPr="005C5A85">
        <w:rPr>
          <w:rFonts w:ascii="Times New Roman" w:hAnsi="Times New Roman" w:cs="Times New Roman"/>
          <w:sz w:val="24"/>
          <w:szCs w:val="24"/>
        </w:rPr>
        <w:t>Procedurile operaționale și procedurile de sistem aplicabile la nivelul unității.</w:t>
      </w:r>
    </w:p>
    <w:p w:rsidR="005C5A85" w:rsidRPr="005C5A85" w:rsidRDefault="005C5A85" w:rsidP="008663BA">
      <w:pPr>
        <w:numPr>
          <w:ilvl w:val="0"/>
          <w:numId w:val="71"/>
        </w:numPr>
        <w:spacing w:line="276" w:lineRule="auto"/>
        <w:rPr>
          <w:rFonts w:ascii="Times New Roman" w:hAnsi="Times New Roman" w:cs="Times New Roman"/>
          <w:sz w:val="24"/>
          <w:szCs w:val="24"/>
        </w:rPr>
      </w:pPr>
      <w:r w:rsidRPr="005C5A85">
        <w:rPr>
          <w:rFonts w:ascii="Times New Roman" w:hAnsi="Times New Roman" w:cs="Times New Roman"/>
          <w:sz w:val="24"/>
          <w:szCs w:val="24"/>
        </w:rPr>
        <w:t>Rapoartele de monitorizare și evaluare internă.</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C. Documente curriculare</w:t>
      </w:r>
    </w:p>
    <w:p w:rsidR="005C5A85" w:rsidRPr="005C5A85" w:rsidRDefault="005C5A85" w:rsidP="008663BA">
      <w:pPr>
        <w:numPr>
          <w:ilvl w:val="0"/>
          <w:numId w:val="72"/>
        </w:numPr>
        <w:spacing w:line="276" w:lineRule="auto"/>
        <w:rPr>
          <w:rFonts w:ascii="Times New Roman" w:hAnsi="Times New Roman" w:cs="Times New Roman"/>
          <w:sz w:val="24"/>
          <w:szCs w:val="24"/>
        </w:rPr>
      </w:pPr>
      <w:r w:rsidRPr="005C5A85">
        <w:rPr>
          <w:rFonts w:ascii="Times New Roman" w:hAnsi="Times New Roman" w:cs="Times New Roman"/>
          <w:sz w:val="24"/>
          <w:szCs w:val="24"/>
        </w:rPr>
        <w:t>Oferta educațională a Școlii Gimnaziale Șerbăuți.</w:t>
      </w:r>
    </w:p>
    <w:p w:rsidR="005C5A85" w:rsidRPr="005C5A85" w:rsidRDefault="005C5A85" w:rsidP="008663BA">
      <w:pPr>
        <w:numPr>
          <w:ilvl w:val="0"/>
          <w:numId w:val="72"/>
        </w:numPr>
        <w:spacing w:line="276" w:lineRule="auto"/>
        <w:rPr>
          <w:rFonts w:ascii="Times New Roman" w:hAnsi="Times New Roman" w:cs="Times New Roman"/>
          <w:sz w:val="24"/>
          <w:szCs w:val="24"/>
        </w:rPr>
      </w:pPr>
      <w:r w:rsidRPr="005C5A85">
        <w:rPr>
          <w:rFonts w:ascii="Times New Roman" w:hAnsi="Times New Roman" w:cs="Times New Roman"/>
          <w:sz w:val="24"/>
          <w:szCs w:val="24"/>
        </w:rPr>
        <w:t>Proiectul de dezvoltare curriculară.</w:t>
      </w:r>
    </w:p>
    <w:p w:rsidR="005C5A85" w:rsidRPr="005C5A85" w:rsidRDefault="005C5A85" w:rsidP="008663BA">
      <w:pPr>
        <w:numPr>
          <w:ilvl w:val="0"/>
          <w:numId w:val="72"/>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Planificările manageriale ale comisiilor metodice.</w:t>
      </w:r>
    </w:p>
    <w:p w:rsidR="005C5A85" w:rsidRPr="005C5A85" w:rsidRDefault="005C5A85" w:rsidP="008663BA">
      <w:pPr>
        <w:numPr>
          <w:ilvl w:val="0"/>
          <w:numId w:val="72"/>
        </w:numPr>
        <w:spacing w:line="276" w:lineRule="auto"/>
        <w:rPr>
          <w:rFonts w:ascii="Times New Roman" w:hAnsi="Times New Roman" w:cs="Times New Roman"/>
          <w:sz w:val="24"/>
          <w:szCs w:val="24"/>
        </w:rPr>
      </w:pPr>
      <w:r w:rsidRPr="005C5A85">
        <w:rPr>
          <w:rFonts w:ascii="Times New Roman" w:hAnsi="Times New Roman" w:cs="Times New Roman"/>
          <w:sz w:val="24"/>
          <w:szCs w:val="24"/>
        </w:rPr>
        <w:t>Programele școlare și planurile-cadru în vigoare.</w:t>
      </w:r>
    </w:p>
    <w:p w:rsidR="005C5A85" w:rsidRPr="005C5A85" w:rsidRDefault="005C5A85" w:rsidP="008663BA">
      <w:pPr>
        <w:numPr>
          <w:ilvl w:val="0"/>
          <w:numId w:val="72"/>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privind Curriculumul la Decizia Elevului din Oferta Școlii (CDEOȘ).</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D. Documente administrative și financiare</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Proiectul planului de școlarizare.</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Statul de funcții și organigrama unității.</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Bugetul de venituri și cheltuieli.</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Programul anual al achizițiilor publice.</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Inventarul patrimoniului școlii.</w:t>
      </w:r>
    </w:p>
    <w:p w:rsidR="005C5A85" w:rsidRPr="005C5A85" w:rsidRDefault="005C5A85" w:rsidP="008663BA">
      <w:pPr>
        <w:numPr>
          <w:ilvl w:val="0"/>
          <w:numId w:val="73"/>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privind implementarea proiectelor finanțate din fonduri europene și naționale.</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E. Documente privind resursele umane</w:t>
      </w:r>
    </w:p>
    <w:p w:rsidR="005C5A85" w:rsidRPr="005C5A85" w:rsidRDefault="005C5A85" w:rsidP="008663BA">
      <w:pPr>
        <w:numPr>
          <w:ilvl w:val="0"/>
          <w:numId w:val="74"/>
        </w:numPr>
        <w:spacing w:line="276" w:lineRule="auto"/>
        <w:rPr>
          <w:rFonts w:ascii="Times New Roman" w:hAnsi="Times New Roman" w:cs="Times New Roman"/>
          <w:sz w:val="24"/>
          <w:szCs w:val="24"/>
        </w:rPr>
      </w:pPr>
      <w:r w:rsidRPr="005C5A85">
        <w:rPr>
          <w:rFonts w:ascii="Times New Roman" w:hAnsi="Times New Roman" w:cs="Times New Roman"/>
          <w:sz w:val="24"/>
          <w:szCs w:val="24"/>
        </w:rPr>
        <w:t>Situația încadrării personalului didactic, didactic auxiliar și administrativ.</w:t>
      </w:r>
    </w:p>
    <w:p w:rsidR="005C5A85" w:rsidRPr="005C5A85" w:rsidRDefault="005C5A85" w:rsidP="008663BA">
      <w:pPr>
        <w:numPr>
          <w:ilvl w:val="0"/>
          <w:numId w:val="74"/>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Planul de dezvoltare profesională a personalului.</w:t>
      </w:r>
    </w:p>
    <w:p w:rsidR="005C5A85" w:rsidRPr="005C5A85" w:rsidRDefault="005C5A85" w:rsidP="008663BA">
      <w:pPr>
        <w:numPr>
          <w:ilvl w:val="0"/>
          <w:numId w:val="74"/>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privind formarea continuă și perfecționarea personalului.</w:t>
      </w:r>
    </w:p>
    <w:p w:rsidR="005C5A85" w:rsidRPr="005C5A85" w:rsidRDefault="005C5A85" w:rsidP="008663BA">
      <w:pPr>
        <w:numPr>
          <w:ilvl w:val="0"/>
          <w:numId w:val="74"/>
        </w:numPr>
        <w:spacing w:line="276" w:lineRule="auto"/>
        <w:rPr>
          <w:rFonts w:ascii="Times New Roman" w:hAnsi="Times New Roman" w:cs="Times New Roman"/>
          <w:sz w:val="24"/>
          <w:szCs w:val="24"/>
        </w:rPr>
      </w:pPr>
      <w:r w:rsidRPr="005C5A85">
        <w:rPr>
          <w:rFonts w:ascii="Times New Roman" w:hAnsi="Times New Roman" w:cs="Times New Roman"/>
          <w:sz w:val="24"/>
          <w:szCs w:val="24"/>
        </w:rPr>
        <w:t>Fișele posturilor și documentele privind evaluarea anuală.</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F. Documente privind activitatea educativă</w:t>
      </w:r>
    </w:p>
    <w:p w:rsidR="005C5A85" w:rsidRPr="005C5A85" w:rsidRDefault="005C5A85" w:rsidP="008663BA">
      <w:pPr>
        <w:numPr>
          <w:ilvl w:val="0"/>
          <w:numId w:val="75"/>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Planul managerial al Comisiei pentru prevenirea și eliminarea violenței, a faptelor de corupție și discriminării în mediul școlar și promovarea interculturalității.</w:t>
      </w:r>
    </w:p>
    <w:p w:rsidR="005C5A85" w:rsidRPr="005C5A85" w:rsidRDefault="005C5A85" w:rsidP="008663BA">
      <w:pPr>
        <w:numPr>
          <w:ilvl w:val="0"/>
          <w:numId w:val="75"/>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Planul activităților educative școlare și extrașcolare.</w:t>
      </w:r>
    </w:p>
    <w:p w:rsidR="005C5A85" w:rsidRPr="005C5A85" w:rsidRDefault="005C5A85" w:rsidP="008663BA">
      <w:pPr>
        <w:numPr>
          <w:ilvl w:val="0"/>
          <w:numId w:val="75"/>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Consiliului Elevilor.</w:t>
      </w:r>
    </w:p>
    <w:p w:rsidR="005C5A85" w:rsidRPr="005C5A85" w:rsidRDefault="005C5A85" w:rsidP="008663BA">
      <w:pPr>
        <w:numPr>
          <w:ilvl w:val="0"/>
          <w:numId w:val="75"/>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Consiliului Reprezentativ al Părinților.</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G. Documente de analiză instituțională</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Situațiile statistice privind populația școlară.</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Situațiile privind rezultatele școlare și promovabilitatea.</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Analiza rezultatelor la Evaluarea Națională.</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Situațiile privind frecvența și abandonul școlar.</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Situațiile privind participarea elevilor la concursuri și olimpiade.</w:t>
      </w:r>
    </w:p>
    <w:p w:rsidR="005C5A85" w:rsidRPr="005C5A85" w:rsidRDefault="005C5A85" w:rsidP="008663BA">
      <w:pPr>
        <w:numPr>
          <w:ilvl w:val="0"/>
          <w:numId w:val="76"/>
        </w:numPr>
        <w:spacing w:line="276" w:lineRule="auto"/>
        <w:rPr>
          <w:rFonts w:ascii="Times New Roman" w:hAnsi="Times New Roman" w:cs="Times New Roman"/>
          <w:sz w:val="24"/>
          <w:szCs w:val="24"/>
        </w:rPr>
      </w:pPr>
      <w:r w:rsidRPr="005C5A85">
        <w:rPr>
          <w:rFonts w:ascii="Times New Roman" w:hAnsi="Times New Roman" w:cs="Times New Roman"/>
          <w:sz w:val="24"/>
          <w:szCs w:val="24"/>
        </w:rPr>
        <w:t>Analiza activităților extracurriculare și a parteneriatelor educaționale.</w:t>
      </w:r>
    </w:p>
    <w:p w:rsidR="005C5A85" w:rsidRPr="005C5A85" w:rsidRDefault="005C5A85" w:rsidP="005C5A85">
      <w:pPr>
        <w:spacing w:line="276" w:lineRule="auto"/>
        <w:ind w:left="360"/>
        <w:rPr>
          <w:rFonts w:ascii="Times New Roman" w:hAnsi="Times New Roman" w:cs="Times New Roman"/>
          <w:b/>
          <w:bCs/>
          <w:sz w:val="24"/>
          <w:szCs w:val="24"/>
        </w:rPr>
      </w:pPr>
      <w:r w:rsidRPr="005C5A85">
        <w:rPr>
          <w:rFonts w:ascii="Times New Roman" w:hAnsi="Times New Roman" w:cs="Times New Roman"/>
          <w:b/>
          <w:bCs/>
          <w:sz w:val="24"/>
          <w:szCs w:val="24"/>
        </w:rPr>
        <w:t>H. Documente externe</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Planul managerial al Inspectoratului Școlar Județean Suceava.</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Strategia de dezvoltare a comunei Șerbăuți.</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Strategia de dezvoltare a județului Suceava.</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Date statistice furnizate de Institutul Național de Statistică și Direcția Județeană de Statistică Suceava.</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Date din Sistemul Informatic Integrat al Învățământului din România (SIIIR).</w:t>
      </w:r>
    </w:p>
    <w:p w:rsidR="005C5A85" w:rsidRPr="005C5A85" w:rsidRDefault="005C5A85" w:rsidP="008663BA">
      <w:pPr>
        <w:numPr>
          <w:ilvl w:val="0"/>
          <w:numId w:val="77"/>
        </w:numPr>
        <w:spacing w:line="276" w:lineRule="auto"/>
        <w:rPr>
          <w:rFonts w:ascii="Times New Roman" w:hAnsi="Times New Roman" w:cs="Times New Roman"/>
          <w:sz w:val="24"/>
          <w:szCs w:val="24"/>
        </w:rPr>
      </w:pPr>
      <w:r w:rsidRPr="005C5A85">
        <w:rPr>
          <w:rFonts w:ascii="Times New Roman" w:hAnsi="Times New Roman" w:cs="Times New Roman"/>
          <w:sz w:val="24"/>
          <w:szCs w:val="24"/>
        </w:rPr>
        <w:t>Documentele și ghidurile metodologice emise de Ministerul Educației și ARACIP.</w:t>
      </w:r>
    </w:p>
    <w:p w:rsidR="005C5A85" w:rsidRPr="005C5A85" w:rsidRDefault="005C5A85" w:rsidP="005C5A85">
      <w:pPr>
        <w:spacing w:line="276" w:lineRule="auto"/>
        <w:ind w:left="360"/>
        <w:rPr>
          <w:rFonts w:ascii="Times New Roman" w:hAnsi="Times New Roman" w:cs="Times New Roman"/>
          <w:sz w:val="24"/>
          <w:szCs w:val="24"/>
        </w:rPr>
      </w:pPr>
      <w:r w:rsidRPr="005C5A85">
        <w:rPr>
          <w:rFonts w:ascii="Times New Roman" w:hAnsi="Times New Roman" w:cs="Times New Roman"/>
          <w:sz w:val="24"/>
          <w:szCs w:val="24"/>
        </w:rPr>
        <w:t>Documentele enumerate au constituit baza analizei instituționale și au fost utilizate pentru fundamentarea diagnozei, stabilirea direcțiilor strategice, definirea țintelor și elaborarea Planului de Dezvoltare Instituțională al Școlii Gimnaziale Șerbăuți pentru perioada 2026–2030.</w:t>
      </w:r>
    </w:p>
    <w:p w:rsidR="00C703A5" w:rsidRPr="008F4D88" w:rsidRDefault="00C703A5" w:rsidP="005C5A85">
      <w:pPr>
        <w:spacing w:line="276" w:lineRule="auto"/>
        <w:ind w:left="360"/>
        <w:rPr>
          <w:rFonts w:ascii="Times New Roman" w:hAnsi="Times New Roman" w:cs="Times New Roman"/>
          <w:sz w:val="24"/>
          <w:szCs w:val="24"/>
        </w:rPr>
      </w:pPr>
    </w:p>
    <w:sectPr w:rsidR="00C703A5" w:rsidRPr="008F4D88" w:rsidSect="005C5A85">
      <w:footerReference w:type="defaul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7C6" w:rsidRDefault="008B47C6" w:rsidP="00881187">
      <w:pPr>
        <w:spacing w:after="0" w:line="240" w:lineRule="auto"/>
      </w:pPr>
      <w:r>
        <w:separator/>
      </w:r>
    </w:p>
  </w:endnote>
  <w:endnote w:type="continuationSeparator" w:id="0">
    <w:p w:rsidR="008B47C6" w:rsidRDefault="008B47C6" w:rsidP="00881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174956"/>
      <w:docPartObj>
        <w:docPartGallery w:val="Page Numbers (Bottom of Page)"/>
        <w:docPartUnique/>
      </w:docPartObj>
    </w:sdtPr>
    <w:sdtEndPr>
      <w:rPr>
        <w:noProof/>
      </w:rPr>
    </w:sdtEndPr>
    <w:sdtContent>
      <w:p w:rsidR="00FE34C7" w:rsidRDefault="00FE34C7">
        <w:pPr>
          <w:pStyle w:val="Footer"/>
          <w:jc w:val="center"/>
        </w:pPr>
        <w:r>
          <w:fldChar w:fldCharType="begin"/>
        </w:r>
        <w:r>
          <w:instrText xml:space="preserve"> PAGE   \* MERGEFORMAT </w:instrText>
        </w:r>
        <w:r>
          <w:fldChar w:fldCharType="separate"/>
        </w:r>
        <w:r w:rsidR="000E5307">
          <w:rPr>
            <w:noProof/>
          </w:rPr>
          <w:t>53</w:t>
        </w:r>
        <w:r>
          <w:rPr>
            <w:noProof/>
          </w:rPr>
          <w:fldChar w:fldCharType="end"/>
        </w:r>
      </w:p>
    </w:sdtContent>
  </w:sdt>
  <w:p w:rsidR="00FE34C7" w:rsidRDefault="00FE34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7C6" w:rsidRDefault="008B47C6" w:rsidP="00881187">
      <w:pPr>
        <w:spacing w:after="0" w:line="240" w:lineRule="auto"/>
      </w:pPr>
      <w:r>
        <w:separator/>
      </w:r>
    </w:p>
  </w:footnote>
  <w:footnote w:type="continuationSeparator" w:id="0">
    <w:p w:rsidR="008B47C6" w:rsidRDefault="008B47C6" w:rsidP="008811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13657"/>
    <w:multiLevelType w:val="multilevel"/>
    <w:tmpl w:val="CB54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418D2"/>
    <w:multiLevelType w:val="multilevel"/>
    <w:tmpl w:val="AF8A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C6C40"/>
    <w:multiLevelType w:val="multilevel"/>
    <w:tmpl w:val="40D8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A6670A"/>
    <w:multiLevelType w:val="multilevel"/>
    <w:tmpl w:val="6D60587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F93A21"/>
    <w:multiLevelType w:val="multilevel"/>
    <w:tmpl w:val="9AFA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D50746"/>
    <w:multiLevelType w:val="multilevel"/>
    <w:tmpl w:val="962A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E50B43"/>
    <w:multiLevelType w:val="multilevel"/>
    <w:tmpl w:val="984E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AC5F60"/>
    <w:multiLevelType w:val="multilevel"/>
    <w:tmpl w:val="7316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637CC"/>
    <w:multiLevelType w:val="multilevel"/>
    <w:tmpl w:val="7712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EB38AA"/>
    <w:multiLevelType w:val="multilevel"/>
    <w:tmpl w:val="04C2F2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nsid w:val="119B191B"/>
    <w:multiLevelType w:val="multilevel"/>
    <w:tmpl w:val="984414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15EF22AF"/>
    <w:multiLevelType w:val="multilevel"/>
    <w:tmpl w:val="72D0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06207F"/>
    <w:multiLevelType w:val="multilevel"/>
    <w:tmpl w:val="B8F6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6810374"/>
    <w:multiLevelType w:val="multilevel"/>
    <w:tmpl w:val="464C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A05563"/>
    <w:multiLevelType w:val="multilevel"/>
    <w:tmpl w:val="DF1E4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9255B10"/>
    <w:multiLevelType w:val="multilevel"/>
    <w:tmpl w:val="94D8C0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nsid w:val="19D77B54"/>
    <w:multiLevelType w:val="multilevel"/>
    <w:tmpl w:val="3AD4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AD64220"/>
    <w:multiLevelType w:val="multilevel"/>
    <w:tmpl w:val="FC6A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D993429"/>
    <w:multiLevelType w:val="multilevel"/>
    <w:tmpl w:val="7712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016195A"/>
    <w:multiLevelType w:val="multilevel"/>
    <w:tmpl w:val="8266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2CE69F1"/>
    <w:multiLevelType w:val="multilevel"/>
    <w:tmpl w:val="1CD8EC6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63D2811"/>
    <w:multiLevelType w:val="multilevel"/>
    <w:tmpl w:val="BAA86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CA099E"/>
    <w:multiLevelType w:val="multilevel"/>
    <w:tmpl w:val="4D24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1D6325"/>
    <w:multiLevelType w:val="multilevel"/>
    <w:tmpl w:val="B3868A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EB2F6F"/>
    <w:multiLevelType w:val="multilevel"/>
    <w:tmpl w:val="02C2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B0A4DFF"/>
    <w:multiLevelType w:val="multilevel"/>
    <w:tmpl w:val="05B2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CAC02DF"/>
    <w:multiLevelType w:val="multilevel"/>
    <w:tmpl w:val="C444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DE308A8"/>
    <w:multiLevelType w:val="multilevel"/>
    <w:tmpl w:val="8E76D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06200A"/>
    <w:multiLevelType w:val="multilevel"/>
    <w:tmpl w:val="9994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2291900"/>
    <w:multiLevelType w:val="multilevel"/>
    <w:tmpl w:val="B9E03F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9E0A6D"/>
    <w:multiLevelType w:val="multilevel"/>
    <w:tmpl w:val="2E34D40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2CD2F90"/>
    <w:multiLevelType w:val="hybridMultilevel"/>
    <w:tmpl w:val="EE12AF10"/>
    <w:lvl w:ilvl="0" w:tplc="00AC26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33A76EA"/>
    <w:multiLevelType w:val="multilevel"/>
    <w:tmpl w:val="77963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3451B65"/>
    <w:multiLevelType w:val="multilevel"/>
    <w:tmpl w:val="35F2F3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59C6002"/>
    <w:multiLevelType w:val="multilevel"/>
    <w:tmpl w:val="00AE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73A5DCC"/>
    <w:multiLevelType w:val="multilevel"/>
    <w:tmpl w:val="456A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9541CDC"/>
    <w:multiLevelType w:val="multilevel"/>
    <w:tmpl w:val="C5C46A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nsid w:val="3AC73063"/>
    <w:multiLevelType w:val="multilevel"/>
    <w:tmpl w:val="2396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E477394"/>
    <w:multiLevelType w:val="multilevel"/>
    <w:tmpl w:val="8E34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F027AEA"/>
    <w:multiLevelType w:val="multilevel"/>
    <w:tmpl w:val="5866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1E64AFC"/>
    <w:multiLevelType w:val="multilevel"/>
    <w:tmpl w:val="C39C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3C05105"/>
    <w:multiLevelType w:val="multilevel"/>
    <w:tmpl w:val="F8987D2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5AA465E"/>
    <w:multiLevelType w:val="multilevel"/>
    <w:tmpl w:val="6CA0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8925A24"/>
    <w:multiLevelType w:val="multilevel"/>
    <w:tmpl w:val="BC34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B4B4997"/>
    <w:multiLevelType w:val="multilevel"/>
    <w:tmpl w:val="E53A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1450DCD"/>
    <w:multiLevelType w:val="hybridMultilevel"/>
    <w:tmpl w:val="4B7422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nsid w:val="520F495D"/>
    <w:multiLevelType w:val="multilevel"/>
    <w:tmpl w:val="5BE6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53341A0"/>
    <w:multiLevelType w:val="multilevel"/>
    <w:tmpl w:val="AA5C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5805CCA"/>
    <w:multiLevelType w:val="multilevel"/>
    <w:tmpl w:val="ED8E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5F024A9"/>
    <w:multiLevelType w:val="multilevel"/>
    <w:tmpl w:val="2C80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97C3124"/>
    <w:multiLevelType w:val="multilevel"/>
    <w:tmpl w:val="D4624FF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9E5605F"/>
    <w:multiLevelType w:val="multilevel"/>
    <w:tmpl w:val="CD6C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A025958"/>
    <w:multiLevelType w:val="multilevel"/>
    <w:tmpl w:val="7D58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C835A18"/>
    <w:multiLevelType w:val="multilevel"/>
    <w:tmpl w:val="3070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CC073B1"/>
    <w:multiLevelType w:val="multilevel"/>
    <w:tmpl w:val="3596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CEA50F0"/>
    <w:multiLevelType w:val="multilevel"/>
    <w:tmpl w:val="A406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D136D69"/>
    <w:multiLevelType w:val="multilevel"/>
    <w:tmpl w:val="4D4A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E66283E"/>
    <w:multiLevelType w:val="hybridMultilevel"/>
    <w:tmpl w:val="0B8A075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8">
    <w:nsid w:val="641A7E1F"/>
    <w:multiLevelType w:val="multilevel"/>
    <w:tmpl w:val="692655D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5426125"/>
    <w:multiLevelType w:val="multilevel"/>
    <w:tmpl w:val="390E5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68FE2ACE"/>
    <w:multiLevelType w:val="multilevel"/>
    <w:tmpl w:val="9ADE9D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C386F73"/>
    <w:multiLevelType w:val="multilevel"/>
    <w:tmpl w:val="A97CA87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E824F04"/>
    <w:multiLevelType w:val="multilevel"/>
    <w:tmpl w:val="0FA6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FF01741"/>
    <w:multiLevelType w:val="multilevel"/>
    <w:tmpl w:val="B9EABE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45C3CF8"/>
    <w:multiLevelType w:val="multilevel"/>
    <w:tmpl w:val="8B548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61F5C41"/>
    <w:multiLevelType w:val="multilevel"/>
    <w:tmpl w:val="FD5A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72E665F"/>
    <w:multiLevelType w:val="hybridMultilevel"/>
    <w:tmpl w:val="01243D8C"/>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nsid w:val="77AB3D1D"/>
    <w:multiLevelType w:val="multilevel"/>
    <w:tmpl w:val="8E56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81635ED"/>
    <w:multiLevelType w:val="multilevel"/>
    <w:tmpl w:val="EEE2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9586DB9"/>
    <w:multiLevelType w:val="multilevel"/>
    <w:tmpl w:val="26A2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A72415C"/>
    <w:multiLevelType w:val="multilevel"/>
    <w:tmpl w:val="4F64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A875531"/>
    <w:multiLevelType w:val="multilevel"/>
    <w:tmpl w:val="FBFC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B507F54"/>
    <w:multiLevelType w:val="multilevel"/>
    <w:tmpl w:val="0F2C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B996881"/>
    <w:multiLevelType w:val="multilevel"/>
    <w:tmpl w:val="D9CE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CAD5A68"/>
    <w:multiLevelType w:val="multilevel"/>
    <w:tmpl w:val="3E60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DDD53F7"/>
    <w:multiLevelType w:val="multilevel"/>
    <w:tmpl w:val="C4EA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E096E20"/>
    <w:multiLevelType w:val="multilevel"/>
    <w:tmpl w:val="0AC6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F802F94"/>
    <w:multiLevelType w:val="hybridMultilevel"/>
    <w:tmpl w:val="09F0B7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6"/>
  </w:num>
  <w:num w:numId="2">
    <w:abstractNumId w:val="56"/>
  </w:num>
  <w:num w:numId="3">
    <w:abstractNumId w:val="73"/>
  </w:num>
  <w:num w:numId="4">
    <w:abstractNumId w:val="37"/>
  </w:num>
  <w:num w:numId="5">
    <w:abstractNumId w:val="6"/>
  </w:num>
  <w:num w:numId="6">
    <w:abstractNumId w:val="24"/>
  </w:num>
  <w:num w:numId="7">
    <w:abstractNumId w:val="11"/>
  </w:num>
  <w:num w:numId="8">
    <w:abstractNumId w:val="38"/>
  </w:num>
  <w:num w:numId="9">
    <w:abstractNumId w:val="8"/>
  </w:num>
  <w:num w:numId="10">
    <w:abstractNumId w:val="17"/>
  </w:num>
  <w:num w:numId="11">
    <w:abstractNumId w:val="2"/>
  </w:num>
  <w:num w:numId="12">
    <w:abstractNumId w:val="31"/>
  </w:num>
  <w:num w:numId="13">
    <w:abstractNumId w:val="77"/>
  </w:num>
  <w:num w:numId="14">
    <w:abstractNumId w:val="57"/>
  </w:num>
  <w:num w:numId="15">
    <w:abstractNumId w:val="45"/>
  </w:num>
  <w:num w:numId="16">
    <w:abstractNumId w:val="42"/>
  </w:num>
  <w:num w:numId="17">
    <w:abstractNumId w:val="5"/>
  </w:num>
  <w:num w:numId="18">
    <w:abstractNumId w:val="51"/>
  </w:num>
  <w:num w:numId="19">
    <w:abstractNumId w:val="19"/>
  </w:num>
  <w:num w:numId="20">
    <w:abstractNumId w:val="54"/>
  </w:num>
  <w:num w:numId="21">
    <w:abstractNumId w:val="18"/>
  </w:num>
  <w:num w:numId="22">
    <w:abstractNumId w:val="52"/>
  </w:num>
  <w:num w:numId="23">
    <w:abstractNumId w:val="67"/>
  </w:num>
  <w:num w:numId="24">
    <w:abstractNumId w:val="60"/>
  </w:num>
  <w:num w:numId="25">
    <w:abstractNumId w:val="28"/>
  </w:num>
  <w:num w:numId="26">
    <w:abstractNumId w:val="13"/>
  </w:num>
  <w:num w:numId="27">
    <w:abstractNumId w:val="34"/>
  </w:num>
  <w:num w:numId="28">
    <w:abstractNumId w:val="22"/>
  </w:num>
  <w:num w:numId="29">
    <w:abstractNumId w:val="75"/>
  </w:num>
  <w:num w:numId="30">
    <w:abstractNumId w:val="47"/>
  </w:num>
  <w:num w:numId="31">
    <w:abstractNumId w:val="44"/>
  </w:num>
  <w:num w:numId="32">
    <w:abstractNumId w:val="62"/>
  </w:num>
  <w:num w:numId="33">
    <w:abstractNumId w:val="7"/>
  </w:num>
  <w:num w:numId="34">
    <w:abstractNumId w:val="53"/>
  </w:num>
  <w:num w:numId="35">
    <w:abstractNumId w:val="74"/>
  </w:num>
  <w:num w:numId="36">
    <w:abstractNumId w:val="36"/>
  </w:num>
  <w:num w:numId="37">
    <w:abstractNumId w:val="15"/>
  </w:num>
  <w:num w:numId="38">
    <w:abstractNumId w:val="10"/>
  </w:num>
  <w:num w:numId="39">
    <w:abstractNumId w:val="9"/>
  </w:num>
  <w:num w:numId="40">
    <w:abstractNumId w:val="49"/>
  </w:num>
  <w:num w:numId="41">
    <w:abstractNumId w:val="4"/>
  </w:num>
  <w:num w:numId="42">
    <w:abstractNumId w:val="40"/>
  </w:num>
  <w:num w:numId="43">
    <w:abstractNumId w:val="66"/>
  </w:num>
  <w:num w:numId="44">
    <w:abstractNumId w:val="48"/>
  </w:num>
  <w:num w:numId="45">
    <w:abstractNumId w:val="65"/>
  </w:num>
  <w:num w:numId="46">
    <w:abstractNumId w:val="12"/>
  </w:num>
  <w:num w:numId="47">
    <w:abstractNumId w:val="16"/>
  </w:num>
  <w:num w:numId="48">
    <w:abstractNumId w:val="35"/>
  </w:num>
  <w:num w:numId="49">
    <w:abstractNumId w:val="76"/>
  </w:num>
  <w:num w:numId="50">
    <w:abstractNumId w:val="25"/>
  </w:num>
  <w:num w:numId="51">
    <w:abstractNumId w:val="71"/>
  </w:num>
  <w:num w:numId="52">
    <w:abstractNumId w:val="27"/>
  </w:num>
  <w:num w:numId="53">
    <w:abstractNumId w:val="55"/>
  </w:num>
  <w:num w:numId="54">
    <w:abstractNumId w:val="70"/>
  </w:num>
  <w:num w:numId="55">
    <w:abstractNumId w:val="21"/>
  </w:num>
  <w:num w:numId="56">
    <w:abstractNumId w:val="43"/>
  </w:num>
  <w:num w:numId="57">
    <w:abstractNumId w:val="69"/>
  </w:num>
  <w:num w:numId="58">
    <w:abstractNumId w:val="39"/>
  </w:num>
  <w:num w:numId="59">
    <w:abstractNumId w:val="68"/>
  </w:num>
  <w:num w:numId="60">
    <w:abstractNumId w:val="72"/>
  </w:num>
  <w:num w:numId="61">
    <w:abstractNumId w:val="0"/>
  </w:num>
  <w:num w:numId="62">
    <w:abstractNumId w:val="32"/>
  </w:num>
  <w:num w:numId="63">
    <w:abstractNumId w:val="1"/>
  </w:num>
  <w:num w:numId="64">
    <w:abstractNumId w:val="46"/>
  </w:num>
  <w:num w:numId="65">
    <w:abstractNumId w:val="14"/>
  </w:num>
  <w:num w:numId="66">
    <w:abstractNumId w:val="23"/>
  </w:num>
  <w:num w:numId="67">
    <w:abstractNumId w:val="3"/>
  </w:num>
  <w:num w:numId="68">
    <w:abstractNumId w:val="41"/>
  </w:num>
  <w:num w:numId="69">
    <w:abstractNumId w:val="58"/>
  </w:num>
  <w:num w:numId="70">
    <w:abstractNumId w:val="64"/>
  </w:num>
  <w:num w:numId="71">
    <w:abstractNumId w:val="33"/>
  </w:num>
  <w:num w:numId="72">
    <w:abstractNumId w:val="63"/>
  </w:num>
  <w:num w:numId="73">
    <w:abstractNumId w:val="29"/>
  </w:num>
  <w:num w:numId="74">
    <w:abstractNumId w:val="30"/>
  </w:num>
  <w:num w:numId="75">
    <w:abstractNumId w:val="50"/>
  </w:num>
  <w:num w:numId="76">
    <w:abstractNumId w:val="20"/>
  </w:num>
  <w:num w:numId="77">
    <w:abstractNumId w:val="61"/>
  </w:num>
  <w:num w:numId="78">
    <w:abstractNumId w:val="5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2D"/>
    <w:rsid w:val="000E5307"/>
    <w:rsid w:val="000F2667"/>
    <w:rsid w:val="00110FCE"/>
    <w:rsid w:val="00143A16"/>
    <w:rsid w:val="00165675"/>
    <w:rsid w:val="00191E58"/>
    <w:rsid w:val="001C3EA4"/>
    <w:rsid w:val="00215E65"/>
    <w:rsid w:val="002422DA"/>
    <w:rsid w:val="002772FA"/>
    <w:rsid w:val="002A16A5"/>
    <w:rsid w:val="002A5290"/>
    <w:rsid w:val="00312EEC"/>
    <w:rsid w:val="003D60B0"/>
    <w:rsid w:val="00445F23"/>
    <w:rsid w:val="00451D0A"/>
    <w:rsid w:val="004536B0"/>
    <w:rsid w:val="004A792D"/>
    <w:rsid w:val="004C3B11"/>
    <w:rsid w:val="00565A5A"/>
    <w:rsid w:val="005C5A85"/>
    <w:rsid w:val="006242C4"/>
    <w:rsid w:val="00781344"/>
    <w:rsid w:val="007D153A"/>
    <w:rsid w:val="008663BA"/>
    <w:rsid w:val="00881187"/>
    <w:rsid w:val="008A6885"/>
    <w:rsid w:val="008B47C6"/>
    <w:rsid w:val="008D6383"/>
    <w:rsid w:val="008E4D90"/>
    <w:rsid w:val="008F4D88"/>
    <w:rsid w:val="009A162B"/>
    <w:rsid w:val="009C52C8"/>
    <w:rsid w:val="009D0ECD"/>
    <w:rsid w:val="009D2134"/>
    <w:rsid w:val="00A577D9"/>
    <w:rsid w:val="00A70581"/>
    <w:rsid w:val="00A93836"/>
    <w:rsid w:val="00AB6FBD"/>
    <w:rsid w:val="00AC4379"/>
    <w:rsid w:val="00AC4715"/>
    <w:rsid w:val="00AD4FE8"/>
    <w:rsid w:val="00B27F55"/>
    <w:rsid w:val="00B41B2A"/>
    <w:rsid w:val="00BD6A37"/>
    <w:rsid w:val="00BE1589"/>
    <w:rsid w:val="00BE3445"/>
    <w:rsid w:val="00C30494"/>
    <w:rsid w:val="00C703A5"/>
    <w:rsid w:val="00CA0C07"/>
    <w:rsid w:val="00D45EBA"/>
    <w:rsid w:val="00D64D97"/>
    <w:rsid w:val="00DA5D8A"/>
    <w:rsid w:val="00E07B1B"/>
    <w:rsid w:val="00E247D2"/>
    <w:rsid w:val="00EC3DE9"/>
    <w:rsid w:val="00EC410B"/>
    <w:rsid w:val="00EE0317"/>
    <w:rsid w:val="00F420C6"/>
    <w:rsid w:val="00F4472C"/>
    <w:rsid w:val="00FC07F5"/>
    <w:rsid w:val="00FE34C7"/>
    <w:rsid w:val="00FE4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4715"/>
    <w:pPr>
      <w:keepNext/>
      <w:keepLines/>
      <w:spacing w:before="240" w:after="0"/>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semiHidden/>
    <w:unhideWhenUsed/>
    <w:qFormat/>
    <w:rsid w:val="00AC4715"/>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link w:val="Heading3Char"/>
    <w:uiPriority w:val="9"/>
    <w:qFormat/>
    <w:rsid w:val="00AC471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0F266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AC4715"/>
    <w:pPr>
      <w:keepNext/>
      <w:keepLines/>
      <w:spacing w:before="240" w:after="0" w:line="276" w:lineRule="auto"/>
      <w:outlineLvl w:val="0"/>
    </w:pPr>
    <w:rPr>
      <w:rFonts w:ascii="Cambria" w:eastAsia="Times New Roman" w:hAnsi="Cambria" w:cs="Times New Roman"/>
      <w:color w:val="365F91"/>
      <w:sz w:val="32"/>
      <w:szCs w:val="32"/>
      <w:lang w:val="en-US"/>
    </w:rPr>
  </w:style>
  <w:style w:type="paragraph" w:customStyle="1" w:styleId="Heading21">
    <w:name w:val="Heading 21"/>
    <w:basedOn w:val="Normal"/>
    <w:next w:val="Normal"/>
    <w:uiPriority w:val="9"/>
    <w:semiHidden/>
    <w:unhideWhenUsed/>
    <w:qFormat/>
    <w:rsid w:val="00AC4715"/>
    <w:pPr>
      <w:keepNext/>
      <w:keepLines/>
      <w:spacing w:before="40" w:after="0" w:line="276" w:lineRule="auto"/>
      <w:outlineLvl w:val="1"/>
    </w:pPr>
    <w:rPr>
      <w:rFonts w:ascii="Cambria" w:eastAsia="Times New Roman" w:hAnsi="Cambria" w:cs="Times New Roman"/>
      <w:color w:val="365F91"/>
      <w:sz w:val="26"/>
      <w:szCs w:val="26"/>
      <w:lang w:val="en-US"/>
    </w:rPr>
  </w:style>
  <w:style w:type="character" w:customStyle="1" w:styleId="Heading3Char">
    <w:name w:val="Heading 3 Char"/>
    <w:basedOn w:val="DefaultParagraphFont"/>
    <w:link w:val="Heading3"/>
    <w:uiPriority w:val="9"/>
    <w:rsid w:val="00AC4715"/>
    <w:rPr>
      <w:rFonts w:ascii="Times New Roman" w:eastAsia="Times New Roman" w:hAnsi="Times New Roman" w:cs="Times New Roman"/>
      <w:b/>
      <w:bCs/>
      <w:sz w:val="27"/>
      <w:szCs w:val="27"/>
      <w:lang w:eastAsia="en-GB"/>
    </w:rPr>
  </w:style>
  <w:style w:type="numbering" w:customStyle="1" w:styleId="NoList1">
    <w:name w:val="No List1"/>
    <w:next w:val="NoList"/>
    <w:uiPriority w:val="99"/>
    <w:semiHidden/>
    <w:unhideWhenUsed/>
    <w:rsid w:val="00AC4715"/>
  </w:style>
  <w:style w:type="character" w:customStyle="1" w:styleId="BalloonTextChar">
    <w:name w:val="Balloon Text Char"/>
    <w:link w:val="BalloonText"/>
    <w:uiPriority w:val="99"/>
    <w:semiHidden/>
    <w:rsid w:val="00AC4715"/>
    <w:rPr>
      <w:rFonts w:ascii="Tahoma" w:eastAsia="Calibri" w:hAnsi="Tahoma" w:cs="Tahoma"/>
      <w:sz w:val="16"/>
      <w:szCs w:val="16"/>
    </w:rPr>
  </w:style>
  <w:style w:type="paragraph" w:styleId="BalloonText">
    <w:name w:val="Balloon Text"/>
    <w:basedOn w:val="Normal"/>
    <w:link w:val="BalloonTextChar"/>
    <w:uiPriority w:val="99"/>
    <w:semiHidden/>
    <w:unhideWhenUsed/>
    <w:rsid w:val="00AC4715"/>
    <w:pPr>
      <w:spacing w:after="0" w:line="240" w:lineRule="auto"/>
    </w:pPr>
    <w:rPr>
      <w:rFonts w:ascii="Tahoma" w:eastAsia="Calibri" w:hAnsi="Tahoma" w:cs="Tahoma"/>
      <w:sz w:val="16"/>
      <w:szCs w:val="16"/>
    </w:rPr>
  </w:style>
  <w:style w:type="character" w:customStyle="1" w:styleId="BalloonTextChar1">
    <w:name w:val="Balloon Text Char1"/>
    <w:basedOn w:val="DefaultParagraphFont"/>
    <w:uiPriority w:val="99"/>
    <w:semiHidden/>
    <w:rsid w:val="00AC4715"/>
    <w:rPr>
      <w:rFonts w:ascii="Segoe UI" w:hAnsi="Segoe UI" w:cs="Segoe UI"/>
      <w:sz w:val="18"/>
      <w:szCs w:val="18"/>
    </w:rPr>
  </w:style>
  <w:style w:type="character" w:styleId="Hyperlink">
    <w:name w:val="Hyperlink"/>
    <w:uiPriority w:val="99"/>
    <w:unhideWhenUsed/>
    <w:rsid w:val="00AC4715"/>
    <w:rPr>
      <w:color w:val="0000FF"/>
      <w:u w:val="single"/>
    </w:rPr>
  </w:style>
  <w:style w:type="character" w:customStyle="1" w:styleId="BodyText1">
    <w:name w:val="Body Text1"/>
    <w:link w:val="Bodytext10"/>
    <w:locked/>
    <w:rsid w:val="00AC4715"/>
    <w:rPr>
      <w:shd w:val="clear" w:color="auto" w:fill="FFFFFF"/>
    </w:rPr>
  </w:style>
  <w:style w:type="paragraph" w:customStyle="1" w:styleId="Bodytext10">
    <w:name w:val="Body text1"/>
    <w:basedOn w:val="Normal"/>
    <w:link w:val="BodyText1"/>
    <w:rsid w:val="00AC4715"/>
    <w:pPr>
      <w:shd w:val="clear" w:color="auto" w:fill="FFFFFF"/>
      <w:spacing w:before="1560" w:after="0" w:line="274" w:lineRule="exact"/>
      <w:ind w:firstLine="780"/>
    </w:pPr>
    <w:rPr>
      <w:shd w:val="clear" w:color="auto" w:fill="FFFFFF"/>
    </w:rPr>
  </w:style>
  <w:style w:type="character" w:customStyle="1" w:styleId="Bodytext3">
    <w:name w:val="Body text (3)"/>
    <w:link w:val="Bodytext31"/>
    <w:locked/>
    <w:rsid w:val="00AC4715"/>
    <w:rPr>
      <w:shd w:val="clear" w:color="auto" w:fill="FFFFFF"/>
    </w:rPr>
  </w:style>
  <w:style w:type="paragraph" w:customStyle="1" w:styleId="Bodytext31">
    <w:name w:val="Body text (3)1"/>
    <w:basedOn w:val="Normal"/>
    <w:link w:val="Bodytext3"/>
    <w:rsid w:val="00AC4715"/>
    <w:pPr>
      <w:shd w:val="clear" w:color="auto" w:fill="FFFFFF"/>
      <w:spacing w:after="0" w:line="240" w:lineRule="atLeast"/>
    </w:pPr>
    <w:rPr>
      <w:shd w:val="clear" w:color="auto" w:fill="FFFFFF"/>
    </w:rPr>
  </w:style>
  <w:style w:type="character" w:customStyle="1" w:styleId="Heading12">
    <w:name w:val="Heading #1 (2)"/>
    <w:link w:val="Heading121"/>
    <w:locked/>
    <w:rsid w:val="00AC4715"/>
    <w:rPr>
      <w:b/>
      <w:bCs/>
      <w:sz w:val="28"/>
      <w:szCs w:val="28"/>
      <w:shd w:val="clear" w:color="auto" w:fill="FFFFFF"/>
    </w:rPr>
  </w:style>
  <w:style w:type="paragraph" w:customStyle="1" w:styleId="Heading121">
    <w:name w:val="Heading #1 (2)1"/>
    <w:basedOn w:val="Normal"/>
    <w:link w:val="Heading12"/>
    <w:rsid w:val="00AC4715"/>
    <w:pPr>
      <w:shd w:val="clear" w:color="auto" w:fill="FFFFFF"/>
      <w:spacing w:after="0" w:line="312" w:lineRule="exact"/>
      <w:outlineLvl w:val="0"/>
    </w:pPr>
    <w:rPr>
      <w:b/>
      <w:bCs/>
      <w:sz w:val="28"/>
      <w:szCs w:val="28"/>
      <w:shd w:val="clear" w:color="auto" w:fill="FFFFFF"/>
    </w:rPr>
  </w:style>
  <w:style w:type="character" w:customStyle="1" w:styleId="Heading20">
    <w:name w:val="Heading #2"/>
    <w:link w:val="Heading210"/>
    <w:locked/>
    <w:rsid w:val="00AC4715"/>
    <w:rPr>
      <w:shd w:val="clear" w:color="auto" w:fill="FFFFFF"/>
    </w:rPr>
  </w:style>
  <w:style w:type="paragraph" w:customStyle="1" w:styleId="Heading210">
    <w:name w:val="Heading #21"/>
    <w:basedOn w:val="Normal"/>
    <w:link w:val="Heading20"/>
    <w:rsid w:val="00AC4715"/>
    <w:pPr>
      <w:shd w:val="clear" w:color="auto" w:fill="FFFFFF"/>
      <w:spacing w:after="240" w:line="240" w:lineRule="atLeast"/>
      <w:outlineLvl w:val="1"/>
    </w:pPr>
    <w:rPr>
      <w:shd w:val="clear" w:color="auto" w:fill="FFFFFF"/>
    </w:rPr>
  </w:style>
  <w:style w:type="character" w:customStyle="1" w:styleId="Bodytext4">
    <w:name w:val="Body text (4)"/>
    <w:link w:val="Bodytext41"/>
    <w:locked/>
    <w:rsid w:val="00AC4715"/>
    <w:rPr>
      <w:sz w:val="24"/>
      <w:szCs w:val="24"/>
      <w:shd w:val="clear" w:color="auto" w:fill="FFFFFF"/>
    </w:rPr>
  </w:style>
  <w:style w:type="paragraph" w:customStyle="1" w:styleId="Bodytext41">
    <w:name w:val="Body text (4)1"/>
    <w:basedOn w:val="Normal"/>
    <w:link w:val="Bodytext4"/>
    <w:rsid w:val="00AC4715"/>
    <w:pPr>
      <w:shd w:val="clear" w:color="auto" w:fill="FFFFFF"/>
      <w:spacing w:after="0" w:line="288" w:lineRule="exact"/>
    </w:pPr>
    <w:rPr>
      <w:sz w:val="24"/>
      <w:szCs w:val="24"/>
      <w:shd w:val="clear" w:color="auto" w:fill="FFFFFF"/>
    </w:rPr>
  </w:style>
  <w:style w:type="character" w:customStyle="1" w:styleId="Bodytext5">
    <w:name w:val="Body text (5)"/>
    <w:link w:val="Bodytext51"/>
    <w:locked/>
    <w:rsid w:val="00AC4715"/>
    <w:rPr>
      <w:sz w:val="24"/>
      <w:szCs w:val="24"/>
      <w:shd w:val="clear" w:color="auto" w:fill="FFFFFF"/>
    </w:rPr>
  </w:style>
  <w:style w:type="paragraph" w:customStyle="1" w:styleId="Bodytext51">
    <w:name w:val="Body text (5)1"/>
    <w:basedOn w:val="Normal"/>
    <w:link w:val="Bodytext5"/>
    <w:rsid w:val="00AC4715"/>
    <w:pPr>
      <w:shd w:val="clear" w:color="auto" w:fill="FFFFFF"/>
      <w:spacing w:after="180" w:line="288" w:lineRule="exact"/>
    </w:pPr>
    <w:rPr>
      <w:sz w:val="24"/>
      <w:szCs w:val="24"/>
      <w:shd w:val="clear" w:color="auto" w:fill="FFFFFF"/>
    </w:rPr>
  </w:style>
  <w:style w:type="character" w:customStyle="1" w:styleId="Bodytext510pt">
    <w:name w:val="Body text (5) + 10 pt"/>
    <w:rsid w:val="00AC4715"/>
    <w:rPr>
      <w:sz w:val="20"/>
      <w:szCs w:val="20"/>
      <w:shd w:val="clear" w:color="auto" w:fill="FFFFFF"/>
    </w:rPr>
  </w:style>
  <w:style w:type="character" w:customStyle="1" w:styleId="Bodytext5Bold">
    <w:name w:val="Body text (5) + Bold"/>
    <w:rsid w:val="00AC4715"/>
    <w:rPr>
      <w:b/>
      <w:bCs/>
      <w:sz w:val="24"/>
      <w:szCs w:val="24"/>
      <w:shd w:val="clear" w:color="auto" w:fill="FFFFFF"/>
    </w:rPr>
  </w:style>
  <w:style w:type="character" w:customStyle="1" w:styleId="Bodytext8">
    <w:name w:val="Body text (8)"/>
    <w:link w:val="Bodytext81"/>
    <w:locked/>
    <w:rsid w:val="00AC4715"/>
    <w:rPr>
      <w:sz w:val="24"/>
      <w:szCs w:val="24"/>
      <w:shd w:val="clear" w:color="auto" w:fill="FFFFFF"/>
    </w:rPr>
  </w:style>
  <w:style w:type="paragraph" w:customStyle="1" w:styleId="Bodytext81">
    <w:name w:val="Body text (8)1"/>
    <w:basedOn w:val="Normal"/>
    <w:link w:val="Bodytext8"/>
    <w:rsid w:val="00AC4715"/>
    <w:pPr>
      <w:shd w:val="clear" w:color="auto" w:fill="FFFFFF"/>
      <w:spacing w:after="0" w:line="274" w:lineRule="exact"/>
      <w:ind w:firstLine="820"/>
    </w:pPr>
    <w:rPr>
      <w:sz w:val="24"/>
      <w:szCs w:val="24"/>
      <w:shd w:val="clear" w:color="auto" w:fill="FFFFFF"/>
    </w:rPr>
  </w:style>
  <w:style w:type="character" w:customStyle="1" w:styleId="Bodytext12">
    <w:name w:val="Body text (12)"/>
    <w:link w:val="Bodytext121"/>
    <w:locked/>
    <w:rsid w:val="00AC4715"/>
    <w:rPr>
      <w:shd w:val="clear" w:color="auto" w:fill="FFFFFF"/>
    </w:rPr>
  </w:style>
  <w:style w:type="paragraph" w:customStyle="1" w:styleId="Bodytext121">
    <w:name w:val="Body text (12)1"/>
    <w:basedOn w:val="Normal"/>
    <w:link w:val="Bodytext12"/>
    <w:rsid w:val="00AC4715"/>
    <w:pPr>
      <w:shd w:val="clear" w:color="auto" w:fill="FFFFFF"/>
      <w:spacing w:after="0" w:line="274" w:lineRule="exact"/>
      <w:ind w:hanging="300"/>
    </w:pPr>
    <w:rPr>
      <w:shd w:val="clear" w:color="auto" w:fill="FFFFFF"/>
    </w:rPr>
  </w:style>
  <w:style w:type="character" w:customStyle="1" w:styleId="Heading14">
    <w:name w:val="Heading #1 (4)"/>
    <w:link w:val="Heading141"/>
    <w:locked/>
    <w:rsid w:val="00AC4715"/>
    <w:rPr>
      <w:b/>
      <w:bCs/>
      <w:shd w:val="clear" w:color="auto" w:fill="FFFFFF"/>
    </w:rPr>
  </w:style>
  <w:style w:type="paragraph" w:customStyle="1" w:styleId="Heading141">
    <w:name w:val="Heading #1 (4)1"/>
    <w:basedOn w:val="Normal"/>
    <w:link w:val="Heading14"/>
    <w:rsid w:val="00AC4715"/>
    <w:pPr>
      <w:shd w:val="clear" w:color="auto" w:fill="FFFFFF"/>
      <w:spacing w:after="0" w:line="274" w:lineRule="exact"/>
      <w:outlineLvl w:val="0"/>
    </w:pPr>
    <w:rPr>
      <w:b/>
      <w:bCs/>
      <w:shd w:val="clear" w:color="auto" w:fill="FFFFFF"/>
    </w:rPr>
  </w:style>
  <w:style w:type="character" w:customStyle="1" w:styleId="Bodytext13">
    <w:name w:val="Body text (13)"/>
    <w:link w:val="Bodytext131"/>
    <w:locked/>
    <w:rsid w:val="00AC4715"/>
    <w:rPr>
      <w:b/>
      <w:bCs/>
      <w:shd w:val="clear" w:color="auto" w:fill="FFFFFF"/>
    </w:rPr>
  </w:style>
  <w:style w:type="paragraph" w:customStyle="1" w:styleId="Bodytext131">
    <w:name w:val="Body text (13)1"/>
    <w:basedOn w:val="Normal"/>
    <w:link w:val="Bodytext13"/>
    <w:rsid w:val="00AC4715"/>
    <w:pPr>
      <w:shd w:val="clear" w:color="auto" w:fill="FFFFFF"/>
      <w:spacing w:after="0" w:line="274" w:lineRule="exact"/>
      <w:ind w:firstLine="680"/>
    </w:pPr>
    <w:rPr>
      <w:b/>
      <w:bCs/>
      <w:shd w:val="clear" w:color="auto" w:fill="FFFFFF"/>
    </w:rPr>
  </w:style>
  <w:style w:type="character" w:customStyle="1" w:styleId="Bodytext2">
    <w:name w:val="Body text (2)"/>
    <w:link w:val="Bodytext21"/>
    <w:locked/>
    <w:rsid w:val="00AC4715"/>
    <w:rPr>
      <w:shd w:val="clear" w:color="auto" w:fill="FFFFFF"/>
    </w:rPr>
  </w:style>
  <w:style w:type="paragraph" w:customStyle="1" w:styleId="Bodytext21">
    <w:name w:val="Body text (2)1"/>
    <w:basedOn w:val="Normal"/>
    <w:link w:val="Bodytext2"/>
    <w:rsid w:val="00AC4715"/>
    <w:pPr>
      <w:shd w:val="clear" w:color="auto" w:fill="FFFFFF"/>
      <w:spacing w:after="0" w:line="274" w:lineRule="exact"/>
      <w:ind w:firstLine="780"/>
      <w:jc w:val="both"/>
    </w:pPr>
    <w:rPr>
      <w:shd w:val="clear" w:color="auto" w:fill="FFFFFF"/>
    </w:rPr>
  </w:style>
  <w:style w:type="character" w:customStyle="1" w:styleId="Bodytext100">
    <w:name w:val="Body text (10)"/>
    <w:link w:val="Bodytext101"/>
    <w:locked/>
    <w:rsid w:val="00AC4715"/>
    <w:rPr>
      <w:shd w:val="clear" w:color="auto" w:fill="FFFFFF"/>
    </w:rPr>
  </w:style>
  <w:style w:type="paragraph" w:customStyle="1" w:styleId="Bodytext101">
    <w:name w:val="Body text (10)1"/>
    <w:basedOn w:val="Normal"/>
    <w:link w:val="Bodytext100"/>
    <w:rsid w:val="00AC4715"/>
    <w:pPr>
      <w:shd w:val="clear" w:color="auto" w:fill="FFFFFF"/>
      <w:spacing w:before="60" w:after="0" w:line="274" w:lineRule="exact"/>
      <w:jc w:val="both"/>
    </w:pPr>
    <w:rPr>
      <w:shd w:val="clear" w:color="auto" w:fill="FFFFFF"/>
    </w:rPr>
  </w:style>
  <w:style w:type="character" w:customStyle="1" w:styleId="Bodytext14">
    <w:name w:val="Body text (14)"/>
    <w:link w:val="Bodytext141"/>
    <w:locked/>
    <w:rsid w:val="00AC4715"/>
    <w:rPr>
      <w:shd w:val="clear" w:color="auto" w:fill="FFFFFF"/>
    </w:rPr>
  </w:style>
  <w:style w:type="paragraph" w:customStyle="1" w:styleId="Bodytext141">
    <w:name w:val="Body text (14)1"/>
    <w:basedOn w:val="Normal"/>
    <w:link w:val="Bodytext14"/>
    <w:rsid w:val="00AC4715"/>
    <w:pPr>
      <w:shd w:val="clear" w:color="auto" w:fill="FFFFFF"/>
      <w:spacing w:after="0" w:line="274" w:lineRule="exact"/>
      <w:ind w:firstLine="480"/>
      <w:jc w:val="both"/>
    </w:pPr>
    <w:rPr>
      <w:shd w:val="clear" w:color="auto" w:fill="FFFFFF"/>
    </w:rPr>
  </w:style>
  <w:style w:type="character" w:customStyle="1" w:styleId="Heading24">
    <w:name w:val="Heading #2 (4)"/>
    <w:link w:val="Heading241"/>
    <w:locked/>
    <w:rsid w:val="00AC4715"/>
    <w:rPr>
      <w:b/>
      <w:bCs/>
      <w:i/>
      <w:iCs/>
      <w:sz w:val="28"/>
      <w:szCs w:val="28"/>
      <w:shd w:val="clear" w:color="auto" w:fill="FFFFFF"/>
    </w:rPr>
  </w:style>
  <w:style w:type="paragraph" w:customStyle="1" w:styleId="Heading241">
    <w:name w:val="Heading #2 (4)1"/>
    <w:basedOn w:val="Normal"/>
    <w:link w:val="Heading24"/>
    <w:rsid w:val="00AC4715"/>
    <w:pPr>
      <w:shd w:val="clear" w:color="auto" w:fill="FFFFFF"/>
      <w:spacing w:after="0" w:line="288" w:lineRule="exact"/>
      <w:outlineLvl w:val="1"/>
    </w:pPr>
    <w:rPr>
      <w:b/>
      <w:bCs/>
      <w:i/>
      <w:iCs/>
      <w:sz w:val="28"/>
      <w:szCs w:val="28"/>
      <w:shd w:val="clear" w:color="auto" w:fill="FFFFFF"/>
    </w:rPr>
  </w:style>
  <w:style w:type="character" w:customStyle="1" w:styleId="Bodytext18">
    <w:name w:val="Body text (18)"/>
    <w:link w:val="Bodytext181"/>
    <w:locked/>
    <w:rsid w:val="00AC4715"/>
    <w:rPr>
      <w:sz w:val="24"/>
      <w:szCs w:val="24"/>
      <w:shd w:val="clear" w:color="auto" w:fill="FFFFFF"/>
    </w:rPr>
  </w:style>
  <w:style w:type="paragraph" w:customStyle="1" w:styleId="Bodytext181">
    <w:name w:val="Body text (18)1"/>
    <w:basedOn w:val="Normal"/>
    <w:link w:val="Bodytext18"/>
    <w:rsid w:val="00AC4715"/>
    <w:pPr>
      <w:shd w:val="clear" w:color="auto" w:fill="FFFFFF"/>
      <w:spacing w:after="0" w:line="278" w:lineRule="exact"/>
      <w:ind w:hanging="300"/>
    </w:pPr>
    <w:rPr>
      <w:sz w:val="24"/>
      <w:szCs w:val="24"/>
      <w:shd w:val="clear" w:color="auto" w:fill="FFFFFF"/>
    </w:rPr>
  </w:style>
  <w:style w:type="character" w:customStyle="1" w:styleId="Bodytext14Bold">
    <w:name w:val="Body text (14) + Bold"/>
    <w:rsid w:val="00AC4715"/>
    <w:rPr>
      <w:b/>
      <w:bCs/>
      <w:shd w:val="clear" w:color="auto" w:fill="FFFFFF"/>
    </w:rPr>
  </w:style>
  <w:style w:type="character" w:customStyle="1" w:styleId="Bodytext32">
    <w:name w:val="Body text (3)2"/>
    <w:rsid w:val="00AC4715"/>
    <w:rPr>
      <w:u w:val="single"/>
      <w:shd w:val="clear" w:color="auto" w:fill="FFFFFF"/>
      <w:lang w:bidi="ar-SA"/>
    </w:rPr>
  </w:style>
  <w:style w:type="character" w:customStyle="1" w:styleId="Bodytext142">
    <w:name w:val="Body text (14)2"/>
    <w:rsid w:val="00AC4715"/>
    <w:rPr>
      <w:u w:val="single"/>
      <w:shd w:val="clear" w:color="auto" w:fill="FFFFFF"/>
    </w:rPr>
  </w:style>
  <w:style w:type="character" w:customStyle="1" w:styleId="Tablecaption2">
    <w:name w:val="Table caption (2)"/>
    <w:link w:val="Tablecaption21"/>
    <w:locked/>
    <w:rsid w:val="00AC4715"/>
    <w:rPr>
      <w:sz w:val="28"/>
      <w:szCs w:val="28"/>
      <w:shd w:val="clear" w:color="auto" w:fill="FFFFFF"/>
    </w:rPr>
  </w:style>
  <w:style w:type="paragraph" w:customStyle="1" w:styleId="Tablecaption21">
    <w:name w:val="Table caption (2)1"/>
    <w:basedOn w:val="Normal"/>
    <w:link w:val="Tablecaption2"/>
    <w:rsid w:val="00AC4715"/>
    <w:pPr>
      <w:shd w:val="clear" w:color="auto" w:fill="FFFFFF"/>
      <w:spacing w:after="0" w:line="240" w:lineRule="atLeast"/>
    </w:pPr>
    <w:rPr>
      <w:sz w:val="28"/>
      <w:szCs w:val="28"/>
      <w:shd w:val="clear" w:color="auto" w:fill="FFFFFF"/>
    </w:rPr>
  </w:style>
  <w:style w:type="character" w:customStyle="1" w:styleId="Heading15">
    <w:name w:val="Heading #1 (5)"/>
    <w:link w:val="Heading151"/>
    <w:locked/>
    <w:rsid w:val="00AC4715"/>
    <w:rPr>
      <w:sz w:val="28"/>
      <w:szCs w:val="28"/>
      <w:shd w:val="clear" w:color="auto" w:fill="FFFFFF"/>
    </w:rPr>
  </w:style>
  <w:style w:type="paragraph" w:customStyle="1" w:styleId="Heading151">
    <w:name w:val="Heading #1 (5)1"/>
    <w:basedOn w:val="Normal"/>
    <w:link w:val="Heading15"/>
    <w:rsid w:val="00AC4715"/>
    <w:pPr>
      <w:shd w:val="clear" w:color="auto" w:fill="FFFFFF"/>
      <w:spacing w:before="300" w:after="60" w:line="240" w:lineRule="atLeast"/>
      <w:outlineLvl w:val="0"/>
    </w:pPr>
    <w:rPr>
      <w:sz w:val="28"/>
      <w:szCs w:val="28"/>
      <w:shd w:val="clear" w:color="auto" w:fill="FFFFFF"/>
    </w:rPr>
  </w:style>
  <w:style w:type="character" w:customStyle="1" w:styleId="Bodytext16">
    <w:name w:val="Body text (16)"/>
    <w:link w:val="Bodytext161"/>
    <w:locked/>
    <w:rsid w:val="00AC4715"/>
    <w:rPr>
      <w:sz w:val="24"/>
      <w:szCs w:val="24"/>
      <w:shd w:val="clear" w:color="auto" w:fill="FFFFFF"/>
    </w:rPr>
  </w:style>
  <w:style w:type="paragraph" w:customStyle="1" w:styleId="Bodytext161">
    <w:name w:val="Body text (16)1"/>
    <w:basedOn w:val="Normal"/>
    <w:link w:val="Bodytext16"/>
    <w:rsid w:val="00AC4715"/>
    <w:pPr>
      <w:shd w:val="clear" w:color="auto" w:fill="FFFFFF"/>
      <w:spacing w:after="0" w:line="278" w:lineRule="exact"/>
      <w:jc w:val="both"/>
    </w:pPr>
    <w:rPr>
      <w:sz w:val="24"/>
      <w:szCs w:val="24"/>
      <w:shd w:val="clear" w:color="auto" w:fill="FFFFFF"/>
    </w:rPr>
  </w:style>
  <w:style w:type="character" w:customStyle="1" w:styleId="Bodytext19">
    <w:name w:val="Body text (19)"/>
    <w:link w:val="Bodytext191"/>
    <w:locked/>
    <w:rsid w:val="00AC4715"/>
    <w:rPr>
      <w:sz w:val="24"/>
      <w:szCs w:val="24"/>
      <w:shd w:val="clear" w:color="auto" w:fill="FFFFFF"/>
    </w:rPr>
  </w:style>
  <w:style w:type="paragraph" w:customStyle="1" w:styleId="Bodytext191">
    <w:name w:val="Body text (19)1"/>
    <w:basedOn w:val="Normal"/>
    <w:link w:val="Bodytext19"/>
    <w:rsid w:val="00AC4715"/>
    <w:pPr>
      <w:shd w:val="clear" w:color="auto" w:fill="FFFFFF"/>
      <w:spacing w:after="0" w:line="278" w:lineRule="exact"/>
      <w:jc w:val="both"/>
    </w:pPr>
    <w:rPr>
      <w:sz w:val="24"/>
      <w:szCs w:val="24"/>
      <w:shd w:val="clear" w:color="auto" w:fill="FFFFFF"/>
    </w:rPr>
  </w:style>
  <w:style w:type="character" w:customStyle="1" w:styleId="Tablecaption22">
    <w:name w:val="Table caption (2)2"/>
    <w:rsid w:val="00AC4715"/>
    <w:rPr>
      <w:sz w:val="28"/>
      <w:szCs w:val="28"/>
      <w:u w:val="single"/>
      <w:shd w:val="clear" w:color="auto" w:fill="FFFFFF"/>
    </w:rPr>
  </w:style>
  <w:style w:type="character" w:customStyle="1" w:styleId="Heading152">
    <w:name w:val="Heading #1 (5)2"/>
    <w:rsid w:val="00AC4715"/>
    <w:rPr>
      <w:sz w:val="28"/>
      <w:szCs w:val="28"/>
      <w:u w:val="single"/>
      <w:shd w:val="clear" w:color="auto" w:fill="FFFFFF"/>
    </w:rPr>
  </w:style>
  <w:style w:type="table" w:customStyle="1" w:styleId="TableNormal1">
    <w:name w:val="Table Normal1"/>
    <w:semiHidden/>
    <w:rsid w:val="00AC4715"/>
    <w:pPr>
      <w:spacing w:after="200" w:line="276" w:lineRule="auto"/>
    </w:pPr>
    <w:rPr>
      <w:rFonts w:ascii="Calibri" w:eastAsia="Times New Roman" w:hAnsi="Calibri" w:cs="Times New Roman"/>
      <w:lang w:val="en-US"/>
    </w:rPr>
    <w:tblPr>
      <w:tblCellMar>
        <w:top w:w="0" w:type="dxa"/>
        <w:left w:w="108" w:type="dxa"/>
        <w:bottom w:w="0" w:type="dxa"/>
        <w:right w:w="108" w:type="dxa"/>
      </w:tblCellMar>
    </w:tblPr>
  </w:style>
  <w:style w:type="character" w:customStyle="1" w:styleId="Heading19">
    <w:name w:val="Heading #1 (9)"/>
    <w:link w:val="Heading191"/>
    <w:rsid w:val="00AC4715"/>
    <w:rPr>
      <w:shd w:val="clear" w:color="auto" w:fill="FFFFFF"/>
    </w:rPr>
  </w:style>
  <w:style w:type="paragraph" w:customStyle="1" w:styleId="Heading191">
    <w:name w:val="Heading #1 (9)1"/>
    <w:basedOn w:val="Normal"/>
    <w:link w:val="Heading19"/>
    <w:rsid w:val="00AC4715"/>
    <w:pPr>
      <w:shd w:val="clear" w:color="auto" w:fill="FFFFFF"/>
      <w:spacing w:before="240" w:after="0" w:line="274" w:lineRule="exact"/>
      <w:outlineLvl w:val="0"/>
    </w:pPr>
  </w:style>
  <w:style w:type="character" w:customStyle="1" w:styleId="Heading27">
    <w:name w:val="Heading #2 (7)"/>
    <w:link w:val="Heading271"/>
    <w:rsid w:val="00AC4715"/>
    <w:rPr>
      <w:b/>
      <w:bCs/>
      <w:sz w:val="28"/>
      <w:szCs w:val="28"/>
      <w:shd w:val="clear" w:color="auto" w:fill="FFFFFF"/>
    </w:rPr>
  </w:style>
  <w:style w:type="paragraph" w:customStyle="1" w:styleId="Heading271">
    <w:name w:val="Heading #2 (7)1"/>
    <w:basedOn w:val="Normal"/>
    <w:link w:val="Heading27"/>
    <w:rsid w:val="00AC4715"/>
    <w:pPr>
      <w:shd w:val="clear" w:color="auto" w:fill="FFFFFF"/>
      <w:spacing w:before="240" w:after="0" w:line="274" w:lineRule="exact"/>
      <w:outlineLvl w:val="1"/>
    </w:pPr>
    <w:rPr>
      <w:b/>
      <w:bCs/>
      <w:sz w:val="28"/>
      <w:szCs w:val="28"/>
    </w:rPr>
  </w:style>
  <w:style w:type="character" w:customStyle="1" w:styleId="Bodytext35">
    <w:name w:val="Body text (35)"/>
    <w:link w:val="Bodytext351"/>
    <w:rsid w:val="00AC4715"/>
    <w:rPr>
      <w:sz w:val="24"/>
      <w:szCs w:val="24"/>
      <w:shd w:val="clear" w:color="auto" w:fill="FFFFFF"/>
    </w:rPr>
  </w:style>
  <w:style w:type="paragraph" w:customStyle="1" w:styleId="Bodytext351">
    <w:name w:val="Body text (35)1"/>
    <w:basedOn w:val="Normal"/>
    <w:link w:val="Bodytext35"/>
    <w:rsid w:val="00AC4715"/>
    <w:pPr>
      <w:shd w:val="clear" w:color="auto" w:fill="FFFFFF"/>
      <w:spacing w:after="0" w:line="274" w:lineRule="exact"/>
    </w:pPr>
    <w:rPr>
      <w:sz w:val="24"/>
      <w:szCs w:val="24"/>
    </w:rPr>
  </w:style>
  <w:style w:type="character" w:customStyle="1" w:styleId="Bodytext36">
    <w:name w:val="Body text (36)"/>
    <w:link w:val="Bodytext361"/>
    <w:rsid w:val="00AC4715"/>
    <w:rPr>
      <w:sz w:val="24"/>
      <w:szCs w:val="24"/>
      <w:shd w:val="clear" w:color="auto" w:fill="FFFFFF"/>
    </w:rPr>
  </w:style>
  <w:style w:type="paragraph" w:customStyle="1" w:styleId="Bodytext361">
    <w:name w:val="Body text (36)1"/>
    <w:basedOn w:val="Normal"/>
    <w:link w:val="Bodytext36"/>
    <w:rsid w:val="00AC4715"/>
    <w:pPr>
      <w:shd w:val="clear" w:color="auto" w:fill="FFFFFF"/>
      <w:spacing w:after="0" w:line="274" w:lineRule="exact"/>
      <w:jc w:val="both"/>
    </w:pPr>
    <w:rPr>
      <w:sz w:val="24"/>
      <w:szCs w:val="24"/>
    </w:rPr>
  </w:style>
  <w:style w:type="character" w:customStyle="1" w:styleId="Bodytext37">
    <w:name w:val="Body text (37)"/>
    <w:link w:val="Bodytext371"/>
    <w:rsid w:val="00AC4715"/>
    <w:rPr>
      <w:b/>
      <w:bCs/>
      <w:shd w:val="clear" w:color="auto" w:fill="FFFFFF"/>
    </w:rPr>
  </w:style>
  <w:style w:type="paragraph" w:customStyle="1" w:styleId="Bodytext371">
    <w:name w:val="Body text (37)1"/>
    <w:basedOn w:val="Normal"/>
    <w:link w:val="Bodytext37"/>
    <w:rsid w:val="00AC4715"/>
    <w:pPr>
      <w:shd w:val="clear" w:color="auto" w:fill="FFFFFF"/>
      <w:spacing w:after="0" w:line="274" w:lineRule="exact"/>
      <w:ind w:hanging="320"/>
    </w:pPr>
    <w:rPr>
      <w:b/>
      <w:bCs/>
    </w:rPr>
  </w:style>
  <w:style w:type="character" w:customStyle="1" w:styleId="Bodytext37NotBold">
    <w:name w:val="Body text (37) + Not Bold"/>
    <w:rsid w:val="00AC4715"/>
    <w:rPr>
      <w:b/>
      <w:bCs/>
      <w:sz w:val="24"/>
      <w:szCs w:val="24"/>
      <w:shd w:val="clear" w:color="auto" w:fill="FFFFFF"/>
    </w:rPr>
  </w:style>
  <w:style w:type="character" w:customStyle="1" w:styleId="Heading110">
    <w:name w:val="Heading #1 (10)"/>
    <w:link w:val="Heading1101"/>
    <w:rsid w:val="00AC4715"/>
    <w:rPr>
      <w:rFonts w:ascii="Sylfaen" w:hAnsi="Sylfaen"/>
      <w:b/>
      <w:bCs/>
      <w:sz w:val="28"/>
      <w:szCs w:val="28"/>
      <w:shd w:val="clear" w:color="auto" w:fill="FFFFFF"/>
    </w:rPr>
  </w:style>
  <w:style w:type="paragraph" w:customStyle="1" w:styleId="Heading1101">
    <w:name w:val="Heading #1 (10)1"/>
    <w:basedOn w:val="Normal"/>
    <w:link w:val="Heading110"/>
    <w:rsid w:val="00AC4715"/>
    <w:pPr>
      <w:shd w:val="clear" w:color="auto" w:fill="FFFFFF"/>
      <w:spacing w:after="420" w:line="240" w:lineRule="atLeast"/>
      <w:outlineLvl w:val="0"/>
    </w:pPr>
    <w:rPr>
      <w:rFonts w:ascii="Sylfaen" w:hAnsi="Sylfaen"/>
      <w:b/>
      <w:bCs/>
      <w:sz w:val="28"/>
      <w:szCs w:val="28"/>
    </w:rPr>
  </w:style>
  <w:style w:type="character" w:customStyle="1" w:styleId="Bodytext27">
    <w:name w:val="Body text (27)"/>
    <w:link w:val="Bodytext271"/>
    <w:rsid w:val="00AC4715"/>
    <w:rPr>
      <w:rFonts w:ascii="Sylfaen" w:hAnsi="Sylfaen"/>
      <w:b/>
      <w:bCs/>
      <w:sz w:val="28"/>
      <w:szCs w:val="28"/>
      <w:shd w:val="clear" w:color="auto" w:fill="FFFFFF"/>
    </w:rPr>
  </w:style>
  <w:style w:type="paragraph" w:customStyle="1" w:styleId="Bodytext271">
    <w:name w:val="Body text (27)1"/>
    <w:basedOn w:val="Normal"/>
    <w:link w:val="Bodytext27"/>
    <w:rsid w:val="00AC4715"/>
    <w:pPr>
      <w:shd w:val="clear" w:color="auto" w:fill="FFFFFF"/>
      <w:spacing w:after="0" w:line="240" w:lineRule="atLeast"/>
    </w:pPr>
    <w:rPr>
      <w:rFonts w:ascii="Sylfaen" w:hAnsi="Sylfaen"/>
      <w:b/>
      <w:bCs/>
      <w:sz w:val="28"/>
      <w:szCs w:val="28"/>
    </w:rPr>
  </w:style>
  <w:style w:type="character" w:customStyle="1" w:styleId="Bodytext38">
    <w:name w:val="Body text (38)"/>
    <w:link w:val="Bodytext381"/>
    <w:rsid w:val="00AC4715"/>
    <w:rPr>
      <w:rFonts w:ascii="Arial Narrow" w:hAnsi="Arial Narrow"/>
      <w:shd w:val="clear" w:color="auto" w:fill="FFFFFF"/>
    </w:rPr>
  </w:style>
  <w:style w:type="paragraph" w:customStyle="1" w:styleId="Bodytext381">
    <w:name w:val="Body text (38)1"/>
    <w:basedOn w:val="Normal"/>
    <w:link w:val="Bodytext38"/>
    <w:rsid w:val="00AC4715"/>
    <w:pPr>
      <w:shd w:val="clear" w:color="auto" w:fill="FFFFFF"/>
      <w:spacing w:after="0" w:line="274" w:lineRule="exact"/>
      <w:ind w:hanging="360"/>
    </w:pPr>
    <w:rPr>
      <w:rFonts w:ascii="Arial Narrow" w:hAnsi="Arial Narrow"/>
    </w:rPr>
  </w:style>
  <w:style w:type="character" w:customStyle="1" w:styleId="Bodytext39">
    <w:name w:val="Body text (39)"/>
    <w:link w:val="Bodytext391"/>
    <w:rsid w:val="00AC4715"/>
    <w:rPr>
      <w:rFonts w:ascii="Arial Narrow" w:hAnsi="Arial Narrow"/>
      <w:shd w:val="clear" w:color="auto" w:fill="FFFFFF"/>
    </w:rPr>
  </w:style>
  <w:style w:type="paragraph" w:customStyle="1" w:styleId="Bodytext391">
    <w:name w:val="Body text (39)1"/>
    <w:basedOn w:val="Normal"/>
    <w:link w:val="Bodytext39"/>
    <w:rsid w:val="00AC4715"/>
    <w:pPr>
      <w:shd w:val="clear" w:color="auto" w:fill="FFFFFF"/>
      <w:spacing w:after="0" w:line="274" w:lineRule="exact"/>
    </w:pPr>
    <w:rPr>
      <w:rFonts w:ascii="Arial Narrow" w:hAnsi="Arial Narrow"/>
    </w:rPr>
  </w:style>
  <w:style w:type="character" w:customStyle="1" w:styleId="Bodytext40">
    <w:name w:val="Body text (40)"/>
    <w:link w:val="Bodytext401"/>
    <w:rsid w:val="00AC4715"/>
    <w:rPr>
      <w:rFonts w:ascii="Arial Narrow" w:hAnsi="Arial Narrow"/>
      <w:shd w:val="clear" w:color="auto" w:fill="FFFFFF"/>
    </w:rPr>
  </w:style>
  <w:style w:type="paragraph" w:customStyle="1" w:styleId="Bodytext401">
    <w:name w:val="Body text (40)1"/>
    <w:basedOn w:val="Normal"/>
    <w:link w:val="Bodytext40"/>
    <w:rsid w:val="00AC4715"/>
    <w:pPr>
      <w:shd w:val="clear" w:color="auto" w:fill="FFFFFF"/>
      <w:spacing w:after="0" w:line="274" w:lineRule="exact"/>
      <w:ind w:hanging="360"/>
      <w:jc w:val="both"/>
    </w:pPr>
    <w:rPr>
      <w:rFonts w:ascii="Arial Narrow" w:hAnsi="Arial Narrow"/>
    </w:rPr>
  </w:style>
  <w:style w:type="character" w:customStyle="1" w:styleId="Bodytext392">
    <w:name w:val="Body text (39)2"/>
    <w:rsid w:val="00AC4715"/>
    <w:rPr>
      <w:rFonts w:ascii="Arial Narrow" w:hAnsi="Arial Narrow" w:cs="Arial Narrow"/>
      <w:u w:val="single"/>
      <w:shd w:val="clear" w:color="auto" w:fill="FFFFFF"/>
    </w:rPr>
  </w:style>
  <w:style w:type="character" w:customStyle="1" w:styleId="Bodytext52">
    <w:name w:val="Body text (5)2"/>
    <w:rsid w:val="00AC4715"/>
    <w:rPr>
      <w:rFonts w:ascii="Franklin Gothic Medium" w:hAnsi="Franklin Gothic Medium" w:cs="Franklin Gothic Medium"/>
      <w:sz w:val="26"/>
      <w:szCs w:val="26"/>
      <w:u w:val="single"/>
      <w:shd w:val="clear" w:color="auto" w:fill="FFFFFF"/>
      <w:lang w:bidi="ar-SA"/>
    </w:rPr>
  </w:style>
  <w:style w:type="character" w:customStyle="1" w:styleId="Bodytext6">
    <w:name w:val="Body text (6)"/>
    <w:link w:val="Bodytext61"/>
    <w:rsid w:val="00AC4715"/>
    <w:rPr>
      <w:rFonts w:ascii="Franklin Gothic Medium" w:hAnsi="Franklin Gothic Medium"/>
      <w:sz w:val="26"/>
      <w:szCs w:val="26"/>
      <w:shd w:val="clear" w:color="auto" w:fill="FFFFFF"/>
    </w:rPr>
  </w:style>
  <w:style w:type="paragraph" w:customStyle="1" w:styleId="Bodytext61">
    <w:name w:val="Body text (6)1"/>
    <w:basedOn w:val="Normal"/>
    <w:link w:val="Bodytext6"/>
    <w:rsid w:val="00AC4715"/>
    <w:pPr>
      <w:shd w:val="clear" w:color="auto" w:fill="FFFFFF"/>
      <w:spacing w:after="0" w:line="274" w:lineRule="exact"/>
      <w:ind w:hanging="340"/>
      <w:jc w:val="both"/>
    </w:pPr>
    <w:rPr>
      <w:rFonts w:ascii="Franklin Gothic Medium" w:hAnsi="Franklin Gothic Medium"/>
      <w:sz w:val="26"/>
      <w:szCs w:val="26"/>
    </w:rPr>
  </w:style>
  <w:style w:type="character" w:customStyle="1" w:styleId="Heading13">
    <w:name w:val="Heading #1 (3)"/>
    <w:link w:val="Heading131"/>
    <w:rsid w:val="00AC4715"/>
    <w:rPr>
      <w:rFonts w:ascii="Century Schoolbook" w:hAnsi="Century Schoolbook"/>
      <w:b/>
      <w:bCs/>
      <w:sz w:val="26"/>
      <w:szCs w:val="26"/>
      <w:shd w:val="clear" w:color="auto" w:fill="FFFFFF"/>
    </w:rPr>
  </w:style>
  <w:style w:type="paragraph" w:customStyle="1" w:styleId="Heading131">
    <w:name w:val="Heading #1 (3)1"/>
    <w:basedOn w:val="Normal"/>
    <w:link w:val="Heading13"/>
    <w:rsid w:val="00AC4715"/>
    <w:pPr>
      <w:shd w:val="clear" w:color="auto" w:fill="FFFFFF"/>
      <w:spacing w:before="360" w:after="660" w:line="240" w:lineRule="atLeast"/>
      <w:outlineLvl w:val="0"/>
    </w:pPr>
    <w:rPr>
      <w:rFonts w:ascii="Century Schoolbook" w:hAnsi="Century Schoolbook"/>
      <w:b/>
      <w:bCs/>
      <w:sz w:val="26"/>
      <w:szCs w:val="26"/>
    </w:rPr>
  </w:style>
  <w:style w:type="character" w:customStyle="1" w:styleId="HeaderChar">
    <w:name w:val="Header Char"/>
    <w:link w:val="Header"/>
    <w:uiPriority w:val="99"/>
    <w:rsid w:val="00AC4715"/>
    <w:rPr>
      <w:rFonts w:ascii="Calibri" w:eastAsia="Calibri" w:hAnsi="Calibri" w:cs="Times New Roman"/>
    </w:rPr>
  </w:style>
  <w:style w:type="paragraph" w:styleId="Header">
    <w:name w:val="header"/>
    <w:basedOn w:val="Normal"/>
    <w:link w:val="HeaderChar"/>
    <w:uiPriority w:val="99"/>
    <w:unhideWhenUsed/>
    <w:rsid w:val="00AC4715"/>
    <w:pPr>
      <w:tabs>
        <w:tab w:val="center" w:pos="4680"/>
        <w:tab w:val="right" w:pos="9360"/>
      </w:tabs>
      <w:spacing w:after="200" w:line="276" w:lineRule="auto"/>
    </w:pPr>
    <w:rPr>
      <w:rFonts w:ascii="Calibri" w:eastAsia="Calibri" w:hAnsi="Calibri" w:cs="Times New Roman"/>
    </w:rPr>
  </w:style>
  <w:style w:type="character" w:customStyle="1" w:styleId="HeaderChar1">
    <w:name w:val="Header Char1"/>
    <w:basedOn w:val="DefaultParagraphFont"/>
    <w:uiPriority w:val="99"/>
    <w:semiHidden/>
    <w:rsid w:val="00AC4715"/>
  </w:style>
  <w:style w:type="paragraph" w:styleId="Footer">
    <w:name w:val="footer"/>
    <w:basedOn w:val="Normal"/>
    <w:link w:val="FooterChar"/>
    <w:uiPriority w:val="99"/>
    <w:unhideWhenUsed/>
    <w:rsid w:val="00AC4715"/>
    <w:pPr>
      <w:tabs>
        <w:tab w:val="center" w:pos="4680"/>
        <w:tab w:val="right" w:pos="9360"/>
      </w:tabs>
      <w:spacing w:after="200" w:line="276"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AC4715"/>
    <w:rPr>
      <w:rFonts w:ascii="Calibri" w:eastAsia="Calibri" w:hAnsi="Calibri" w:cs="Times New Roman"/>
      <w:lang w:val="en-US"/>
    </w:rPr>
  </w:style>
  <w:style w:type="paragraph" w:styleId="NoSpacing">
    <w:name w:val="No Spacing"/>
    <w:link w:val="NoSpacingChar"/>
    <w:uiPriority w:val="1"/>
    <w:qFormat/>
    <w:rsid w:val="00AC4715"/>
    <w:pPr>
      <w:spacing w:after="0" w:line="240" w:lineRule="auto"/>
    </w:pPr>
    <w:rPr>
      <w:rFonts w:ascii="Calibri" w:eastAsia="SimSun" w:hAnsi="Calibri" w:cs="Calibri"/>
      <w:lang w:val="ro-RO"/>
    </w:rPr>
  </w:style>
  <w:style w:type="character" w:styleId="SubtleEmphasis">
    <w:name w:val="Subtle Emphasis"/>
    <w:uiPriority w:val="99"/>
    <w:qFormat/>
    <w:rsid w:val="00AC4715"/>
    <w:rPr>
      <w:i/>
      <w:iCs/>
      <w:color w:val="808080"/>
    </w:rPr>
  </w:style>
  <w:style w:type="numbering" w:customStyle="1" w:styleId="NoList11">
    <w:name w:val="No List11"/>
    <w:next w:val="NoList"/>
    <w:uiPriority w:val="99"/>
    <w:semiHidden/>
    <w:unhideWhenUsed/>
    <w:rsid w:val="00AC4715"/>
  </w:style>
  <w:style w:type="paragraph" w:styleId="ListParagraph">
    <w:name w:val="List Paragraph"/>
    <w:basedOn w:val="Normal"/>
    <w:uiPriority w:val="34"/>
    <w:qFormat/>
    <w:rsid w:val="00AC4715"/>
    <w:pPr>
      <w:spacing w:after="200" w:line="276" w:lineRule="auto"/>
      <w:ind w:left="720"/>
      <w:contextualSpacing/>
    </w:pPr>
    <w:rPr>
      <w:rFonts w:eastAsia="Times New Roman" w:cs="Times New Roman"/>
      <w:lang w:val="en-US"/>
    </w:rPr>
  </w:style>
  <w:style w:type="paragraph" w:styleId="NormalWeb">
    <w:name w:val="Normal (Web)"/>
    <w:basedOn w:val="Normal"/>
    <w:uiPriority w:val="99"/>
    <w:semiHidden/>
    <w:unhideWhenUsed/>
    <w:rsid w:val="00AC471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C471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4715"/>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semiHidden/>
    <w:rsid w:val="00AC4715"/>
    <w:rPr>
      <w:rFonts w:ascii="Cambria" w:eastAsia="Times New Roman" w:hAnsi="Cambria" w:cs="Times New Roman"/>
      <w:color w:val="365F91"/>
      <w:sz w:val="26"/>
      <w:szCs w:val="26"/>
    </w:rPr>
  </w:style>
  <w:style w:type="character" w:customStyle="1" w:styleId="Heading1Char1">
    <w:name w:val="Heading 1 Char1"/>
    <w:basedOn w:val="DefaultParagraphFont"/>
    <w:uiPriority w:val="9"/>
    <w:rsid w:val="00AC4715"/>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AC471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0F2667"/>
    <w:rPr>
      <w:rFonts w:asciiTheme="majorHAnsi" w:eastAsiaTheme="majorEastAsia" w:hAnsiTheme="majorHAnsi" w:cstheme="majorBidi"/>
      <w:i/>
      <w:iCs/>
      <w:color w:val="2E74B5" w:themeColor="accent1" w:themeShade="BF"/>
    </w:rPr>
  </w:style>
  <w:style w:type="character" w:customStyle="1" w:styleId="NoSpacingChar">
    <w:name w:val="No Spacing Char"/>
    <w:basedOn w:val="DefaultParagraphFont"/>
    <w:link w:val="NoSpacing"/>
    <w:uiPriority w:val="1"/>
    <w:rsid w:val="005C5A85"/>
    <w:rPr>
      <w:rFonts w:ascii="Calibri" w:eastAsia="SimSun" w:hAnsi="Calibri" w:cs="Calibri"/>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4715"/>
    <w:pPr>
      <w:keepNext/>
      <w:keepLines/>
      <w:spacing w:before="240" w:after="0"/>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semiHidden/>
    <w:unhideWhenUsed/>
    <w:qFormat/>
    <w:rsid w:val="00AC4715"/>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link w:val="Heading3Char"/>
    <w:uiPriority w:val="9"/>
    <w:qFormat/>
    <w:rsid w:val="00AC471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0F266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AC4715"/>
    <w:pPr>
      <w:keepNext/>
      <w:keepLines/>
      <w:spacing w:before="240" w:after="0" w:line="276" w:lineRule="auto"/>
      <w:outlineLvl w:val="0"/>
    </w:pPr>
    <w:rPr>
      <w:rFonts w:ascii="Cambria" w:eastAsia="Times New Roman" w:hAnsi="Cambria" w:cs="Times New Roman"/>
      <w:color w:val="365F91"/>
      <w:sz w:val="32"/>
      <w:szCs w:val="32"/>
      <w:lang w:val="en-US"/>
    </w:rPr>
  </w:style>
  <w:style w:type="paragraph" w:customStyle="1" w:styleId="Heading21">
    <w:name w:val="Heading 21"/>
    <w:basedOn w:val="Normal"/>
    <w:next w:val="Normal"/>
    <w:uiPriority w:val="9"/>
    <w:semiHidden/>
    <w:unhideWhenUsed/>
    <w:qFormat/>
    <w:rsid w:val="00AC4715"/>
    <w:pPr>
      <w:keepNext/>
      <w:keepLines/>
      <w:spacing w:before="40" w:after="0" w:line="276" w:lineRule="auto"/>
      <w:outlineLvl w:val="1"/>
    </w:pPr>
    <w:rPr>
      <w:rFonts w:ascii="Cambria" w:eastAsia="Times New Roman" w:hAnsi="Cambria" w:cs="Times New Roman"/>
      <w:color w:val="365F91"/>
      <w:sz w:val="26"/>
      <w:szCs w:val="26"/>
      <w:lang w:val="en-US"/>
    </w:rPr>
  </w:style>
  <w:style w:type="character" w:customStyle="1" w:styleId="Heading3Char">
    <w:name w:val="Heading 3 Char"/>
    <w:basedOn w:val="DefaultParagraphFont"/>
    <w:link w:val="Heading3"/>
    <w:uiPriority w:val="9"/>
    <w:rsid w:val="00AC4715"/>
    <w:rPr>
      <w:rFonts w:ascii="Times New Roman" w:eastAsia="Times New Roman" w:hAnsi="Times New Roman" w:cs="Times New Roman"/>
      <w:b/>
      <w:bCs/>
      <w:sz w:val="27"/>
      <w:szCs w:val="27"/>
      <w:lang w:eastAsia="en-GB"/>
    </w:rPr>
  </w:style>
  <w:style w:type="numbering" w:customStyle="1" w:styleId="NoList1">
    <w:name w:val="No List1"/>
    <w:next w:val="NoList"/>
    <w:uiPriority w:val="99"/>
    <w:semiHidden/>
    <w:unhideWhenUsed/>
    <w:rsid w:val="00AC4715"/>
  </w:style>
  <w:style w:type="character" w:customStyle="1" w:styleId="BalloonTextChar">
    <w:name w:val="Balloon Text Char"/>
    <w:link w:val="BalloonText"/>
    <w:uiPriority w:val="99"/>
    <w:semiHidden/>
    <w:rsid w:val="00AC4715"/>
    <w:rPr>
      <w:rFonts w:ascii="Tahoma" w:eastAsia="Calibri" w:hAnsi="Tahoma" w:cs="Tahoma"/>
      <w:sz w:val="16"/>
      <w:szCs w:val="16"/>
    </w:rPr>
  </w:style>
  <w:style w:type="paragraph" w:styleId="BalloonText">
    <w:name w:val="Balloon Text"/>
    <w:basedOn w:val="Normal"/>
    <w:link w:val="BalloonTextChar"/>
    <w:uiPriority w:val="99"/>
    <w:semiHidden/>
    <w:unhideWhenUsed/>
    <w:rsid w:val="00AC4715"/>
    <w:pPr>
      <w:spacing w:after="0" w:line="240" w:lineRule="auto"/>
    </w:pPr>
    <w:rPr>
      <w:rFonts w:ascii="Tahoma" w:eastAsia="Calibri" w:hAnsi="Tahoma" w:cs="Tahoma"/>
      <w:sz w:val="16"/>
      <w:szCs w:val="16"/>
    </w:rPr>
  </w:style>
  <w:style w:type="character" w:customStyle="1" w:styleId="BalloonTextChar1">
    <w:name w:val="Balloon Text Char1"/>
    <w:basedOn w:val="DefaultParagraphFont"/>
    <w:uiPriority w:val="99"/>
    <w:semiHidden/>
    <w:rsid w:val="00AC4715"/>
    <w:rPr>
      <w:rFonts w:ascii="Segoe UI" w:hAnsi="Segoe UI" w:cs="Segoe UI"/>
      <w:sz w:val="18"/>
      <w:szCs w:val="18"/>
    </w:rPr>
  </w:style>
  <w:style w:type="character" w:styleId="Hyperlink">
    <w:name w:val="Hyperlink"/>
    <w:uiPriority w:val="99"/>
    <w:unhideWhenUsed/>
    <w:rsid w:val="00AC4715"/>
    <w:rPr>
      <w:color w:val="0000FF"/>
      <w:u w:val="single"/>
    </w:rPr>
  </w:style>
  <w:style w:type="character" w:customStyle="1" w:styleId="BodyText1">
    <w:name w:val="Body Text1"/>
    <w:link w:val="Bodytext10"/>
    <w:locked/>
    <w:rsid w:val="00AC4715"/>
    <w:rPr>
      <w:shd w:val="clear" w:color="auto" w:fill="FFFFFF"/>
    </w:rPr>
  </w:style>
  <w:style w:type="paragraph" w:customStyle="1" w:styleId="Bodytext10">
    <w:name w:val="Body text1"/>
    <w:basedOn w:val="Normal"/>
    <w:link w:val="BodyText1"/>
    <w:rsid w:val="00AC4715"/>
    <w:pPr>
      <w:shd w:val="clear" w:color="auto" w:fill="FFFFFF"/>
      <w:spacing w:before="1560" w:after="0" w:line="274" w:lineRule="exact"/>
      <w:ind w:firstLine="780"/>
    </w:pPr>
    <w:rPr>
      <w:shd w:val="clear" w:color="auto" w:fill="FFFFFF"/>
    </w:rPr>
  </w:style>
  <w:style w:type="character" w:customStyle="1" w:styleId="Bodytext3">
    <w:name w:val="Body text (3)"/>
    <w:link w:val="Bodytext31"/>
    <w:locked/>
    <w:rsid w:val="00AC4715"/>
    <w:rPr>
      <w:shd w:val="clear" w:color="auto" w:fill="FFFFFF"/>
    </w:rPr>
  </w:style>
  <w:style w:type="paragraph" w:customStyle="1" w:styleId="Bodytext31">
    <w:name w:val="Body text (3)1"/>
    <w:basedOn w:val="Normal"/>
    <w:link w:val="Bodytext3"/>
    <w:rsid w:val="00AC4715"/>
    <w:pPr>
      <w:shd w:val="clear" w:color="auto" w:fill="FFFFFF"/>
      <w:spacing w:after="0" w:line="240" w:lineRule="atLeast"/>
    </w:pPr>
    <w:rPr>
      <w:shd w:val="clear" w:color="auto" w:fill="FFFFFF"/>
    </w:rPr>
  </w:style>
  <w:style w:type="character" w:customStyle="1" w:styleId="Heading12">
    <w:name w:val="Heading #1 (2)"/>
    <w:link w:val="Heading121"/>
    <w:locked/>
    <w:rsid w:val="00AC4715"/>
    <w:rPr>
      <w:b/>
      <w:bCs/>
      <w:sz w:val="28"/>
      <w:szCs w:val="28"/>
      <w:shd w:val="clear" w:color="auto" w:fill="FFFFFF"/>
    </w:rPr>
  </w:style>
  <w:style w:type="paragraph" w:customStyle="1" w:styleId="Heading121">
    <w:name w:val="Heading #1 (2)1"/>
    <w:basedOn w:val="Normal"/>
    <w:link w:val="Heading12"/>
    <w:rsid w:val="00AC4715"/>
    <w:pPr>
      <w:shd w:val="clear" w:color="auto" w:fill="FFFFFF"/>
      <w:spacing w:after="0" w:line="312" w:lineRule="exact"/>
      <w:outlineLvl w:val="0"/>
    </w:pPr>
    <w:rPr>
      <w:b/>
      <w:bCs/>
      <w:sz w:val="28"/>
      <w:szCs w:val="28"/>
      <w:shd w:val="clear" w:color="auto" w:fill="FFFFFF"/>
    </w:rPr>
  </w:style>
  <w:style w:type="character" w:customStyle="1" w:styleId="Heading20">
    <w:name w:val="Heading #2"/>
    <w:link w:val="Heading210"/>
    <w:locked/>
    <w:rsid w:val="00AC4715"/>
    <w:rPr>
      <w:shd w:val="clear" w:color="auto" w:fill="FFFFFF"/>
    </w:rPr>
  </w:style>
  <w:style w:type="paragraph" w:customStyle="1" w:styleId="Heading210">
    <w:name w:val="Heading #21"/>
    <w:basedOn w:val="Normal"/>
    <w:link w:val="Heading20"/>
    <w:rsid w:val="00AC4715"/>
    <w:pPr>
      <w:shd w:val="clear" w:color="auto" w:fill="FFFFFF"/>
      <w:spacing w:after="240" w:line="240" w:lineRule="atLeast"/>
      <w:outlineLvl w:val="1"/>
    </w:pPr>
    <w:rPr>
      <w:shd w:val="clear" w:color="auto" w:fill="FFFFFF"/>
    </w:rPr>
  </w:style>
  <w:style w:type="character" w:customStyle="1" w:styleId="Bodytext4">
    <w:name w:val="Body text (4)"/>
    <w:link w:val="Bodytext41"/>
    <w:locked/>
    <w:rsid w:val="00AC4715"/>
    <w:rPr>
      <w:sz w:val="24"/>
      <w:szCs w:val="24"/>
      <w:shd w:val="clear" w:color="auto" w:fill="FFFFFF"/>
    </w:rPr>
  </w:style>
  <w:style w:type="paragraph" w:customStyle="1" w:styleId="Bodytext41">
    <w:name w:val="Body text (4)1"/>
    <w:basedOn w:val="Normal"/>
    <w:link w:val="Bodytext4"/>
    <w:rsid w:val="00AC4715"/>
    <w:pPr>
      <w:shd w:val="clear" w:color="auto" w:fill="FFFFFF"/>
      <w:spacing w:after="0" w:line="288" w:lineRule="exact"/>
    </w:pPr>
    <w:rPr>
      <w:sz w:val="24"/>
      <w:szCs w:val="24"/>
      <w:shd w:val="clear" w:color="auto" w:fill="FFFFFF"/>
    </w:rPr>
  </w:style>
  <w:style w:type="character" w:customStyle="1" w:styleId="Bodytext5">
    <w:name w:val="Body text (5)"/>
    <w:link w:val="Bodytext51"/>
    <w:locked/>
    <w:rsid w:val="00AC4715"/>
    <w:rPr>
      <w:sz w:val="24"/>
      <w:szCs w:val="24"/>
      <w:shd w:val="clear" w:color="auto" w:fill="FFFFFF"/>
    </w:rPr>
  </w:style>
  <w:style w:type="paragraph" w:customStyle="1" w:styleId="Bodytext51">
    <w:name w:val="Body text (5)1"/>
    <w:basedOn w:val="Normal"/>
    <w:link w:val="Bodytext5"/>
    <w:rsid w:val="00AC4715"/>
    <w:pPr>
      <w:shd w:val="clear" w:color="auto" w:fill="FFFFFF"/>
      <w:spacing w:after="180" w:line="288" w:lineRule="exact"/>
    </w:pPr>
    <w:rPr>
      <w:sz w:val="24"/>
      <w:szCs w:val="24"/>
      <w:shd w:val="clear" w:color="auto" w:fill="FFFFFF"/>
    </w:rPr>
  </w:style>
  <w:style w:type="character" w:customStyle="1" w:styleId="Bodytext510pt">
    <w:name w:val="Body text (5) + 10 pt"/>
    <w:rsid w:val="00AC4715"/>
    <w:rPr>
      <w:sz w:val="20"/>
      <w:szCs w:val="20"/>
      <w:shd w:val="clear" w:color="auto" w:fill="FFFFFF"/>
    </w:rPr>
  </w:style>
  <w:style w:type="character" w:customStyle="1" w:styleId="Bodytext5Bold">
    <w:name w:val="Body text (5) + Bold"/>
    <w:rsid w:val="00AC4715"/>
    <w:rPr>
      <w:b/>
      <w:bCs/>
      <w:sz w:val="24"/>
      <w:szCs w:val="24"/>
      <w:shd w:val="clear" w:color="auto" w:fill="FFFFFF"/>
    </w:rPr>
  </w:style>
  <w:style w:type="character" w:customStyle="1" w:styleId="Bodytext8">
    <w:name w:val="Body text (8)"/>
    <w:link w:val="Bodytext81"/>
    <w:locked/>
    <w:rsid w:val="00AC4715"/>
    <w:rPr>
      <w:sz w:val="24"/>
      <w:szCs w:val="24"/>
      <w:shd w:val="clear" w:color="auto" w:fill="FFFFFF"/>
    </w:rPr>
  </w:style>
  <w:style w:type="paragraph" w:customStyle="1" w:styleId="Bodytext81">
    <w:name w:val="Body text (8)1"/>
    <w:basedOn w:val="Normal"/>
    <w:link w:val="Bodytext8"/>
    <w:rsid w:val="00AC4715"/>
    <w:pPr>
      <w:shd w:val="clear" w:color="auto" w:fill="FFFFFF"/>
      <w:spacing w:after="0" w:line="274" w:lineRule="exact"/>
      <w:ind w:firstLine="820"/>
    </w:pPr>
    <w:rPr>
      <w:sz w:val="24"/>
      <w:szCs w:val="24"/>
      <w:shd w:val="clear" w:color="auto" w:fill="FFFFFF"/>
    </w:rPr>
  </w:style>
  <w:style w:type="character" w:customStyle="1" w:styleId="Bodytext12">
    <w:name w:val="Body text (12)"/>
    <w:link w:val="Bodytext121"/>
    <w:locked/>
    <w:rsid w:val="00AC4715"/>
    <w:rPr>
      <w:shd w:val="clear" w:color="auto" w:fill="FFFFFF"/>
    </w:rPr>
  </w:style>
  <w:style w:type="paragraph" w:customStyle="1" w:styleId="Bodytext121">
    <w:name w:val="Body text (12)1"/>
    <w:basedOn w:val="Normal"/>
    <w:link w:val="Bodytext12"/>
    <w:rsid w:val="00AC4715"/>
    <w:pPr>
      <w:shd w:val="clear" w:color="auto" w:fill="FFFFFF"/>
      <w:spacing w:after="0" w:line="274" w:lineRule="exact"/>
      <w:ind w:hanging="300"/>
    </w:pPr>
    <w:rPr>
      <w:shd w:val="clear" w:color="auto" w:fill="FFFFFF"/>
    </w:rPr>
  </w:style>
  <w:style w:type="character" w:customStyle="1" w:styleId="Heading14">
    <w:name w:val="Heading #1 (4)"/>
    <w:link w:val="Heading141"/>
    <w:locked/>
    <w:rsid w:val="00AC4715"/>
    <w:rPr>
      <w:b/>
      <w:bCs/>
      <w:shd w:val="clear" w:color="auto" w:fill="FFFFFF"/>
    </w:rPr>
  </w:style>
  <w:style w:type="paragraph" w:customStyle="1" w:styleId="Heading141">
    <w:name w:val="Heading #1 (4)1"/>
    <w:basedOn w:val="Normal"/>
    <w:link w:val="Heading14"/>
    <w:rsid w:val="00AC4715"/>
    <w:pPr>
      <w:shd w:val="clear" w:color="auto" w:fill="FFFFFF"/>
      <w:spacing w:after="0" w:line="274" w:lineRule="exact"/>
      <w:outlineLvl w:val="0"/>
    </w:pPr>
    <w:rPr>
      <w:b/>
      <w:bCs/>
      <w:shd w:val="clear" w:color="auto" w:fill="FFFFFF"/>
    </w:rPr>
  </w:style>
  <w:style w:type="character" w:customStyle="1" w:styleId="Bodytext13">
    <w:name w:val="Body text (13)"/>
    <w:link w:val="Bodytext131"/>
    <w:locked/>
    <w:rsid w:val="00AC4715"/>
    <w:rPr>
      <w:b/>
      <w:bCs/>
      <w:shd w:val="clear" w:color="auto" w:fill="FFFFFF"/>
    </w:rPr>
  </w:style>
  <w:style w:type="paragraph" w:customStyle="1" w:styleId="Bodytext131">
    <w:name w:val="Body text (13)1"/>
    <w:basedOn w:val="Normal"/>
    <w:link w:val="Bodytext13"/>
    <w:rsid w:val="00AC4715"/>
    <w:pPr>
      <w:shd w:val="clear" w:color="auto" w:fill="FFFFFF"/>
      <w:spacing w:after="0" w:line="274" w:lineRule="exact"/>
      <w:ind w:firstLine="680"/>
    </w:pPr>
    <w:rPr>
      <w:b/>
      <w:bCs/>
      <w:shd w:val="clear" w:color="auto" w:fill="FFFFFF"/>
    </w:rPr>
  </w:style>
  <w:style w:type="character" w:customStyle="1" w:styleId="Bodytext2">
    <w:name w:val="Body text (2)"/>
    <w:link w:val="Bodytext21"/>
    <w:locked/>
    <w:rsid w:val="00AC4715"/>
    <w:rPr>
      <w:shd w:val="clear" w:color="auto" w:fill="FFFFFF"/>
    </w:rPr>
  </w:style>
  <w:style w:type="paragraph" w:customStyle="1" w:styleId="Bodytext21">
    <w:name w:val="Body text (2)1"/>
    <w:basedOn w:val="Normal"/>
    <w:link w:val="Bodytext2"/>
    <w:rsid w:val="00AC4715"/>
    <w:pPr>
      <w:shd w:val="clear" w:color="auto" w:fill="FFFFFF"/>
      <w:spacing w:after="0" w:line="274" w:lineRule="exact"/>
      <w:ind w:firstLine="780"/>
      <w:jc w:val="both"/>
    </w:pPr>
    <w:rPr>
      <w:shd w:val="clear" w:color="auto" w:fill="FFFFFF"/>
    </w:rPr>
  </w:style>
  <w:style w:type="character" w:customStyle="1" w:styleId="Bodytext100">
    <w:name w:val="Body text (10)"/>
    <w:link w:val="Bodytext101"/>
    <w:locked/>
    <w:rsid w:val="00AC4715"/>
    <w:rPr>
      <w:shd w:val="clear" w:color="auto" w:fill="FFFFFF"/>
    </w:rPr>
  </w:style>
  <w:style w:type="paragraph" w:customStyle="1" w:styleId="Bodytext101">
    <w:name w:val="Body text (10)1"/>
    <w:basedOn w:val="Normal"/>
    <w:link w:val="Bodytext100"/>
    <w:rsid w:val="00AC4715"/>
    <w:pPr>
      <w:shd w:val="clear" w:color="auto" w:fill="FFFFFF"/>
      <w:spacing w:before="60" w:after="0" w:line="274" w:lineRule="exact"/>
      <w:jc w:val="both"/>
    </w:pPr>
    <w:rPr>
      <w:shd w:val="clear" w:color="auto" w:fill="FFFFFF"/>
    </w:rPr>
  </w:style>
  <w:style w:type="character" w:customStyle="1" w:styleId="Bodytext14">
    <w:name w:val="Body text (14)"/>
    <w:link w:val="Bodytext141"/>
    <w:locked/>
    <w:rsid w:val="00AC4715"/>
    <w:rPr>
      <w:shd w:val="clear" w:color="auto" w:fill="FFFFFF"/>
    </w:rPr>
  </w:style>
  <w:style w:type="paragraph" w:customStyle="1" w:styleId="Bodytext141">
    <w:name w:val="Body text (14)1"/>
    <w:basedOn w:val="Normal"/>
    <w:link w:val="Bodytext14"/>
    <w:rsid w:val="00AC4715"/>
    <w:pPr>
      <w:shd w:val="clear" w:color="auto" w:fill="FFFFFF"/>
      <w:spacing w:after="0" w:line="274" w:lineRule="exact"/>
      <w:ind w:firstLine="480"/>
      <w:jc w:val="both"/>
    </w:pPr>
    <w:rPr>
      <w:shd w:val="clear" w:color="auto" w:fill="FFFFFF"/>
    </w:rPr>
  </w:style>
  <w:style w:type="character" w:customStyle="1" w:styleId="Heading24">
    <w:name w:val="Heading #2 (4)"/>
    <w:link w:val="Heading241"/>
    <w:locked/>
    <w:rsid w:val="00AC4715"/>
    <w:rPr>
      <w:b/>
      <w:bCs/>
      <w:i/>
      <w:iCs/>
      <w:sz w:val="28"/>
      <w:szCs w:val="28"/>
      <w:shd w:val="clear" w:color="auto" w:fill="FFFFFF"/>
    </w:rPr>
  </w:style>
  <w:style w:type="paragraph" w:customStyle="1" w:styleId="Heading241">
    <w:name w:val="Heading #2 (4)1"/>
    <w:basedOn w:val="Normal"/>
    <w:link w:val="Heading24"/>
    <w:rsid w:val="00AC4715"/>
    <w:pPr>
      <w:shd w:val="clear" w:color="auto" w:fill="FFFFFF"/>
      <w:spacing w:after="0" w:line="288" w:lineRule="exact"/>
      <w:outlineLvl w:val="1"/>
    </w:pPr>
    <w:rPr>
      <w:b/>
      <w:bCs/>
      <w:i/>
      <w:iCs/>
      <w:sz w:val="28"/>
      <w:szCs w:val="28"/>
      <w:shd w:val="clear" w:color="auto" w:fill="FFFFFF"/>
    </w:rPr>
  </w:style>
  <w:style w:type="character" w:customStyle="1" w:styleId="Bodytext18">
    <w:name w:val="Body text (18)"/>
    <w:link w:val="Bodytext181"/>
    <w:locked/>
    <w:rsid w:val="00AC4715"/>
    <w:rPr>
      <w:sz w:val="24"/>
      <w:szCs w:val="24"/>
      <w:shd w:val="clear" w:color="auto" w:fill="FFFFFF"/>
    </w:rPr>
  </w:style>
  <w:style w:type="paragraph" w:customStyle="1" w:styleId="Bodytext181">
    <w:name w:val="Body text (18)1"/>
    <w:basedOn w:val="Normal"/>
    <w:link w:val="Bodytext18"/>
    <w:rsid w:val="00AC4715"/>
    <w:pPr>
      <w:shd w:val="clear" w:color="auto" w:fill="FFFFFF"/>
      <w:spacing w:after="0" w:line="278" w:lineRule="exact"/>
      <w:ind w:hanging="300"/>
    </w:pPr>
    <w:rPr>
      <w:sz w:val="24"/>
      <w:szCs w:val="24"/>
      <w:shd w:val="clear" w:color="auto" w:fill="FFFFFF"/>
    </w:rPr>
  </w:style>
  <w:style w:type="character" w:customStyle="1" w:styleId="Bodytext14Bold">
    <w:name w:val="Body text (14) + Bold"/>
    <w:rsid w:val="00AC4715"/>
    <w:rPr>
      <w:b/>
      <w:bCs/>
      <w:shd w:val="clear" w:color="auto" w:fill="FFFFFF"/>
    </w:rPr>
  </w:style>
  <w:style w:type="character" w:customStyle="1" w:styleId="Bodytext32">
    <w:name w:val="Body text (3)2"/>
    <w:rsid w:val="00AC4715"/>
    <w:rPr>
      <w:u w:val="single"/>
      <w:shd w:val="clear" w:color="auto" w:fill="FFFFFF"/>
      <w:lang w:bidi="ar-SA"/>
    </w:rPr>
  </w:style>
  <w:style w:type="character" w:customStyle="1" w:styleId="Bodytext142">
    <w:name w:val="Body text (14)2"/>
    <w:rsid w:val="00AC4715"/>
    <w:rPr>
      <w:u w:val="single"/>
      <w:shd w:val="clear" w:color="auto" w:fill="FFFFFF"/>
    </w:rPr>
  </w:style>
  <w:style w:type="character" w:customStyle="1" w:styleId="Tablecaption2">
    <w:name w:val="Table caption (2)"/>
    <w:link w:val="Tablecaption21"/>
    <w:locked/>
    <w:rsid w:val="00AC4715"/>
    <w:rPr>
      <w:sz w:val="28"/>
      <w:szCs w:val="28"/>
      <w:shd w:val="clear" w:color="auto" w:fill="FFFFFF"/>
    </w:rPr>
  </w:style>
  <w:style w:type="paragraph" w:customStyle="1" w:styleId="Tablecaption21">
    <w:name w:val="Table caption (2)1"/>
    <w:basedOn w:val="Normal"/>
    <w:link w:val="Tablecaption2"/>
    <w:rsid w:val="00AC4715"/>
    <w:pPr>
      <w:shd w:val="clear" w:color="auto" w:fill="FFFFFF"/>
      <w:spacing w:after="0" w:line="240" w:lineRule="atLeast"/>
    </w:pPr>
    <w:rPr>
      <w:sz w:val="28"/>
      <w:szCs w:val="28"/>
      <w:shd w:val="clear" w:color="auto" w:fill="FFFFFF"/>
    </w:rPr>
  </w:style>
  <w:style w:type="character" w:customStyle="1" w:styleId="Heading15">
    <w:name w:val="Heading #1 (5)"/>
    <w:link w:val="Heading151"/>
    <w:locked/>
    <w:rsid w:val="00AC4715"/>
    <w:rPr>
      <w:sz w:val="28"/>
      <w:szCs w:val="28"/>
      <w:shd w:val="clear" w:color="auto" w:fill="FFFFFF"/>
    </w:rPr>
  </w:style>
  <w:style w:type="paragraph" w:customStyle="1" w:styleId="Heading151">
    <w:name w:val="Heading #1 (5)1"/>
    <w:basedOn w:val="Normal"/>
    <w:link w:val="Heading15"/>
    <w:rsid w:val="00AC4715"/>
    <w:pPr>
      <w:shd w:val="clear" w:color="auto" w:fill="FFFFFF"/>
      <w:spacing w:before="300" w:after="60" w:line="240" w:lineRule="atLeast"/>
      <w:outlineLvl w:val="0"/>
    </w:pPr>
    <w:rPr>
      <w:sz w:val="28"/>
      <w:szCs w:val="28"/>
      <w:shd w:val="clear" w:color="auto" w:fill="FFFFFF"/>
    </w:rPr>
  </w:style>
  <w:style w:type="character" w:customStyle="1" w:styleId="Bodytext16">
    <w:name w:val="Body text (16)"/>
    <w:link w:val="Bodytext161"/>
    <w:locked/>
    <w:rsid w:val="00AC4715"/>
    <w:rPr>
      <w:sz w:val="24"/>
      <w:szCs w:val="24"/>
      <w:shd w:val="clear" w:color="auto" w:fill="FFFFFF"/>
    </w:rPr>
  </w:style>
  <w:style w:type="paragraph" w:customStyle="1" w:styleId="Bodytext161">
    <w:name w:val="Body text (16)1"/>
    <w:basedOn w:val="Normal"/>
    <w:link w:val="Bodytext16"/>
    <w:rsid w:val="00AC4715"/>
    <w:pPr>
      <w:shd w:val="clear" w:color="auto" w:fill="FFFFFF"/>
      <w:spacing w:after="0" w:line="278" w:lineRule="exact"/>
      <w:jc w:val="both"/>
    </w:pPr>
    <w:rPr>
      <w:sz w:val="24"/>
      <w:szCs w:val="24"/>
      <w:shd w:val="clear" w:color="auto" w:fill="FFFFFF"/>
    </w:rPr>
  </w:style>
  <w:style w:type="character" w:customStyle="1" w:styleId="Bodytext19">
    <w:name w:val="Body text (19)"/>
    <w:link w:val="Bodytext191"/>
    <w:locked/>
    <w:rsid w:val="00AC4715"/>
    <w:rPr>
      <w:sz w:val="24"/>
      <w:szCs w:val="24"/>
      <w:shd w:val="clear" w:color="auto" w:fill="FFFFFF"/>
    </w:rPr>
  </w:style>
  <w:style w:type="paragraph" w:customStyle="1" w:styleId="Bodytext191">
    <w:name w:val="Body text (19)1"/>
    <w:basedOn w:val="Normal"/>
    <w:link w:val="Bodytext19"/>
    <w:rsid w:val="00AC4715"/>
    <w:pPr>
      <w:shd w:val="clear" w:color="auto" w:fill="FFFFFF"/>
      <w:spacing w:after="0" w:line="278" w:lineRule="exact"/>
      <w:jc w:val="both"/>
    </w:pPr>
    <w:rPr>
      <w:sz w:val="24"/>
      <w:szCs w:val="24"/>
      <w:shd w:val="clear" w:color="auto" w:fill="FFFFFF"/>
    </w:rPr>
  </w:style>
  <w:style w:type="character" w:customStyle="1" w:styleId="Tablecaption22">
    <w:name w:val="Table caption (2)2"/>
    <w:rsid w:val="00AC4715"/>
    <w:rPr>
      <w:sz w:val="28"/>
      <w:szCs w:val="28"/>
      <w:u w:val="single"/>
      <w:shd w:val="clear" w:color="auto" w:fill="FFFFFF"/>
    </w:rPr>
  </w:style>
  <w:style w:type="character" w:customStyle="1" w:styleId="Heading152">
    <w:name w:val="Heading #1 (5)2"/>
    <w:rsid w:val="00AC4715"/>
    <w:rPr>
      <w:sz w:val="28"/>
      <w:szCs w:val="28"/>
      <w:u w:val="single"/>
      <w:shd w:val="clear" w:color="auto" w:fill="FFFFFF"/>
    </w:rPr>
  </w:style>
  <w:style w:type="table" w:customStyle="1" w:styleId="TableNormal1">
    <w:name w:val="Table Normal1"/>
    <w:semiHidden/>
    <w:rsid w:val="00AC4715"/>
    <w:pPr>
      <w:spacing w:after="200" w:line="276" w:lineRule="auto"/>
    </w:pPr>
    <w:rPr>
      <w:rFonts w:ascii="Calibri" w:eastAsia="Times New Roman" w:hAnsi="Calibri" w:cs="Times New Roman"/>
      <w:lang w:val="en-US"/>
    </w:rPr>
    <w:tblPr>
      <w:tblCellMar>
        <w:top w:w="0" w:type="dxa"/>
        <w:left w:w="108" w:type="dxa"/>
        <w:bottom w:w="0" w:type="dxa"/>
        <w:right w:w="108" w:type="dxa"/>
      </w:tblCellMar>
    </w:tblPr>
  </w:style>
  <w:style w:type="character" w:customStyle="1" w:styleId="Heading19">
    <w:name w:val="Heading #1 (9)"/>
    <w:link w:val="Heading191"/>
    <w:rsid w:val="00AC4715"/>
    <w:rPr>
      <w:shd w:val="clear" w:color="auto" w:fill="FFFFFF"/>
    </w:rPr>
  </w:style>
  <w:style w:type="paragraph" w:customStyle="1" w:styleId="Heading191">
    <w:name w:val="Heading #1 (9)1"/>
    <w:basedOn w:val="Normal"/>
    <w:link w:val="Heading19"/>
    <w:rsid w:val="00AC4715"/>
    <w:pPr>
      <w:shd w:val="clear" w:color="auto" w:fill="FFFFFF"/>
      <w:spacing w:before="240" w:after="0" w:line="274" w:lineRule="exact"/>
      <w:outlineLvl w:val="0"/>
    </w:pPr>
  </w:style>
  <w:style w:type="character" w:customStyle="1" w:styleId="Heading27">
    <w:name w:val="Heading #2 (7)"/>
    <w:link w:val="Heading271"/>
    <w:rsid w:val="00AC4715"/>
    <w:rPr>
      <w:b/>
      <w:bCs/>
      <w:sz w:val="28"/>
      <w:szCs w:val="28"/>
      <w:shd w:val="clear" w:color="auto" w:fill="FFFFFF"/>
    </w:rPr>
  </w:style>
  <w:style w:type="paragraph" w:customStyle="1" w:styleId="Heading271">
    <w:name w:val="Heading #2 (7)1"/>
    <w:basedOn w:val="Normal"/>
    <w:link w:val="Heading27"/>
    <w:rsid w:val="00AC4715"/>
    <w:pPr>
      <w:shd w:val="clear" w:color="auto" w:fill="FFFFFF"/>
      <w:spacing w:before="240" w:after="0" w:line="274" w:lineRule="exact"/>
      <w:outlineLvl w:val="1"/>
    </w:pPr>
    <w:rPr>
      <w:b/>
      <w:bCs/>
      <w:sz w:val="28"/>
      <w:szCs w:val="28"/>
    </w:rPr>
  </w:style>
  <w:style w:type="character" w:customStyle="1" w:styleId="Bodytext35">
    <w:name w:val="Body text (35)"/>
    <w:link w:val="Bodytext351"/>
    <w:rsid w:val="00AC4715"/>
    <w:rPr>
      <w:sz w:val="24"/>
      <w:szCs w:val="24"/>
      <w:shd w:val="clear" w:color="auto" w:fill="FFFFFF"/>
    </w:rPr>
  </w:style>
  <w:style w:type="paragraph" w:customStyle="1" w:styleId="Bodytext351">
    <w:name w:val="Body text (35)1"/>
    <w:basedOn w:val="Normal"/>
    <w:link w:val="Bodytext35"/>
    <w:rsid w:val="00AC4715"/>
    <w:pPr>
      <w:shd w:val="clear" w:color="auto" w:fill="FFFFFF"/>
      <w:spacing w:after="0" w:line="274" w:lineRule="exact"/>
    </w:pPr>
    <w:rPr>
      <w:sz w:val="24"/>
      <w:szCs w:val="24"/>
    </w:rPr>
  </w:style>
  <w:style w:type="character" w:customStyle="1" w:styleId="Bodytext36">
    <w:name w:val="Body text (36)"/>
    <w:link w:val="Bodytext361"/>
    <w:rsid w:val="00AC4715"/>
    <w:rPr>
      <w:sz w:val="24"/>
      <w:szCs w:val="24"/>
      <w:shd w:val="clear" w:color="auto" w:fill="FFFFFF"/>
    </w:rPr>
  </w:style>
  <w:style w:type="paragraph" w:customStyle="1" w:styleId="Bodytext361">
    <w:name w:val="Body text (36)1"/>
    <w:basedOn w:val="Normal"/>
    <w:link w:val="Bodytext36"/>
    <w:rsid w:val="00AC4715"/>
    <w:pPr>
      <w:shd w:val="clear" w:color="auto" w:fill="FFFFFF"/>
      <w:spacing w:after="0" w:line="274" w:lineRule="exact"/>
      <w:jc w:val="both"/>
    </w:pPr>
    <w:rPr>
      <w:sz w:val="24"/>
      <w:szCs w:val="24"/>
    </w:rPr>
  </w:style>
  <w:style w:type="character" w:customStyle="1" w:styleId="Bodytext37">
    <w:name w:val="Body text (37)"/>
    <w:link w:val="Bodytext371"/>
    <w:rsid w:val="00AC4715"/>
    <w:rPr>
      <w:b/>
      <w:bCs/>
      <w:shd w:val="clear" w:color="auto" w:fill="FFFFFF"/>
    </w:rPr>
  </w:style>
  <w:style w:type="paragraph" w:customStyle="1" w:styleId="Bodytext371">
    <w:name w:val="Body text (37)1"/>
    <w:basedOn w:val="Normal"/>
    <w:link w:val="Bodytext37"/>
    <w:rsid w:val="00AC4715"/>
    <w:pPr>
      <w:shd w:val="clear" w:color="auto" w:fill="FFFFFF"/>
      <w:spacing w:after="0" w:line="274" w:lineRule="exact"/>
      <w:ind w:hanging="320"/>
    </w:pPr>
    <w:rPr>
      <w:b/>
      <w:bCs/>
    </w:rPr>
  </w:style>
  <w:style w:type="character" w:customStyle="1" w:styleId="Bodytext37NotBold">
    <w:name w:val="Body text (37) + Not Bold"/>
    <w:rsid w:val="00AC4715"/>
    <w:rPr>
      <w:b/>
      <w:bCs/>
      <w:sz w:val="24"/>
      <w:szCs w:val="24"/>
      <w:shd w:val="clear" w:color="auto" w:fill="FFFFFF"/>
    </w:rPr>
  </w:style>
  <w:style w:type="character" w:customStyle="1" w:styleId="Heading110">
    <w:name w:val="Heading #1 (10)"/>
    <w:link w:val="Heading1101"/>
    <w:rsid w:val="00AC4715"/>
    <w:rPr>
      <w:rFonts w:ascii="Sylfaen" w:hAnsi="Sylfaen"/>
      <w:b/>
      <w:bCs/>
      <w:sz w:val="28"/>
      <w:szCs w:val="28"/>
      <w:shd w:val="clear" w:color="auto" w:fill="FFFFFF"/>
    </w:rPr>
  </w:style>
  <w:style w:type="paragraph" w:customStyle="1" w:styleId="Heading1101">
    <w:name w:val="Heading #1 (10)1"/>
    <w:basedOn w:val="Normal"/>
    <w:link w:val="Heading110"/>
    <w:rsid w:val="00AC4715"/>
    <w:pPr>
      <w:shd w:val="clear" w:color="auto" w:fill="FFFFFF"/>
      <w:spacing w:after="420" w:line="240" w:lineRule="atLeast"/>
      <w:outlineLvl w:val="0"/>
    </w:pPr>
    <w:rPr>
      <w:rFonts w:ascii="Sylfaen" w:hAnsi="Sylfaen"/>
      <w:b/>
      <w:bCs/>
      <w:sz w:val="28"/>
      <w:szCs w:val="28"/>
    </w:rPr>
  </w:style>
  <w:style w:type="character" w:customStyle="1" w:styleId="Bodytext27">
    <w:name w:val="Body text (27)"/>
    <w:link w:val="Bodytext271"/>
    <w:rsid w:val="00AC4715"/>
    <w:rPr>
      <w:rFonts w:ascii="Sylfaen" w:hAnsi="Sylfaen"/>
      <w:b/>
      <w:bCs/>
      <w:sz w:val="28"/>
      <w:szCs w:val="28"/>
      <w:shd w:val="clear" w:color="auto" w:fill="FFFFFF"/>
    </w:rPr>
  </w:style>
  <w:style w:type="paragraph" w:customStyle="1" w:styleId="Bodytext271">
    <w:name w:val="Body text (27)1"/>
    <w:basedOn w:val="Normal"/>
    <w:link w:val="Bodytext27"/>
    <w:rsid w:val="00AC4715"/>
    <w:pPr>
      <w:shd w:val="clear" w:color="auto" w:fill="FFFFFF"/>
      <w:spacing w:after="0" w:line="240" w:lineRule="atLeast"/>
    </w:pPr>
    <w:rPr>
      <w:rFonts w:ascii="Sylfaen" w:hAnsi="Sylfaen"/>
      <w:b/>
      <w:bCs/>
      <w:sz w:val="28"/>
      <w:szCs w:val="28"/>
    </w:rPr>
  </w:style>
  <w:style w:type="character" w:customStyle="1" w:styleId="Bodytext38">
    <w:name w:val="Body text (38)"/>
    <w:link w:val="Bodytext381"/>
    <w:rsid w:val="00AC4715"/>
    <w:rPr>
      <w:rFonts w:ascii="Arial Narrow" w:hAnsi="Arial Narrow"/>
      <w:shd w:val="clear" w:color="auto" w:fill="FFFFFF"/>
    </w:rPr>
  </w:style>
  <w:style w:type="paragraph" w:customStyle="1" w:styleId="Bodytext381">
    <w:name w:val="Body text (38)1"/>
    <w:basedOn w:val="Normal"/>
    <w:link w:val="Bodytext38"/>
    <w:rsid w:val="00AC4715"/>
    <w:pPr>
      <w:shd w:val="clear" w:color="auto" w:fill="FFFFFF"/>
      <w:spacing w:after="0" w:line="274" w:lineRule="exact"/>
      <w:ind w:hanging="360"/>
    </w:pPr>
    <w:rPr>
      <w:rFonts w:ascii="Arial Narrow" w:hAnsi="Arial Narrow"/>
    </w:rPr>
  </w:style>
  <w:style w:type="character" w:customStyle="1" w:styleId="Bodytext39">
    <w:name w:val="Body text (39)"/>
    <w:link w:val="Bodytext391"/>
    <w:rsid w:val="00AC4715"/>
    <w:rPr>
      <w:rFonts w:ascii="Arial Narrow" w:hAnsi="Arial Narrow"/>
      <w:shd w:val="clear" w:color="auto" w:fill="FFFFFF"/>
    </w:rPr>
  </w:style>
  <w:style w:type="paragraph" w:customStyle="1" w:styleId="Bodytext391">
    <w:name w:val="Body text (39)1"/>
    <w:basedOn w:val="Normal"/>
    <w:link w:val="Bodytext39"/>
    <w:rsid w:val="00AC4715"/>
    <w:pPr>
      <w:shd w:val="clear" w:color="auto" w:fill="FFFFFF"/>
      <w:spacing w:after="0" w:line="274" w:lineRule="exact"/>
    </w:pPr>
    <w:rPr>
      <w:rFonts w:ascii="Arial Narrow" w:hAnsi="Arial Narrow"/>
    </w:rPr>
  </w:style>
  <w:style w:type="character" w:customStyle="1" w:styleId="Bodytext40">
    <w:name w:val="Body text (40)"/>
    <w:link w:val="Bodytext401"/>
    <w:rsid w:val="00AC4715"/>
    <w:rPr>
      <w:rFonts w:ascii="Arial Narrow" w:hAnsi="Arial Narrow"/>
      <w:shd w:val="clear" w:color="auto" w:fill="FFFFFF"/>
    </w:rPr>
  </w:style>
  <w:style w:type="paragraph" w:customStyle="1" w:styleId="Bodytext401">
    <w:name w:val="Body text (40)1"/>
    <w:basedOn w:val="Normal"/>
    <w:link w:val="Bodytext40"/>
    <w:rsid w:val="00AC4715"/>
    <w:pPr>
      <w:shd w:val="clear" w:color="auto" w:fill="FFFFFF"/>
      <w:spacing w:after="0" w:line="274" w:lineRule="exact"/>
      <w:ind w:hanging="360"/>
      <w:jc w:val="both"/>
    </w:pPr>
    <w:rPr>
      <w:rFonts w:ascii="Arial Narrow" w:hAnsi="Arial Narrow"/>
    </w:rPr>
  </w:style>
  <w:style w:type="character" w:customStyle="1" w:styleId="Bodytext392">
    <w:name w:val="Body text (39)2"/>
    <w:rsid w:val="00AC4715"/>
    <w:rPr>
      <w:rFonts w:ascii="Arial Narrow" w:hAnsi="Arial Narrow" w:cs="Arial Narrow"/>
      <w:u w:val="single"/>
      <w:shd w:val="clear" w:color="auto" w:fill="FFFFFF"/>
    </w:rPr>
  </w:style>
  <w:style w:type="character" w:customStyle="1" w:styleId="Bodytext52">
    <w:name w:val="Body text (5)2"/>
    <w:rsid w:val="00AC4715"/>
    <w:rPr>
      <w:rFonts w:ascii="Franklin Gothic Medium" w:hAnsi="Franklin Gothic Medium" w:cs="Franklin Gothic Medium"/>
      <w:sz w:val="26"/>
      <w:szCs w:val="26"/>
      <w:u w:val="single"/>
      <w:shd w:val="clear" w:color="auto" w:fill="FFFFFF"/>
      <w:lang w:bidi="ar-SA"/>
    </w:rPr>
  </w:style>
  <w:style w:type="character" w:customStyle="1" w:styleId="Bodytext6">
    <w:name w:val="Body text (6)"/>
    <w:link w:val="Bodytext61"/>
    <w:rsid w:val="00AC4715"/>
    <w:rPr>
      <w:rFonts w:ascii="Franklin Gothic Medium" w:hAnsi="Franklin Gothic Medium"/>
      <w:sz w:val="26"/>
      <w:szCs w:val="26"/>
      <w:shd w:val="clear" w:color="auto" w:fill="FFFFFF"/>
    </w:rPr>
  </w:style>
  <w:style w:type="paragraph" w:customStyle="1" w:styleId="Bodytext61">
    <w:name w:val="Body text (6)1"/>
    <w:basedOn w:val="Normal"/>
    <w:link w:val="Bodytext6"/>
    <w:rsid w:val="00AC4715"/>
    <w:pPr>
      <w:shd w:val="clear" w:color="auto" w:fill="FFFFFF"/>
      <w:spacing w:after="0" w:line="274" w:lineRule="exact"/>
      <w:ind w:hanging="340"/>
      <w:jc w:val="both"/>
    </w:pPr>
    <w:rPr>
      <w:rFonts w:ascii="Franklin Gothic Medium" w:hAnsi="Franklin Gothic Medium"/>
      <w:sz w:val="26"/>
      <w:szCs w:val="26"/>
    </w:rPr>
  </w:style>
  <w:style w:type="character" w:customStyle="1" w:styleId="Heading13">
    <w:name w:val="Heading #1 (3)"/>
    <w:link w:val="Heading131"/>
    <w:rsid w:val="00AC4715"/>
    <w:rPr>
      <w:rFonts w:ascii="Century Schoolbook" w:hAnsi="Century Schoolbook"/>
      <w:b/>
      <w:bCs/>
      <w:sz w:val="26"/>
      <w:szCs w:val="26"/>
      <w:shd w:val="clear" w:color="auto" w:fill="FFFFFF"/>
    </w:rPr>
  </w:style>
  <w:style w:type="paragraph" w:customStyle="1" w:styleId="Heading131">
    <w:name w:val="Heading #1 (3)1"/>
    <w:basedOn w:val="Normal"/>
    <w:link w:val="Heading13"/>
    <w:rsid w:val="00AC4715"/>
    <w:pPr>
      <w:shd w:val="clear" w:color="auto" w:fill="FFFFFF"/>
      <w:spacing w:before="360" w:after="660" w:line="240" w:lineRule="atLeast"/>
      <w:outlineLvl w:val="0"/>
    </w:pPr>
    <w:rPr>
      <w:rFonts w:ascii="Century Schoolbook" w:hAnsi="Century Schoolbook"/>
      <w:b/>
      <w:bCs/>
      <w:sz w:val="26"/>
      <w:szCs w:val="26"/>
    </w:rPr>
  </w:style>
  <w:style w:type="character" w:customStyle="1" w:styleId="HeaderChar">
    <w:name w:val="Header Char"/>
    <w:link w:val="Header"/>
    <w:uiPriority w:val="99"/>
    <w:rsid w:val="00AC4715"/>
    <w:rPr>
      <w:rFonts w:ascii="Calibri" w:eastAsia="Calibri" w:hAnsi="Calibri" w:cs="Times New Roman"/>
    </w:rPr>
  </w:style>
  <w:style w:type="paragraph" w:styleId="Header">
    <w:name w:val="header"/>
    <w:basedOn w:val="Normal"/>
    <w:link w:val="HeaderChar"/>
    <w:uiPriority w:val="99"/>
    <w:unhideWhenUsed/>
    <w:rsid w:val="00AC4715"/>
    <w:pPr>
      <w:tabs>
        <w:tab w:val="center" w:pos="4680"/>
        <w:tab w:val="right" w:pos="9360"/>
      </w:tabs>
      <w:spacing w:after="200" w:line="276" w:lineRule="auto"/>
    </w:pPr>
    <w:rPr>
      <w:rFonts w:ascii="Calibri" w:eastAsia="Calibri" w:hAnsi="Calibri" w:cs="Times New Roman"/>
    </w:rPr>
  </w:style>
  <w:style w:type="character" w:customStyle="1" w:styleId="HeaderChar1">
    <w:name w:val="Header Char1"/>
    <w:basedOn w:val="DefaultParagraphFont"/>
    <w:uiPriority w:val="99"/>
    <w:semiHidden/>
    <w:rsid w:val="00AC4715"/>
  </w:style>
  <w:style w:type="paragraph" w:styleId="Footer">
    <w:name w:val="footer"/>
    <w:basedOn w:val="Normal"/>
    <w:link w:val="FooterChar"/>
    <w:uiPriority w:val="99"/>
    <w:unhideWhenUsed/>
    <w:rsid w:val="00AC4715"/>
    <w:pPr>
      <w:tabs>
        <w:tab w:val="center" w:pos="4680"/>
        <w:tab w:val="right" w:pos="9360"/>
      </w:tabs>
      <w:spacing w:after="200" w:line="276"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AC4715"/>
    <w:rPr>
      <w:rFonts w:ascii="Calibri" w:eastAsia="Calibri" w:hAnsi="Calibri" w:cs="Times New Roman"/>
      <w:lang w:val="en-US"/>
    </w:rPr>
  </w:style>
  <w:style w:type="paragraph" w:styleId="NoSpacing">
    <w:name w:val="No Spacing"/>
    <w:link w:val="NoSpacingChar"/>
    <w:uiPriority w:val="1"/>
    <w:qFormat/>
    <w:rsid w:val="00AC4715"/>
    <w:pPr>
      <w:spacing w:after="0" w:line="240" w:lineRule="auto"/>
    </w:pPr>
    <w:rPr>
      <w:rFonts w:ascii="Calibri" w:eastAsia="SimSun" w:hAnsi="Calibri" w:cs="Calibri"/>
      <w:lang w:val="ro-RO"/>
    </w:rPr>
  </w:style>
  <w:style w:type="character" w:styleId="SubtleEmphasis">
    <w:name w:val="Subtle Emphasis"/>
    <w:uiPriority w:val="99"/>
    <w:qFormat/>
    <w:rsid w:val="00AC4715"/>
    <w:rPr>
      <w:i/>
      <w:iCs/>
      <w:color w:val="808080"/>
    </w:rPr>
  </w:style>
  <w:style w:type="numbering" w:customStyle="1" w:styleId="NoList11">
    <w:name w:val="No List11"/>
    <w:next w:val="NoList"/>
    <w:uiPriority w:val="99"/>
    <w:semiHidden/>
    <w:unhideWhenUsed/>
    <w:rsid w:val="00AC4715"/>
  </w:style>
  <w:style w:type="paragraph" w:styleId="ListParagraph">
    <w:name w:val="List Paragraph"/>
    <w:basedOn w:val="Normal"/>
    <w:uiPriority w:val="34"/>
    <w:qFormat/>
    <w:rsid w:val="00AC4715"/>
    <w:pPr>
      <w:spacing w:after="200" w:line="276" w:lineRule="auto"/>
      <w:ind w:left="720"/>
      <w:contextualSpacing/>
    </w:pPr>
    <w:rPr>
      <w:rFonts w:eastAsia="Times New Roman" w:cs="Times New Roman"/>
      <w:lang w:val="en-US"/>
    </w:rPr>
  </w:style>
  <w:style w:type="paragraph" w:styleId="NormalWeb">
    <w:name w:val="Normal (Web)"/>
    <w:basedOn w:val="Normal"/>
    <w:uiPriority w:val="99"/>
    <w:semiHidden/>
    <w:unhideWhenUsed/>
    <w:rsid w:val="00AC471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C471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4715"/>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semiHidden/>
    <w:rsid w:val="00AC4715"/>
    <w:rPr>
      <w:rFonts w:ascii="Cambria" w:eastAsia="Times New Roman" w:hAnsi="Cambria" w:cs="Times New Roman"/>
      <w:color w:val="365F91"/>
      <w:sz w:val="26"/>
      <w:szCs w:val="26"/>
    </w:rPr>
  </w:style>
  <w:style w:type="character" w:customStyle="1" w:styleId="Heading1Char1">
    <w:name w:val="Heading 1 Char1"/>
    <w:basedOn w:val="DefaultParagraphFont"/>
    <w:uiPriority w:val="9"/>
    <w:rsid w:val="00AC4715"/>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AC471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0F2667"/>
    <w:rPr>
      <w:rFonts w:asciiTheme="majorHAnsi" w:eastAsiaTheme="majorEastAsia" w:hAnsiTheme="majorHAnsi" w:cstheme="majorBidi"/>
      <w:i/>
      <w:iCs/>
      <w:color w:val="2E74B5" w:themeColor="accent1" w:themeShade="BF"/>
    </w:rPr>
  </w:style>
  <w:style w:type="character" w:customStyle="1" w:styleId="NoSpacingChar">
    <w:name w:val="No Spacing Char"/>
    <w:basedOn w:val="DefaultParagraphFont"/>
    <w:link w:val="NoSpacing"/>
    <w:uiPriority w:val="1"/>
    <w:rsid w:val="005C5A85"/>
    <w:rPr>
      <w:rFonts w:ascii="Calibri" w:eastAsia="SimSun" w:hAnsi="Calibri" w:cs="Calibr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58446">
      <w:bodyDiv w:val="1"/>
      <w:marLeft w:val="0"/>
      <w:marRight w:val="0"/>
      <w:marTop w:val="0"/>
      <w:marBottom w:val="0"/>
      <w:divBdr>
        <w:top w:val="none" w:sz="0" w:space="0" w:color="auto"/>
        <w:left w:val="none" w:sz="0" w:space="0" w:color="auto"/>
        <w:bottom w:val="none" w:sz="0" w:space="0" w:color="auto"/>
        <w:right w:val="none" w:sz="0" w:space="0" w:color="auto"/>
      </w:divBdr>
      <w:divsChild>
        <w:div w:id="395209172">
          <w:marLeft w:val="0"/>
          <w:marRight w:val="0"/>
          <w:marTop w:val="60"/>
          <w:marBottom w:val="180"/>
          <w:divBdr>
            <w:top w:val="none" w:sz="0" w:space="0" w:color="auto"/>
            <w:left w:val="none" w:sz="0" w:space="0" w:color="auto"/>
            <w:bottom w:val="none" w:sz="0" w:space="0" w:color="auto"/>
            <w:right w:val="none" w:sz="0" w:space="0" w:color="auto"/>
          </w:divBdr>
        </w:div>
        <w:div w:id="495152328">
          <w:marLeft w:val="0"/>
          <w:marRight w:val="0"/>
          <w:marTop w:val="360"/>
          <w:marBottom w:val="180"/>
          <w:divBdr>
            <w:top w:val="none" w:sz="0" w:space="0" w:color="auto"/>
            <w:left w:val="none" w:sz="0" w:space="0" w:color="auto"/>
            <w:bottom w:val="none" w:sz="0" w:space="0" w:color="auto"/>
            <w:right w:val="none" w:sz="0" w:space="0" w:color="auto"/>
          </w:divBdr>
        </w:div>
        <w:div w:id="571622222">
          <w:marLeft w:val="0"/>
          <w:marRight w:val="0"/>
          <w:marTop w:val="360"/>
          <w:marBottom w:val="180"/>
          <w:divBdr>
            <w:top w:val="none" w:sz="0" w:space="0" w:color="auto"/>
            <w:left w:val="none" w:sz="0" w:space="0" w:color="auto"/>
            <w:bottom w:val="none" w:sz="0" w:space="0" w:color="auto"/>
            <w:right w:val="none" w:sz="0" w:space="0" w:color="auto"/>
          </w:divBdr>
        </w:div>
        <w:div w:id="1429958880">
          <w:marLeft w:val="0"/>
          <w:marRight w:val="0"/>
          <w:marTop w:val="360"/>
          <w:marBottom w:val="180"/>
          <w:divBdr>
            <w:top w:val="none" w:sz="0" w:space="0" w:color="auto"/>
            <w:left w:val="none" w:sz="0" w:space="0" w:color="auto"/>
            <w:bottom w:val="none" w:sz="0" w:space="0" w:color="auto"/>
            <w:right w:val="none" w:sz="0" w:space="0" w:color="auto"/>
          </w:divBdr>
        </w:div>
      </w:divsChild>
    </w:div>
    <w:div w:id="160387448">
      <w:bodyDiv w:val="1"/>
      <w:marLeft w:val="0"/>
      <w:marRight w:val="0"/>
      <w:marTop w:val="0"/>
      <w:marBottom w:val="0"/>
      <w:divBdr>
        <w:top w:val="none" w:sz="0" w:space="0" w:color="auto"/>
        <w:left w:val="none" w:sz="0" w:space="0" w:color="auto"/>
        <w:bottom w:val="none" w:sz="0" w:space="0" w:color="auto"/>
        <w:right w:val="none" w:sz="0" w:space="0" w:color="auto"/>
      </w:divBdr>
    </w:div>
    <w:div w:id="191110405">
      <w:bodyDiv w:val="1"/>
      <w:marLeft w:val="0"/>
      <w:marRight w:val="0"/>
      <w:marTop w:val="0"/>
      <w:marBottom w:val="0"/>
      <w:divBdr>
        <w:top w:val="none" w:sz="0" w:space="0" w:color="auto"/>
        <w:left w:val="none" w:sz="0" w:space="0" w:color="auto"/>
        <w:bottom w:val="none" w:sz="0" w:space="0" w:color="auto"/>
        <w:right w:val="none" w:sz="0" w:space="0" w:color="auto"/>
      </w:divBdr>
    </w:div>
    <w:div w:id="192349253">
      <w:bodyDiv w:val="1"/>
      <w:marLeft w:val="0"/>
      <w:marRight w:val="0"/>
      <w:marTop w:val="0"/>
      <w:marBottom w:val="0"/>
      <w:divBdr>
        <w:top w:val="none" w:sz="0" w:space="0" w:color="auto"/>
        <w:left w:val="none" w:sz="0" w:space="0" w:color="auto"/>
        <w:bottom w:val="none" w:sz="0" w:space="0" w:color="auto"/>
        <w:right w:val="none" w:sz="0" w:space="0" w:color="auto"/>
      </w:divBdr>
    </w:div>
    <w:div w:id="260260701">
      <w:bodyDiv w:val="1"/>
      <w:marLeft w:val="0"/>
      <w:marRight w:val="0"/>
      <w:marTop w:val="0"/>
      <w:marBottom w:val="0"/>
      <w:divBdr>
        <w:top w:val="none" w:sz="0" w:space="0" w:color="auto"/>
        <w:left w:val="none" w:sz="0" w:space="0" w:color="auto"/>
        <w:bottom w:val="none" w:sz="0" w:space="0" w:color="auto"/>
        <w:right w:val="none" w:sz="0" w:space="0" w:color="auto"/>
      </w:divBdr>
      <w:divsChild>
        <w:div w:id="510414221">
          <w:marLeft w:val="0"/>
          <w:marRight w:val="0"/>
          <w:marTop w:val="360"/>
          <w:marBottom w:val="180"/>
          <w:divBdr>
            <w:top w:val="none" w:sz="0" w:space="0" w:color="auto"/>
            <w:left w:val="none" w:sz="0" w:space="0" w:color="auto"/>
            <w:bottom w:val="none" w:sz="0" w:space="0" w:color="auto"/>
            <w:right w:val="none" w:sz="0" w:space="0" w:color="auto"/>
          </w:divBdr>
        </w:div>
        <w:div w:id="711268318">
          <w:marLeft w:val="0"/>
          <w:marRight w:val="0"/>
          <w:marTop w:val="360"/>
          <w:marBottom w:val="180"/>
          <w:divBdr>
            <w:top w:val="none" w:sz="0" w:space="0" w:color="auto"/>
            <w:left w:val="none" w:sz="0" w:space="0" w:color="auto"/>
            <w:bottom w:val="none" w:sz="0" w:space="0" w:color="auto"/>
            <w:right w:val="none" w:sz="0" w:space="0" w:color="auto"/>
          </w:divBdr>
        </w:div>
        <w:div w:id="861434284">
          <w:marLeft w:val="0"/>
          <w:marRight w:val="0"/>
          <w:marTop w:val="60"/>
          <w:marBottom w:val="180"/>
          <w:divBdr>
            <w:top w:val="none" w:sz="0" w:space="0" w:color="auto"/>
            <w:left w:val="none" w:sz="0" w:space="0" w:color="auto"/>
            <w:bottom w:val="none" w:sz="0" w:space="0" w:color="auto"/>
            <w:right w:val="none" w:sz="0" w:space="0" w:color="auto"/>
          </w:divBdr>
        </w:div>
        <w:div w:id="1232423924">
          <w:marLeft w:val="0"/>
          <w:marRight w:val="0"/>
          <w:marTop w:val="360"/>
          <w:marBottom w:val="180"/>
          <w:divBdr>
            <w:top w:val="none" w:sz="0" w:space="0" w:color="auto"/>
            <w:left w:val="none" w:sz="0" w:space="0" w:color="auto"/>
            <w:bottom w:val="none" w:sz="0" w:space="0" w:color="auto"/>
            <w:right w:val="none" w:sz="0" w:space="0" w:color="auto"/>
          </w:divBdr>
        </w:div>
      </w:divsChild>
    </w:div>
    <w:div w:id="353311786">
      <w:bodyDiv w:val="1"/>
      <w:marLeft w:val="0"/>
      <w:marRight w:val="0"/>
      <w:marTop w:val="0"/>
      <w:marBottom w:val="0"/>
      <w:divBdr>
        <w:top w:val="none" w:sz="0" w:space="0" w:color="auto"/>
        <w:left w:val="none" w:sz="0" w:space="0" w:color="auto"/>
        <w:bottom w:val="none" w:sz="0" w:space="0" w:color="auto"/>
        <w:right w:val="none" w:sz="0" w:space="0" w:color="auto"/>
      </w:divBdr>
    </w:div>
    <w:div w:id="363209501">
      <w:bodyDiv w:val="1"/>
      <w:marLeft w:val="0"/>
      <w:marRight w:val="0"/>
      <w:marTop w:val="0"/>
      <w:marBottom w:val="0"/>
      <w:divBdr>
        <w:top w:val="none" w:sz="0" w:space="0" w:color="auto"/>
        <w:left w:val="none" w:sz="0" w:space="0" w:color="auto"/>
        <w:bottom w:val="none" w:sz="0" w:space="0" w:color="auto"/>
        <w:right w:val="none" w:sz="0" w:space="0" w:color="auto"/>
      </w:divBdr>
    </w:div>
    <w:div w:id="372847276">
      <w:bodyDiv w:val="1"/>
      <w:marLeft w:val="0"/>
      <w:marRight w:val="0"/>
      <w:marTop w:val="0"/>
      <w:marBottom w:val="0"/>
      <w:divBdr>
        <w:top w:val="none" w:sz="0" w:space="0" w:color="auto"/>
        <w:left w:val="none" w:sz="0" w:space="0" w:color="auto"/>
        <w:bottom w:val="none" w:sz="0" w:space="0" w:color="auto"/>
        <w:right w:val="none" w:sz="0" w:space="0" w:color="auto"/>
      </w:divBdr>
    </w:div>
    <w:div w:id="451096353">
      <w:bodyDiv w:val="1"/>
      <w:marLeft w:val="0"/>
      <w:marRight w:val="0"/>
      <w:marTop w:val="0"/>
      <w:marBottom w:val="0"/>
      <w:divBdr>
        <w:top w:val="none" w:sz="0" w:space="0" w:color="auto"/>
        <w:left w:val="none" w:sz="0" w:space="0" w:color="auto"/>
        <w:bottom w:val="none" w:sz="0" w:space="0" w:color="auto"/>
        <w:right w:val="none" w:sz="0" w:space="0" w:color="auto"/>
      </w:divBdr>
      <w:divsChild>
        <w:div w:id="101538263">
          <w:marLeft w:val="0"/>
          <w:marRight w:val="0"/>
          <w:marTop w:val="360"/>
          <w:marBottom w:val="180"/>
          <w:divBdr>
            <w:top w:val="none" w:sz="0" w:space="0" w:color="auto"/>
            <w:left w:val="none" w:sz="0" w:space="0" w:color="auto"/>
            <w:bottom w:val="none" w:sz="0" w:space="0" w:color="auto"/>
            <w:right w:val="none" w:sz="0" w:space="0" w:color="auto"/>
          </w:divBdr>
        </w:div>
        <w:div w:id="733353697">
          <w:marLeft w:val="0"/>
          <w:marRight w:val="0"/>
          <w:marTop w:val="360"/>
          <w:marBottom w:val="180"/>
          <w:divBdr>
            <w:top w:val="none" w:sz="0" w:space="0" w:color="auto"/>
            <w:left w:val="none" w:sz="0" w:space="0" w:color="auto"/>
            <w:bottom w:val="none" w:sz="0" w:space="0" w:color="auto"/>
            <w:right w:val="none" w:sz="0" w:space="0" w:color="auto"/>
          </w:divBdr>
        </w:div>
        <w:div w:id="831142629">
          <w:marLeft w:val="0"/>
          <w:marRight w:val="0"/>
          <w:marTop w:val="180"/>
          <w:marBottom w:val="240"/>
          <w:divBdr>
            <w:top w:val="none" w:sz="0" w:space="0" w:color="auto"/>
            <w:left w:val="none" w:sz="0" w:space="0" w:color="auto"/>
            <w:bottom w:val="none" w:sz="0" w:space="0" w:color="auto"/>
            <w:right w:val="none" w:sz="0" w:space="0" w:color="auto"/>
          </w:divBdr>
        </w:div>
        <w:div w:id="1733574966">
          <w:marLeft w:val="0"/>
          <w:marRight w:val="0"/>
          <w:marTop w:val="360"/>
          <w:marBottom w:val="180"/>
          <w:divBdr>
            <w:top w:val="none" w:sz="0" w:space="0" w:color="auto"/>
            <w:left w:val="none" w:sz="0" w:space="0" w:color="auto"/>
            <w:bottom w:val="none" w:sz="0" w:space="0" w:color="auto"/>
            <w:right w:val="none" w:sz="0" w:space="0" w:color="auto"/>
          </w:divBdr>
        </w:div>
        <w:div w:id="1230459723">
          <w:marLeft w:val="0"/>
          <w:marRight w:val="0"/>
          <w:marTop w:val="180"/>
          <w:marBottom w:val="240"/>
          <w:divBdr>
            <w:top w:val="none" w:sz="0" w:space="0" w:color="auto"/>
            <w:left w:val="none" w:sz="0" w:space="0" w:color="auto"/>
            <w:bottom w:val="none" w:sz="0" w:space="0" w:color="auto"/>
            <w:right w:val="none" w:sz="0" w:space="0" w:color="auto"/>
          </w:divBdr>
        </w:div>
        <w:div w:id="403187063">
          <w:marLeft w:val="0"/>
          <w:marRight w:val="0"/>
          <w:marTop w:val="360"/>
          <w:marBottom w:val="180"/>
          <w:divBdr>
            <w:top w:val="none" w:sz="0" w:space="0" w:color="auto"/>
            <w:left w:val="none" w:sz="0" w:space="0" w:color="auto"/>
            <w:bottom w:val="none" w:sz="0" w:space="0" w:color="auto"/>
            <w:right w:val="none" w:sz="0" w:space="0" w:color="auto"/>
          </w:divBdr>
        </w:div>
        <w:div w:id="1774544467">
          <w:marLeft w:val="0"/>
          <w:marRight w:val="0"/>
          <w:marTop w:val="180"/>
          <w:marBottom w:val="240"/>
          <w:divBdr>
            <w:top w:val="none" w:sz="0" w:space="0" w:color="auto"/>
            <w:left w:val="none" w:sz="0" w:space="0" w:color="auto"/>
            <w:bottom w:val="none" w:sz="0" w:space="0" w:color="auto"/>
            <w:right w:val="none" w:sz="0" w:space="0" w:color="auto"/>
          </w:divBdr>
        </w:div>
        <w:div w:id="898587726">
          <w:marLeft w:val="0"/>
          <w:marRight w:val="0"/>
          <w:marTop w:val="360"/>
          <w:marBottom w:val="180"/>
          <w:divBdr>
            <w:top w:val="none" w:sz="0" w:space="0" w:color="auto"/>
            <w:left w:val="none" w:sz="0" w:space="0" w:color="auto"/>
            <w:bottom w:val="none" w:sz="0" w:space="0" w:color="auto"/>
            <w:right w:val="none" w:sz="0" w:space="0" w:color="auto"/>
          </w:divBdr>
        </w:div>
        <w:div w:id="1006708225">
          <w:marLeft w:val="0"/>
          <w:marRight w:val="0"/>
          <w:marTop w:val="180"/>
          <w:marBottom w:val="240"/>
          <w:divBdr>
            <w:top w:val="none" w:sz="0" w:space="0" w:color="auto"/>
            <w:left w:val="none" w:sz="0" w:space="0" w:color="auto"/>
            <w:bottom w:val="none" w:sz="0" w:space="0" w:color="auto"/>
            <w:right w:val="none" w:sz="0" w:space="0" w:color="auto"/>
          </w:divBdr>
        </w:div>
        <w:div w:id="1735275531">
          <w:marLeft w:val="0"/>
          <w:marRight w:val="0"/>
          <w:marTop w:val="60"/>
          <w:marBottom w:val="180"/>
          <w:divBdr>
            <w:top w:val="none" w:sz="0" w:space="0" w:color="auto"/>
            <w:left w:val="none" w:sz="0" w:space="0" w:color="auto"/>
            <w:bottom w:val="none" w:sz="0" w:space="0" w:color="auto"/>
            <w:right w:val="none" w:sz="0" w:space="0" w:color="auto"/>
          </w:divBdr>
        </w:div>
      </w:divsChild>
    </w:div>
    <w:div w:id="467669215">
      <w:bodyDiv w:val="1"/>
      <w:marLeft w:val="0"/>
      <w:marRight w:val="0"/>
      <w:marTop w:val="0"/>
      <w:marBottom w:val="0"/>
      <w:divBdr>
        <w:top w:val="none" w:sz="0" w:space="0" w:color="auto"/>
        <w:left w:val="none" w:sz="0" w:space="0" w:color="auto"/>
        <w:bottom w:val="none" w:sz="0" w:space="0" w:color="auto"/>
        <w:right w:val="none" w:sz="0" w:space="0" w:color="auto"/>
      </w:divBdr>
    </w:div>
    <w:div w:id="658390084">
      <w:bodyDiv w:val="1"/>
      <w:marLeft w:val="0"/>
      <w:marRight w:val="0"/>
      <w:marTop w:val="0"/>
      <w:marBottom w:val="0"/>
      <w:divBdr>
        <w:top w:val="none" w:sz="0" w:space="0" w:color="auto"/>
        <w:left w:val="none" w:sz="0" w:space="0" w:color="auto"/>
        <w:bottom w:val="none" w:sz="0" w:space="0" w:color="auto"/>
        <w:right w:val="none" w:sz="0" w:space="0" w:color="auto"/>
      </w:divBdr>
    </w:div>
    <w:div w:id="682321830">
      <w:bodyDiv w:val="1"/>
      <w:marLeft w:val="0"/>
      <w:marRight w:val="0"/>
      <w:marTop w:val="0"/>
      <w:marBottom w:val="0"/>
      <w:divBdr>
        <w:top w:val="none" w:sz="0" w:space="0" w:color="auto"/>
        <w:left w:val="none" w:sz="0" w:space="0" w:color="auto"/>
        <w:bottom w:val="none" w:sz="0" w:space="0" w:color="auto"/>
        <w:right w:val="none" w:sz="0" w:space="0" w:color="auto"/>
      </w:divBdr>
    </w:div>
    <w:div w:id="727000298">
      <w:bodyDiv w:val="1"/>
      <w:marLeft w:val="0"/>
      <w:marRight w:val="0"/>
      <w:marTop w:val="0"/>
      <w:marBottom w:val="0"/>
      <w:divBdr>
        <w:top w:val="none" w:sz="0" w:space="0" w:color="auto"/>
        <w:left w:val="none" w:sz="0" w:space="0" w:color="auto"/>
        <w:bottom w:val="none" w:sz="0" w:space="0" w:color="auto"/>
        <w:right w:val="none" w:sz="0" w:space="0" w:color="auto"/>
      </w:divBdr>
      <w:divsChild>
        <w:div w:id="315501800">
          <w:marLeft w:val="0"/>
          <w:marRight w:val="0"/>
          <w:marTop w:val="360"/>
          <w:marBottom w:val="180"/>
          <w:divBdr>
            <w:top w:val="none" w:sz="0" w:space="0" w:color="auto"/>
            <w:left w:val="none" w:sz="0" w:space="0" w:color="auto"/>
            <w:bottom w:val="none" w:sz="0" w:space="0" w:color="auto"/>
            <w:right w:val="none" w:sz="0" w:space="0" w:color="auto"/>
          </w:divBdr>
        </w:div>
        <w:div w:id="759568631">
          <w:marLeft w:val="0"/>
          <w:marRight w:val="0"/>
          <w:marTop w:val="360"/>
          <w:marBottom w:val="180"/>
          <w:divBdr>
            <w:top w:val="none" w:sz="0" w:space="0" w:color="auto"/>
            <w:left w:val="none" w:sz="0" w:space="0" w:color="auto"/>
            <w:bottom w:val="none" w:sz="0" w:space="0" w:color="auto"/>
            <w:right w:val="none" w:sz="0" w:space="0" w:color="auto"/>
          </w:divBdr>
        </w:div>
        <w:div w:id="1122577455">
          <w:marLeft w:val="0"/>
          <w:marRight w:val="0"/>
          <w:marTop w:val="180"/>
          <w:marBottom w:val="240"/>
          <w:divBdr>
            <w:top w:val="none" w:sz="0" w:space="0" w:color="auto"/>
            <w:left w:val="none" w:sz="0" w:space="0" w:color="auto"/>
            <w:bottom w:val="none" w:sz="0" w:space="0" w:color="auto"/>
            <w:right w:val="none" w:sz="0" w:space="0" w:color="auto"/>
          </w:divBdr>
        </w:div>
        <w:div w:id="1208294228">
          <w:marLeft w:val="0"/>
          <w:marRight w:val="0"/>
          <w:marTop w:val="360"/>
          <w:marBottom w:val="180"/>
          <w:divBdr>
            <w:top w:val="none" w:sz="0" w:space="0" w:color="auto"/>
            <w:left w:val="none" w:sz="0" w:space="0" w:color="auto"/>
            <w:bottom w:val="none" w:sz="0" w:space="0" w:color="auto"/>
            <w:right w:val="none" w:sz="0" w:space="0" w:color="auto"/>
          </w:divBdr>
        </w:div>
        <w:div w:id="1305500599">
          <w:marLeft w:val="0"/>
          <w:marRight w:val="0"/>
          <w:marTop w:val="180"/>
          <w:marBottom w:val="240"/>
          <w:divBdr>
            <w:top w:val="none" w:sz="0" w:space="0" w:color="auto"/>
            <w:left w:val="none" w:sz="0" w:space="0" w:color="auto"/>
            <w:bottom w:val="none" w:sz="0" w:space="0" w:color="auto"/>
            <w:right w:val="none" w:sz="0" w:space="0" w:color="auto"/>
          </w:divBdr>
        </w:div>
        <w:div w:id="1920603488">
          <w:marLeft w:val="0"/>
          <w:marRight w:val="0"/>
          <w:marTop w:val="360"/>
          <w:marBottom w:val="180"/>
          <w:divBdr>
            <w:top w:val="none" w:sz="0" w:space="0" w:color="auto"/>
            <w:left w:val="none" w:sz="0" w:space="0" w:color="auto"/>
            <w:bottom w:val="none" w:sz="0" w:space="0" w:color="auto"/>
            <w:right w:val="none" w:sz="0" w:space="0" w:color="auto"/>
          </w:divBdr>
        </w:div>
      </w:divsChild>
    </w:div>
    <w:div w:id="805850750">
      <w:bodyDiv w:val="1"/>
      <w:marLeft w:val="0"/>
      <w:marRight w:val="0"/>
      <w:marTop w:val="0"/>
      <w:marBottom w:val="0"/>
      <w:divBdr>
        <w:top w:val="none" w:sz="0" w:space="0" w:color="auto"/>
        <w:left w:val="none" w:sz="0" w:space="0" w:color="auto"/>
        <w:bottom w:val="none" w:sz="0" w:space="0" w:color="auto"/>
        <w:right w:val="none" w:sz="0" w:space="0" w:color="auto"/>
      </w:divBdr>
      <w:divsChild>
        <w:div w:id="26832651">
          <w:marLeft w:val="0"/>
          <w:marRight w:val="0"/>
          <w:marTop w:val="0"/>
          <w:marBottom w:val="0"/>
          <w:divBdr>
            <w:top w:val="none" w:sz="0" w:space="0" w:color="auto"/>
            <w:left w:val="none" w:sz="0" w:space="0" w:color="auto"/>
            <w:bottom w:val="none" w:sz="0" w:space="0" w:color="auto"/>
            <w:right w:val="none" w:sz="0" w:space="0" w:color="auto"/>
          </w:divBdr>
        </w:div>
        <w:div w:id="104618321">
          <w:marLeft w:val="0"/>
          <w:marRight w:val="0"/>
          <w:marTop w:val="0"/>
          <w:marBottom w:val="0"/>
          <w:divBdr>
            <w:top w:val="none" w:sz="0" w:space="0" w:color="auto"/>
            <w:left w:val="none" w:sz="0" w:space="0" w:color="auto"/>
            <w:bottom w:val="none" w:sz="0" w:space="0" w:color="auto"/>
            <w:right w:val="none" w:sz="0" w:space="0" w:color="auto"/>
          </w:divBdr>
        </w:div>
        <w:div w:id="141503348">
          <w:marLeft w:val="0"/>
          <w:marRight w:val="0"/>
          <w:marTop w:val="0"/>
          <w:marBottom w:val="0"/>
          <w:divBdr>
            <w:top w:val="none" w:sz="0" w:space="0" w:color="auto"/>
            <w:left w:val="none" w:sz="0" w:space="0" w:color="auto"/>
            <w:bottom w:val="none" w:sz="0" w:space="0" w:color="auto"/>
            <w:right w:val="none" w:sz="0" w:space="0" w:color="auto"/>
          </w:divBdr>
        </w:div>
        <w:div w:id="150368728">
          <w:marLeft w:val="0"/>
          <w:marRight w:val="0"/>
          <w:marTop w:val="0"/>
          <w:marBottom w:val="0"/>
          <w:divBdr>
            <w:top w:val="none" w:sz="0" w:space="0" w:color="auto"/>
            <w:left w:val="none" w:sz="0" w:space="0" w:color="auto"/>
            <w:bottom w:val="none" w:sz="0" w:space="0" w:color="auto"/>
            <w:right w:val="none" w:sz="0" w:space="0" w:color="auto"/>
          </w:divBdr>
        </w:div>
        <w:div w:id="530076440">
          <w:marLeft w:val="0"/>
          <w:marRight w:val="0"/>
          <w:marTop w:val="0"/>
          <w:marBottom w:val="0"/>
          <w:divBdr>
            <w:top w:val="none" w:sz="0" w:space="0" w:color="auto"/>
            <w:left w:val="none" w:sz="0" w:space="0" w:color="auto"/>
            <w:bottom w:val="none" w:sz="0" w:space="0" w:color="auto"/>
            <w:right w:val="none" w:sz="0" w:space="0" w:color="auto"/>
          </w:divBdr>
        </w:div>
        <w:div w:id="546721681">
          <w:marLeft w:val="0"/>
          <w:marRight w:val="0"/>
          <w:marTop w:val="0"/>
          <w:marBottom w:val="0"/>
          <w:divBdr>
            <w:top w:val="none" w:sz="0" w:space="0" w:color="auto"/>
            <w:left w:val="none" w:sz="0" w:space="0" w:color="auto"/>
            <w:bottom w:val="none" w:sz="0" w:space="0" w:color="auto"/>
            <w:right w:val="none" w:sz="0" w:space="0" w:color="auto"/>
          </w:divBdr>
        </w:div>
        <w:div w:id="712776646">
          <w:marLeft w:val="0"/>
          <w:marRight w:val="0"/>
          <w:marTop w:val="0"/>
          <w:marBottom w:val="0"/>
          <w:divBdr>
            <w:top w:val="none" w:sz="0" w:space="0" w:color="auto"/>
            <w:left w:val="none" w:sz="0" w:space="0" w:color="auto"/>
            <w:bottom w:val="none" w:sz="0" w:space="0" w:color="auto"/>
            <w:right w:val="none" w:sz="0" w:space="0" w:color="auto"/>
          </w:divBdr>
        </w:div>
        <w:div w:id="1232538452">
          <w:marLeft w:val="0"/>
          <w:marRight w:val="0"/>
          <w:marTop w:val="0"/>
          <w:marBottom w:val="0"/>
          <w:divBdr>
            <w:top w:val="none" w:sz="0" w:space="0" w:color="auto"/>
            <w:left w:val="none" w:sz="0" w:space="0" w:color="auto"/>
            <w:bottom w:val="none" w:sz="0" w:space="0" w:color="auto"/>
            <w:right w:val="none" w:sz="0" w:space="0" w:color="auto"/>
          </w:divBdr>
        </w:div>
        <w:div w:id="1550216329">
          <w:marLeft w:val="0"/>
          <w:marRight w:val="0"/>
          <w:marTop w:val="0"/>
          <w:marBottom w:val="0"/>
          <w:divBdr>
            <w:top w:val="none" w:sz="0" w:space="0" w:color="auto"/>
            <w:left w:val="none" w:sz="0" w:space="0" w:color="auto"/>
            <w:bottom w:val="none" w:sz="0" w:space="0" w:color="auto"/>
            <w:right w:val="none" w:sz="0" w:space="0" w:color="auto"/>
          </w:divBdr>
        </w:div>
        <w:div w:id="1751542179">
          <w:marLeft w:val="0"/>
          <w:marRight w:val="0"/>
          <w:marTop w:val="0"/>
          <w:marBottom w:val="0"/>
          <w:divBdr>
            <w:top w:val="none" w:sz="0" w:space="0" w:color="auto"/>
            <w:left w:val="none" w:sz="0" w:space="0" w:color="auto"/>
            <w:bottom w:val="none" w:sz="0" w:space="0" w:color="auto"/>
            <w:right w:val="none" w:sz="0" w:space="0" w:color="auto"/>
          </w:divBdr>
        </w:div>
        <w:div w:id="1942564093">
          <w:marLeft w:val="0"/>
          <w:marRight w:val="0"/>
          <w:marTop w:val="0"/>
          <w:marBottom w:val="0"/>
          <w:divBdr>
            <w:top w:val="none" w:sz="0" w:space="0" w:color="auto"/>
            <w:left w:val="none" w:sz="0" w:space="0" w:color="auto"/>
            <w:bottom w:val="none" w:sz="0" w:space="0" w:color="auto"/>
            <w:right w:val="none" w:sz="0" w:space="0" w:color="auto"/>
          </w:divBdr>
        </w:div>
      </w:divsChild>
    </w:div>
    <w:div w:id="873423877">
      <w:bodyDiv w:val="1"/>
      <w:marLeft w:val="0"/>
      <w:marRight w:val="0"/>
      <w:marTop w:val="0"/>
      <w:marBottom w:val="0"/>
      <w:divBdr>
        <w:top w:val="none" w:sz="0" w:space="0" w:color="auto"/>
        <w:left w:val="none" w:sz="0" w:space="0" w:color="auto"/>
        <w:bottom w:val="none" w:sz="0" w:space="0" w:color="auto"/>
        <w:right w:val="none" w:sz="0" w:space="0" w:color="auto"/>
      </w:divBdr>
    </w:div>
    <w:div w:id="879971871">
      <w:bodyDiv w:val="1"/>
      <w:marLeft w:val="0"/>
      <w:marRight w:val="0"/>
      <w:marTop w:val="0"/>
      <w:marBottom w:val="0"/>
      <w:divBdr>
        <w:top w:val="none" w:sz="0" w:space="0" w:color="auto"/>
        <w:left w:val="none" w:sz="0" w:space="0" w:color="auto"/>
        <w:bottom w:val="none" w:sz="0" w:space="0" w:color="auto"/>
        <w:right w:val="none" w:sz="0" w:space="0" w:color="auto"/>
      </w:divBdr>
    </w:div>
    <w:div w:id="940064534">
      <w:bodyDiv w:val="1"/>
      <w:marLeft w:val="0"/>
      <w:marRight w:val="0"/>
      <w:marTop w:val="0"/>
      <w:marBottom w:val="0"/>
      <w:divBdr>
        <w:top w:val="none" w:sz="0" w:space="0" w:color="auto"/>
        <w:left w:val="none" w:sz="0" w:space="0" w:color="auto"/>
        <w:bottom w:val="none" w:sz="0" w:space="0" w:color="auto"/>
        <w:right w:val="none" w:sz="0" w:space="0" w:color="auto"/>
      </w:divBdr>
      <w:divsChild>
        <w:div w:id="922645805">
          <w:marLeft w:val="0"/>
          <w:marRight w:val="0"/>
          <w:marTop w:val="360"/>
          <w:marBottom w:val="180"/>
          <w:divBdr>
            <w:top w:val="none" w:sz="0" w:space="0" w:color="auto"/>
            <w:left w:val="none" w:sz="0" w:space="0" w:color="auto"/>
            <w:bottom w:val="none" w:sz="0" w:space="0" w:color="auto"/>
            <w:right w:val="none" w:sz="0" w:space="0" w:color="auto"/>
          </w:divBdr>
        </w:div>
        <w:div w:id="1964574066">
          <w:marLeft w:val="0"/>
          <w:marRight w:val="0"/>
          <w:marTop w:val="180"/>
          <w:marBottom w:val="240"/>
          <w:divBdr>
            <w:top w:val="none" w:sz="0" w:space="0" w:color="auto"/>
            <w:left w:val="none" w:sz="0" w:space="0" w:color="auto"/>
            <w:bottom w:val="none" w:sz="0" w:space="0" w:color="auto"/>
            <w:right w:val="none" w:sz="0" w:space="0" w:color="auto"/>
          </w:divBdr>
        </w:div>
      </w:divsChild>
    </w:div>
    <w:div w:id="989019036">
      <w:bodyDiv w:val="1"/>
      <w:marLeft w:val="0"/>
      <w:marRight w:val="0"/>
      <w:marTop w:val="0"/>
      <w:marBottom w:val="0"/>
      <w:divBdr>
        <w:top w:val="none" w:sz="0" w:space="0" w:color="auto"/>
        <w:left w:val="none" w:sz="0" w:space="0" w:color="auto"/>
        <w:bottom w:val="none" w:sz="0" w:space="0" w:color="auto"/>
        <w:right w:val="none" w:sz="0" w:space="0" w:color="auto"/>
      </w:divBdr>
    </w:div>
    <w:div w:id="1031416583">
      <w:bodyDiv w:val="1"/>
      <w:marLeft w:val="0"/>
      <w:marRight w:val="0"/>
      <w:marTop w:val="0"/>
      <w:marBottom w:val="0"/>
      <w:divBdr>
        <w:top w:val="none" w:sz="0" w:space="0" w:color="auto"/>
        <w:left w:val="none" w:sz="0" w:space="0" w:color="auto"/>
        <w:bottom w:val="none" w:sz="0" w:space="0" w:color="auto"/>
        <w:right w:val="none" w:sz="0" w:space="0" w:color="auto"/>
      </w:divBdr>
      <w:divsChild>
        <w:div w:id="1180849673">
          <w:marLeft w:val="0"/>
          <w:marRight w:val="0"/>
          <w:marTop w:val="0"/>
          <w:marBottom w:val="0"/>
          <w:divBdr>
            <w:top w:val="none" w:sz="0" w:space="0" w:color="auto"/>
            <w:left w:val="none" w:sz="0" w:space="0" w:color="auto"/>
            <w:bottom w:val="none" w:sz="0" w:space="0" w:color="auto"/>
            <w:right w:val="none" w:sz="0" w:space="0" w:color="auto"/>
          </w:divBdr>
          <w:divsChild>
            <w:div w:id="5394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8363">
      <w:bodyDiv w:val="1"/>
      <w:marLeft w:val="0"/>
      <w:marRight w:val="0"/>
      <w:marTop w:val="0"/>
      <w:marBottom w:val="0"/>
      <w:divBdr>
        <w:top w:val="none" w:sz="0" w:space="0" w:color="auto"/>
        <w:left w:val="none" w:sz="0" w:space="0" w:color="auto"/>
        <w:bottom w:val="none" w:sz="0" w:space="0" w:color="auto"/>
        <w:right w:val="none" w:sz="0" w:space="0" w:color="auto"/>
      </w:divBdr>
    </w:div>
    <w:div w:id="1040587973">
      <w:bodyDiv w:val="1"/>
      <w:marLeft w:val="0"/>
      <w:marRight w:val="0"/>
      <w:marTop w:val="0"/>
      <w:marBottom w:val="0"/>
      <w:divBdr>
        <w:top w:val="none" w:sz="0" w:space="0" w:color="auto"/>
        <w:left w:val="none" w:sz="0" w:space="0" w:color="auto"/>
        <w:bottom w:val="none" w:sz="0" w:space="0" w:color="auto"/>
        <w:right w:val="none" w:sz="0" w:space="0" w:color="auto"/>
      </w:divBdr>
      <w:divsChild>
        <w:div w:id="1827890631">
          <w:marLeft w:val="0"/>
          <w:marRight w:val="0"/>
          <w:marTop w:val="180"/>
          <w:marBottom w:val="240"/>
          <w:divBdr>
            <w:top w:val="none" w:sz="0" w:space="0" w:color="auto"/>
            <w:left w:val="none" w:sz="0" w:space="0" w:color="auto"/>
            <w:bottom w:val="none" w:sz="0" w:space="0" w:color="auto"/>
            <w:right w:val="none" w:sz="0" w:space="0" w:color="auto"/>
          </w:divBdr>
        </w:div>
      </w:divsChild>
    </w:div>
    <w:div w:id="1048644474">
      <w:bodyDiv w:val="1"/>
      <w:marLeft w:val="0"/>
      <w:marRight w:val="0"/>
      <w:marTop w:val="0"/>
      <w:marBottom w:val="0"/>
      <w:divBdr>
        <w:top w:val="none" w:sz="0" w:space="0" w:color="auto"/>
        <w:left w:val="none" w:sz="0" w:space="0" w:color="auto"/>
        <w:bottom w:val="none" w:sz="0" w:space="0" w:color="auto"/>
        <w:right w:val="none" w:sz="0" w:space="0" w:color="auto"/>
      </w:divBdr>
    </w:div>
    <w:div w:id="1178231242">
      <w:bodyDiv w:val="1"/>
      <w:marLeft w:val="0"/>
      <w:marRight w:val="0"/>
      <w:marTop w:val="0"/>
      <w:marBottom w:val="0"/>
      <w:divBdr>
        <w:top w:val="none" w:sz="0" w:space="0" w:color="auto"/>
        <w:left w:val="none" w:sz="0" w:space="0" w:color="auto"/>
        <w:bottom w:val="none" w:sz="0" w:space="0" w:color="auto"/>
        <w:right w:val="none" w:sz="0" w:space="0" w:color="auto"/>
      </w:divBdr>
      <w:divsChild>
        <w:div w:id="93598409">
          <w:marLeft w:val="0"/>
          <w:marRight w:val="0"/>
          <w:marTop w:val="360"/>
          <w:marBottom w:val="180"/>
          <w:divBdr>
            <w:top w:val="none" w:sz="0" w:space="0" w:color="auto"/>
            <w:left w:val="none" w:sz="0" w:space="0" w:color="auto"/>
            <w:bottom w:val="none" w:sz="0" w:space="0" w:color="auto"/>
            <w:right w:val="none" w:sz="0" w:space="0" w:color="auto"/>
          </w:divBdr>
        </w:div>
        <w:div w:id="306709718">
          <w:marLeft w:val="0"/>
          <w:marRight w:val="0"/>
          <w:marTop w:val="360"/>
          <w:marBottom w:val="180"/>
          <w:divBdr>
            <w:top w:val="none" w:sz="0" w:space="0" w:color="auto"/>
            <w:left w:val="none" w:sz="0" w:space="0" w:color="auto"/>
            <w:bottom w:val="none" w:sz="0" w:space="0" w:color="auto"/>
            <w:right w:val="none" w:sz="0" w:space="0" w:color="auto"/>
          </w:divBdr>
        </w:div>
        <w:div w:id="379521218">
          <w:marLeft w:val="0"/>
          <w:marRight w:val="0"/>
          <w:marTop w:val="360"/>
          <w:marBottom w:val="180"/>
          <w:divBdr>
            <w:top w:val="none" w:sz="0" w:space="0" w:color="auto"/>
            <w:left w:val="none" w:sz="0" w:space="0" w:color="auto"/>
            <w:bottom w:val="none" w:sz="0" w:space="0" w:color="auto"/>
            <w:right w:val="none" w:sz="0" w:space="0" w:color="auto"/>
          </w:divBdr>
        </w:div>
        <w:div w:id="388387777">
          <w:marLeft w:val="0"/>
          <w:marRight w:val="0"/>
          <w:marTop w:val="360"/>
          <w:marBottom w:val="180"/>
          <w:divBdr>
            <w:top w:val="none" w:sz="0" w:space="0" w:color="auto"/>
            <w:left w:val="none" w:sz="0" w:space="0" w:color="auto"/>
            <w:bottom w:val="none" w:sz="0" w:space="0" w:color="auto"/>
            <w:right w:val="none" w:sz="0" w:space="0" w:color="auto"/>
          </w:divBdr>
        </w:div>
        <w:div w:id="527260290">
          <w:marLeft w:val="0"/>
          <w:marRight w:val="0"/>
          <w:marTop w:val="360"/>
          <w:marBottom w:val="180"/>
          <w:divBdr>
            <w:top w:val="none" w:sz="0" w:space="0" w:color="auto"/>
            <w:left w:val="none" w:sz="0" w:space="0" w:color="auto"/>
            <w:bottom w:val="none" w:sz="0" w:space="0" w:color="auto"/>
            <w:right w:val="none" w:sz="0" w:space="0" w:color="auto"/>
          </w:divBdr>
        </w:div>
        <w:div w:id="549146507">
          <w:marLeft w:val="0"/>
          <w:marRight w:val="0"/>
          <w:marTop w:val="60"/>
          <w:marBottom w:val="180"/>
          <w:divBdr>
            <w:top w:val="none" w:sz="0" w:space="0" w:color="auto"/>
            <w:left w:val="none" w:sz="0" w:space="0" w:color="auto"/>
            <w:bottom w:val="none" w:sz="0" w:space="0" w:color="auto"/>
            <w:right w:val="none" w:sz="0" w:space="0" w:color="auto"/>
          </w:divBdr>
        </w:div>
        <w:div w:id="677780611">
          <w:marLeft w:val="0"/>
          <w:marRight w:val="0"/>
          <w:marTop w:val="180"/>
          <w:marBottom w:val="240"/>
          <w:divBdr>
            <w:top w:val="none" w:sz="0" w:space="0" w:color="auto"/>
            <w:left w:val="none" w:sz="0" w:space="0" w:color="auto"/>
            <w:bottom w:val="none" w:sz="0" w:space="0" w:color="auto"/>
            <w:right w:val="none" w:sz="0" w:space="0" w:color="auto"/>
          </w:divBdr>
        </w:div>
        <w:div w:id="725371243">
          <w:marLeft w:val="0"/>
          <w:marRight w:val="0"/>
          <w:marTop w:val="360"/>
          <w:marBottom w:val="180"/>
          <w:divBdr>
            <w:top w:val="none" w:sz="0" w:space="0" w:color="auto"/>
            <w:left w:val="none" w:sz="0" w:space="0" w:color="auto"/>
            <w:bottom w:val="none" w:sz="0" w:space="0" w:color="auto"/>
            <w:right w:val="none" w:sz="0" w:space="0" w:color="auto"/>
          </w:divBdr>
        </w:div>
        <w:div w:id="751387836">
          <w:marLeft w:val="0"/>
          <w:marRight w:val="0"/>
          <w:marTop w:val="360"/>
          <w:marBottom w:val="180"/>
          <w:divBdr>
            <w:top w:val="none" w:sz="0" w:space="0" w:color="auto"/>
            <w:left w:val="none" w:sz="0" w:space="0" w:color="auto"/>
            <w:bottom w:val="none" w:sz="0" w:space="0" w:color="auto"/>
            <w:right w:val="none" w:sz="0" w:space="0" w:color="auto"/>
          </w:divBdr>
        </w:div>
        <w:div w:id="820344867">
          <w:marLeft w:val="0"/>
          <w:marRight w:val="0"/>
          <w:marTop w:val="360"/>
          <w:marBottom w:val="180"/>
          <w:divBdr>
            <w:top w:val="none" w:sz="0" w:space="0" w:color="auto"/>
            <w:left w:val="none" w:sz="0" w:space="0" w:color="auto"/>
            <w:bottom w:val="none" w:sz="0" w:space="0" w:color="auto"/>
            <w:right w:val="none" w:sz="0" w:space="0" w:color="auto"/>
          </w:divBdr>
        </w:div>
        <w:div w:id="960111848">
          <w:marLeft w:val="0"/>
          <w:marRight w:val="0"/>
          <w:marTop w:val="360"/>
          <w:marBottom w:val="180"/>
          <w:divBdr>
            <w:top w:val="none" w:sz="0" w:space="0" w:color="auto"/>
            <w:left w:val="none" w:sz="0" w:space="0" w:color="auto"/>
            <w:bottom w:val="none" w:sz="0" w:space="0" w:color="auto"/>
            <w:right w:val="none" w:sz="0" w:space="0" w:color="auto"/>
          </w:divBdr>
        </w:div>
        <w:div w:id="1002706172">
          <w:marLeft w:val="0"/>
          <w:marRight w:val="0"/>
          <w:marTop w:val="180"/>
          <w:marBottom w:val="240"/>
          <w:divBdr>
            <w:top w:val="none" w:sz="0" w:space="0" w:color="auto"/>
            <w:left w:val="none" w:sz="0" w:space="0" w:color="auto"/>
            <w:bottom w:val="none" w:sz="0" w:space="0" w:color="auto"/>
            <w:right w:val="none" w:sz="0" w:space="0" w:color="auto"/>
          </w:divBdr>
        </w:div>
        <w:div w:id="1074663936">
          <w:marLeft w:val="0"/>
          <w:marRight w:val="0"/>
          <w:marTop w:val="360"/>
          <w:marBottom w:val="180"/>
          <w:divBdr>
            <w:top w:val="none" w:sz="0" w:space="0" w:color="auto"/>
            <w:left w:val="none" w:sz="0" w:space="0" w:color="auto"/>
            <w:bottom w:val="none" w:sz="0" w:space="0" w:color="auto"/>
            <w:right w:val="none" w:sz="0" w:space="0" w:color="auto"/>
          </w:divBdr>
        </w:div>
        <w:div w:id="1275556660">
          <w:marLeft w:val="0"/>
          <w:marRight w:val="0"/>
          <w:marTop w:val="180"/>
          <w:marBottom w:val="240"/>
          <w:divBdr>
            <w:top w:val="none" w:sz="0" w:space="0" w:color="auto"/>
            <w:left w:val="none" w:sz="0" w:space="0" w:color="auto"/>
            <w:bottom w:val="none" w:sz="0" w:space="0" w:color="auto"/>
            <w:right w:val="none" w:sz="0" w:space="0" w:color="auto"/>
          </w:divBdr>
        </w:div>
        <w:div w:id="1478842489">
          <w:marLeft w:val="0"/>
          <w:marRight w:val="0"/>
          <w:marTop w:val="360"/>
          <w:marBottom w:val="180"/>
          <w:divBdr>
            <w:top w:val="none" w:sz="0" w:space="0" w:color="auto"/>
            <w:left w:val="none" w:sz="0" w:space="0" w:color="auto"/>
            <w:bottom w:val="none" w:sz="0" w:space="0" w:color="auto"/>
            <w:right w:val="none" w:sz="0" w:space="0" w:color="auto"/>
          </w:divBdr>
        </w:div>
        <w:div w:id="1539663423">
          <w:marLeft w:val="0"/>
          <w:marRight w:val="0"/>
          <w:marTop w:val="180"/>
          <w:marBottom w:val="240"/>
          <w:divBdr>
            <w:top w:val="none" w:sz="0" w:space="0" w:color="auto"/>
            <w:left w:val="none" w:sz="0" w:space="0" w:color="auto"/>
            <w:bottom w:val="none" w:sz="0" w:space="0" w:color="auto"/>
            <w:right w:val="none" w:sz="0" w:space="0" w:color="auto"/>
          </w:divBdr>
        </w:div>
        <w:div w:id="1956210423">
          <w:marLeft w:val="0"/>
          <w:marRight w:val="0"/>
          <w:marTop w:val="360"/>
          <w:marBottom w:val="180"/>
          <w:divBdr>
            <w:top w:val="none" w:sz="0" w:space="0" w:color="auto"/>
            <w:left w:val="none" w:sz="0" w:space="0" w:color="auto"/>
            <w:bottom w:val="none" w:sz="0" w:space="0" w:color="auto"/>
            <w:right w:val="none" w:sz="0" w:space="0" w:color="auto"/>
          </w:divBdr>
        </w:div>
      </w:divsChild>
    </w:div>
    <w:div w:id="1202281899">
      <w:bodyDiv w:val="1"/>
      <w:marLeft w:val="0"/>
      <w:marRight w:val="0"/>
      <w:marTop w:val="0"/>
      <w:marBottom w:val="0"/>
      <w:divBdr>
        <w:top w:val="none" w:sz="0" w:space="0" w:color="auto"/>
        <w:left w:val="none" w:sz="0" w:space="0" w:color="auto"/>
        <w:bottom w:val="none" w:sz="0" w:space="0" w:color="auto"/>
        <w:right w:val="none" w:sz="0" w:space="0" w:color="auto"/>
      </w:divBdr>
    </w:div>
    <w:div w:id="1213077789">
      <w:bodyDiv w:val="1"/>
      <w:marLeft w:val="0"/>
      <w:marRight w:val="0"/>
      <w:marTop w:val="0"/>
      <w:marBottom w:val="0"/>
      <w:divBdr>
        <w:top w:val="none" w:sz="0" w:space="0" w:color="auto"/>
        <w:left w:val="none" w:sz="0" w:space="0" w:color="auto"/>
        <w:bottom w:val="none" w:sz="0" w:space="0" w:color="auto"/>
        <w:right w:val="none" w:sz="0" w:space="0" w:color="auto"/>
      </w:divBdr>
    </w:div>
    <w:div w:id="1227838240">
      <w:bodyDiv w:val="1"/>
      <w:marLeft w:val="0"/>
      <w:marRight w:val="0"/>
      <w:marTop w:val="0"/>
      <w:marBottom w:val="0"/>
      <w:divBdr>
        <w:top w:val="none" w:sz="0" w:space="0" w:color="auto"/>
        <w:left w:val="none" w:sz="0" w:space="0" w:color="auto"/>
        <w:bottom w:val="none" w:sz="0" w:space="0" w:color="auto"/>
        <w:right w:val="none" w:sz="0" w:space="0" w:color="auto"/>
      </w:divBdr>
    </w:div>
    <w:div w:id="1307978907">
      <w:bodyDiv w:val="1"/>
      <w:marLeft w:val="0"/>
      <w:marRight w:val="0"/>
      <w:marTop w:val="0"/>
      <w:marBottom w:val="0"/>
      <w:divBdr>
        <w:top w:val="none" w:sz="0" w:space="0" w:color="auto"/>
        <w:left w:val="none" w:sz="0" w:space="0" w:color="auto"/>
        <w:bottom w:val="none" w:sz="0" w:space="0" w:color="auto"/>
        <w:right w:val="none" w:sz="0" w:space="0" w:color="auto"/>
      </w:divBdr>
      <w:divsChild>
        <w:div w:id="1713001256">
          <w:marLeft w:val="0"/>
          <w:marRight w:val="0"/>
          <w:marTop w:val="180"/>
          <w:marBottom w:val="240"/>
          <w:divBdr>
            <w:top w:val="none" w:sz="0" w:space="0" w:color="auto"/>
            <w:left w:val="none" w:sz="0" w:space="0" w:color="auto"/>
            <w:bottom w:val="none" w:sz="0" w:space="0" w:color="auto"/>
            <w:right w:val="none" w:sz="0" w:space="0" w:color="auto"/>
          </w:divBdr>
        </w:div>
      </w:divsChild>
    </w:div>
    <w:div w:id="1313174366">
      <w:bodyDiv w:val="1"/>
      <w:marLeft w:val="0"/>
      <w:marRight w:val="0"/>
      <w:marTop w:val="0"/>
      <w:marBottom w:val="0"/>
      <w:divBdr>
        <w:top w:val="none" w:sz="0" w:space="0" w:color="auto"/>
        <w:left w:val="none" w:sz="0" w:space="0" w:color="auto"/>
        <w:bottom w:val="none" w:sz="0" w:space="0" w:color="auto"/>
        <w:right w:val="none" w:sz="0" w:space="0" w:color="auto"/>
      </w:divBdr>
      <w:divsChild>
        <w:div w:id="307630984">
          <w:marLeft w:val="0"/>
          <w:marRight w:val="0"/>
          <w:marTop w:val="0"/>
          <w:marBottom w:val="0"/>
          <w:divBdr>
            <w:top w:val="none" w:sz="0" w:space="0" w:color="auto"/>
            <w:left w:val="none" w:sz="0" w:space="0" w:color="auto"/>
            <w:bottom w:val="none" w:sz="0" w:space="0" w:color="auto"/>
            <w:right w:val="none" w:sz="0" w:space="0" w:color="auto"/>
          </w:divBdr>
        </w:div>
      </w:divsChild>
    </w:div>
    <w:div w:id="1325545547">
      <w:bodyDiv w:val="1"/>
      <w:marLeft w:val="0"/>
      <w:marRight w:val="0"/>
      <w:marTop w:val="0"/>
      <w:marBottom w:val="0"/>
      <w:divBdr>
        <w:top w:val="none" w:sz="0" w:space="0" w:color="auto"/>
        <w:left w:val="none" w:sz="0" w:space="0" w:color="auto"/>
        <w:bottom w:val="none" w:sz="0" w:space="0" w:color="auto"/>
        <w:right w:val="none" w:sz="0" w:space="0" w:color="auto"/>
      </w:divBdr>
      <w:divsChild>
        <w:div w:id="1932004">
          <w:marLeft w:val="0"/>
          <w:marRight w:val="0"/>
          <w:marTop w:val="180"/>
          <w:marBottom w:val="240"/>
          <w:divBdr>
            <w:top w:val="none" w:sz="0" w:space="0" w:color="auto"/>
            <w:left w:val="none" w:sz="0" w:space="0" w:color="auto"/>
            <w:bottom w:val="none" w:sz="0" w:space="0" w:color="auto"/>
            <w:right w:val="none" w:sz="0" w:space="0" w:color="auto"/>
          </w:divBdr>
        </w:div>
        <w:div w:id="692726183">
          <w:marLeft w:val="0"/>
          <w:marRight w:val="0"/>
          <w:marTop w:val="180"/>
          <w:marBottom w:val="240"/>
          <w:divBdr>
            <w:top w:val="none" w:sz="0" w:space="0" w:color="auto"/>
            <w:left w:val="none" w:sz="0" w:space="0" w:color="auto"/>
            <w:bottom w:val="none" w:sz="0" w:space="0" w:color="auto"/>
            <w:right w:val="none" w:sz="0" w:space="0" w:color="auto"/>
          </w:divBdr>
        </w:div>
        <w:div w:id="840583674">
          <w:marLeft w:val="0"/>
          <w:marRight w:val="0"/>
          <w:marTop w:val="360"/>
          <w:marBottom w:val="180"/>
          <w:divBdr>
            <w:top w:val="none" w:sz="0" w:space="0" w:color="auto"/>
            <w:left w:val="none" w:sz="0" w:space="0" w:color="auto"/>
            <w:bottom w:val="none" w:sz="0" w:space="0" w:color="auto"/>
            <w:right w:val="none" w:sz="0" w:space="0" w:color="auto"/>
          </w:divBdr>
        </w:div>
      </w:divsChild>
    </w:div>
    <w:div w:id="1326934105">
      <w:bodyDiv w:val="1"/>
      <w:marLeft w:val="0"/>
      <w:marRight w:val="0"/>
      <w:marTop w:val="0"/>
      <w:marBottom w:val="0"/>
      <w:divBdr>
        <w:top w:val="none" w:sz="0" w:space="0" w:color="auto"/>
        <w:left w:val="none" w:sz="0" w:space="0" w:color="auto"/>
        <w:bottom w:val="none" w:sz="0" w:space="0" w:color="auto"/>
        <w:right w:val="none" w:sz="0" w:space="0" w:color="auto"/>
      </w:divBdr>
    </w:div>
    <w:div w:id="1352564001">
      <w:bodyDiv w:val="1"/>
      <w:marLeft w:val="0"/>
      <w:marRight w:val="0"/>
      <w:marTop w:val="0"/>
      <w:marBottom w:val="0"/>
      <w:divBdr>
        <w:top w:val="none" w:sz="0" w:space="0" w:color="auto"/>
        <w:left w:val="none" w:sz="0" w:space="0" w:color="auto"/>
        <w:bottom w:val="none" w:sz="0" w:space="0" w:color="auto"/>
        <w:right w:val="none" w:sz="0" w:space="0" w:color="auto"/>
      </w:divBdr>
    </w:div>
    <w:div w:id="1421020850">
      <w:bodyDiv w:val="1"/>
      <w:marLeft w:val="0"/>
      <w:marRight w:val="0"/>
      <w:marTop w:val="0"/>
      <w:marBottom w:val="0"/>
      <w:divBdr>
        <w:top w:val="none" w:sz="0" w:space="0" w:color="auto"/>
        <w:left w:val="none" w:sz="0" w:space="0" w:color="auto"/>
        <w:bottom w:val="none" w:sz="0" w:space="0" w:color="auto"/>
        <w:right w:val="none" w:sz="0" w:space="0" w:color="auto"/>
      </w:divBdr>
      <w:divsChild>
        <w:div w:id="1095590442">
          <w:marLeft w:val="0"/>
          <w:marRight w:val="0"/>
          <w:marTop w:val="180"/>
          <w:marBottom w:val="240"/>
          <w:divBdr>
            <w:top w:val="none" w:sz="0" w:space="0" w:color="auto"/>
            <w:left w:val="none" w:sz="0" w:space="0" w:color="auto"/>
            <w:bottom w:val="none" w:sz="0" w:space="0" w:color="auto"/>
            <w:right w:val="none" w:sz="0" w:space="0" w:color="auto"/>
          </w:divBdr>
        </w:div>
      </w:divsChild>
    </w:div>
    <w:div w:id="1434085654">
      <w:bodyDiv w:val="1"/>
      <w:marLeft w:val="0"/>
      <w:marRight w:val="0"/>
      <w:marTop w:val="0"/>
      <w:marBottom w:val="0"/>
      <w:divBdr>
        <w:top w:val="none" w:sz="0" w:space="0" w:color="auto"/>
        <w:left w:val="none" w:sz="0" w:space="0" w:color="auto"/>
        <w:bottom w:val="none" w:sz="0" w:space="0" w:color="auto"/>
        <w:right w:val="none" w:sz="0" w:space="0" w:color="auto"/>
      </w:divBdr>
      <w:divsChild>
        <w:div w:id="1386414343">
          <w:marLeft w:val="0"/>
          <w:marRight w:val="0"/>
          <w:marTop w:val="180"/>
          <w:marBottom w:val="240"/>
          <w:divBdr>
            <w:top w:val="none" w:sz="0" w:space="0" w:color="auto"/>
            <w:left w:val="none" w:sz="0" w:space="0" w:color="auto"/>
            <w:bottom w:val="none" w:sz="0" w:space="0" w:color="auto"/>
            <w:right w:val="none" w:sz="0" w:space="0" w:color="auto"/>
          </w:divBdr>
        </w:div>
      </w:divsChild>
    </w:div>
    <w:div w:id="1449818061">
      <w:bodyDiv w:val="1"/>
      <w:marLeft w:val="0"/>
      <w:marRight w:val="0"/>
      <w:marTop w:val="0"/>
      <w:marBottom w:val="0"/>
      <w:divBdr>
        <w:top w:val="none" w:sz="0" w:space="0" w:color="auto"/>
        <w:left w:val="none" w:sz="0" w:space="0" w:color="auto"/>
        <w:bottom w:val="none" w:sz="0" w:space="0" w:color="auto"/>
        <w:right w:val="none" w:sz="0" w:space="0" w:color="auto"/>
      </w:divBdr>
    </w:div>
    <w:div w:id="1522085528">
      <w:bodyDiv w:val="1"/>
      <w:marLeft w:val="0"/>
      <w:marRight w:val="0"/>
      <w:marTop w:val="0"/>
      <w:marBottom w:val="0"/>
      <w:divBdr>
        <w:top w:val="none" w:sz="0" w:space="0" w:color="auto"/>
        <w:left w:val="none" w:sz="0" w:space="0" w:color="auto"/>
        <w:bottom w:val="none" w:sz="0" w:space="0" w:color="auto"/>
        <w:right w:val="none" w:sz="0" w:space="0" w:color="auto"/>
      </w:divBdr>
    </w:div>
    <w:div w:id="1599172788">
      <w:bodyDiv w:val="1"/>
      <w:marLeft w:val="0"/>
      <w:marRight w:val="0"/>
      <w:marTop w:val="0"/>
      <w:marBottom w:val="0"/>
      <w:divBdr>
        <w:top w:val="none" w:sz="0" w:space="0" w:color="auto"/>
        <w:left w:val="none" w:sz="0" w:space="0" w:color="auto"/>
        <w:bottom w:val="none" w:sz="0" w:space="0" w:color="auto"/>
        <w:right w:val="none" w:sz="0" w:space="0" w:color="auto"/>
      </w:divBdr>
    </w:div>
    <w:div w:id="1599364952">
      <w:bodyDiv w:val="1"/>
      <w:marLeft w:val="0"/>
      <w:marRight w:val="0"/>
      <w:marTop w:val="0"/>
      <w:marBottom w:val="0"/>
      <w:divBdr>
        <w:top w:val="none" w:sz="0" w:space="0" w:color="auto"/>
        <w:left w:val="none" w:sz="0" w:space="0" w:color="auto"/>
        <w:bottom w:val="none" w:sz="0" w:space="0" w:color="auto"/>
        <w:right w:val="none" w:sz="0" w:space="0" w:color="auto"/>
      </w:divBdr>
    </w:div>
    <w:div w:id="1611164489">
      <w:bodyDiv w:val="1"/>
      <w:marLeft w:val="0"/>
      <w:marRight w:val="0"/>
      <w:marTop w:val="0"/>
      <w:marBottom w:val="0"/>
      <w:divBdr>
        <w:top w:val="none" w:sz="0" w:space="0" w:color="auto"/>
        <w:left w:val="none" w:sz="0" w:space="0" w:color="auto"/>
        <w:bottom w:val="none" w:sz="0" w:space="0" w:color="auto"/>
        <w:right w:val="none" w:sz="0" w:space="0" w:color="auto"/>
      </w:divBdr>
    </w:div>
    <w:div w:id="1612741275">
      <w:bodyDiv w:val="1"/>
      <w:marLeft w:val="0"/>
      <w:marRight w:val="0"/>
      <w:marTop w:val="0"/>
      <w:marBottom w:val="0"/>
      <w:divBdr>
        <w:top w:val="none" w:sz="0" w:space="0" w:color="auto"/>
        <w:left w:val="none" w:sz="0" w:space="0" w:color="auto"/>
        <w:bottom w:val="none" w:sz="0" w:space="0" w:color="auto"/>
        <w:right w:val="none" w:sz="0" w:space="0" w:color="auto"/>
      </w:divBdr>
    </w:div>
    <w:div w:id="1628466026">
      <w:bodyDiv w:val="1"/>
      <w:marLeft w:val="0"/>
      <w:marRight w:val="0"/>
      <w:marTop w:val="0"/>
      <w:marBottom w:val="0"/>
      <w:divBdr>
        <w:top w:val="none" w:sz="0" w:space="0" w:color="auto"/>
        <w:left w:val="none" w:sz="0" w:space="0" w:color="auto"/>
        <w:bottom w:val="none" w:sz="0" w:space="0" w:color="auto"/>
        <w:right w:val="none" w:sz="0" w:space="0" w:color="auto"/>
      </w:divBdr>
    </w:div>
    <w:div w:id="1705863436">
      <w:bodyDiv w:val="1"/>
      <w:marLeft w:val="0"/>
      <w:marRight w:val="0"/>
      <w:marTop w:val="0"/>
      <w:marBottom w:val="0"/>
      <w:divBdr>
        <w:top w:val="none" w:sz="0" w:space="0" w:color="auto"/>
        <w:left w:val="none" w:sz="0" w:space="0" w:color="auto"/>
        <w:bottom w:val="none" w:sz="0" w:space="0" w:color="auto"/>
        <w:right w:val="none" w:sz="0" w:space="0" w:color="auto"/>
      </w:divBdr>
      <w:divsChild>
        <w:div w:id="44570091">
          <w:marLeft w:val="0"/>
          <w:marRight w:val="0"/>
          <w:marTop w:val="360"/>
          <w:marBottom w:val="180"/>
          <w:divBdr>
            <w:top w:val="none" w:sz="0" w:space="0" w:color="auto"/>
            <w:left w:val="none" w:sz="0" w:space="0" w:color="auto"/>
            <w:bottom w:val="none" w:sz="0" w:space="0" w:color="auto"/>
            <w:right w:val="none" w:sz="0" w:space="0" w:color="auto"/>
          </w:divBdr>
        </w:div>
        <w:div w:id="202519255">
          <w:marLeft w:val="0"/>
          <w:marRight w:val="0"/>
          <w:marTop w:val="180"/>
          <w:marBottom w:val="240"/>
          <w:divBdr>
            <w:top w:val="none" w:sz="0" w:space="0" w:color="auto"/>
            <w:left w:val="none" w:sz="0" w:space="0" w:color="auto"/>
            <w:bottom w:val="none" w:sz="0" w:space="0" w:color="auto"/>
            <w:right w:val="none" w:sz="0" w:space="0" w:color="auto"/>
          </w:divBdr>
        </w:div>
        <w:div w:id="624504138">
          <w:marLeft w:val="0"/>
          <w:marRight w:val="0"/>
          <w:marTop w:val="360"/>
          <w:marBottom w:val="180"/>
          <w:divBdr>
            <w:top w:val="none" w:sz="0" w:space="0" w:color="auto"/>
            <w:left w:val="none" w:sz="0" w:space="0" w:color="auto"/>
            <w:bottom w:val="none" w:sz="0" w:space="0" w:color="auto"/>
            <w:right w:val="none" w:sz="0" w:space="0" w:color="auto"/>
          </w:divBdr>
        </w:div>
        <w:div w:id="776563195">
          <w:marLeft w:val="0"/>
          <w:marRight w:val="0"/>
          <w:marTop w:val="360"/>
          <w:marBottom w:val="180"/>
          <w:divBdr>
            <w:top w:val="none" w:sz="0" w:space="0" w:color="auto"/>
            <w:left w:val="none" w:sz="0" w:space="0" w:color="auto"/>
            <w:bottom w:val="none" w:sz="0" w:space="0" w:color="auto"/>
            <w:right w:val="none" w:sz="0" w:space="0" w:color="auto"/>
          </w:divBdr>
        </w:div>
        <w:div w:id="902987427">
          <w:marLeft w:val="0"/>
          <w:marRight w:val="0"/>
          <w:marTop w:val="360"/>
          <w:marBottom w:val="180"/>
          <w:divBdr>
            <w:top w:val="none" w:sz="0" w:space="0" w:color="auto"/>
            <w:left w:val="none" w:sz="0" w:space="0" w:color="auto"/>
            <w:bottom w:val="none" w:sz="0" w:space="0" w:color="auto"/>
            <w:right w:val="none" w:sz="0" w:space="0" w:color="auto"/>
          </w:divBdr>
        </w:div>
        <w:div w:id="1413816797">
          <w:marLeft w:val="0"/>
          <w:marRight w:val="0"/>
          <w:marTop w:val="180"/>
          <w:marBottom w:val="240"/>
          <w:divBdr>
            <w:top w:val="none" w:sz="0" w:space="0" w:color="auto"/>
            <w:left w:val="none" w:sz="0" w:space="0" w:color="auto"/>
            <w:bottom w:val="none" w:sz="0" w:space="0" w:color="auto"/>
            <w:right w:val="none" w:sz="0" w:space="0" w:color="auto"/>
          </w:divBdr>
        </w:div>
        <w:div w:id="1690371450">
          <w:marLeft w:val="0"/>
          <w:marRight w:val="0"/>
          <w:marTop w:val="180"/>
          <w:marBottom w:val="240"/>
          <w:divBdr>
            <w:top w:val="none" w:sz="0" w:space="0" w:color="auto"/>
            <w:left w:val="none" w:sz="0" w:space="0" w:color="auto"/>
            <w:bottom w:val="none" w:sz="0" w:space="0" w:color="auto"/>
            <w:right w:val="none" w:sz="0" w:space="0" w:color="auto"/>
          </w:divBdr>
        </w:div>
        <w:div w:id="1978946006">
          <w:marLeft w:val="0"/>
          <w:marRight w:val="0"/>
          <w:marTop w:val="180"/>
          <w:marBottom w:val="240"/>
          <w:divBdr>
            <w:top w:val="none" w:sz="0" w:space="0" w:color="auto"/>
            <w:left w:val="none" w:sz="0" w:space="0" w:color="auto"/>
            <w:bottom w:val="none" w:sz="0" w:space="0" w:color="auto"/>
            <w:right w:val="none" w:sz="0" w:space="0" w:color="auto"/>
          </w:divBdr>
        </w:div>
      </w:divsChild>
    </w:div>
    <w:div w:id="1711759122">
      <w:bodyDiv w:val="1"/>
      <w:marLeft w:val="0"/>
      <w:marRight w:val="0"/>
      <w:marTop w:val="0"/>
      <w:marBottom w:val="0"/>
      <w:divBdr>
        <w:top w:val="none" w:sz="0" w:space="0" w:color="auto"/>
        <w:left w:val="none" w:sz="0" w:space="0" w:color="auto"/>
        <w:bottom w:val="none" w:sz="0" w:space="0" w:color="auto"/>
        <w:right w:val="none" w:sz="0" w:space="0" w:color="auto"/>
      </w:divBdr>
    </w:div>
    <w:div w:id="1712876963">
      <w:bodyDiv w:val="1"/>
      <w:marLeft w:val="0"/>
      <w:marRight w:val="0"/>
      <w:marTop w:val="0"/>
      <w:marBottom w:val="0"/>
      <w:divBdr>
        <w:top w:val="none" w:sz="0" w:space="0" w:color="auto"/>
        <w:left w:val="none" w:sz="0" w:space="0" w:color="auto"/>
        <w:bottom w:val="none" w:sz="0" w:space="0" w:color="auto"/>
        <w:right w:val="none" w:sz="0" w:space="0" w:color="auto"/>
      </w:divBdr>
      <w:divsChild>
        <w:div w:id="112722052">
          <w:marLeft w:val="0"/>
          <w:marRight w:val="0"/>
          <w:marTop w:val="360"/>
          <w:marBottom w:val="180"/>
          <w:divBdr>
            <w:top w:val="none" w:sz="0" w:space="0" w:color="auto"/>
            <w:left w:val="none" w:sz="0" w:space="0" w:color="auto"/>
            <w:bottom w:val="none" w:sz="0" w:space="0" w:color="auto"/>
            <w:right w:val="none" w:sz="0" w:space="0" w:color="auto"/>
          </w:divBdr>
        </w:div>
        <w:div w:id="303704187">
          <w:marLeft w:val="0"/>
          <w:marRight w:val="0"/>
          <w:marTop w:val="360"/>
          <w:marBottom w:val="180"/>
          <w:divBdr>
            <w:top w:val="none" w:sz="0" w:space="0" w:color="auto"/>
            <w:left w:val="none" w:sz="0" w:space="0" w:color="auto"/>
            <w:bottom w:val="none" w:sz="0" w:space="0" w:color="auto"/>
            <w:right w:val="none" w:sz="0" w:space="0" w:color="auto"/>
          </w:divBdr>
        </w:div>
        <w:div w:id="1034036626">
          <w:marLeft w:val="0"/>
          <w:marRight w:val="0"/>
          <w:marTop w:val="180"/>
          <w:marBottom w:val="240"/>
          <w:divBdr>
            <w:top w:val="none" w:sz="0" w:space="0" w:color="auto"/>
            <w:left w:val="none" w:sz="0" w:space="0" w:color="auto"/>
            <w:bottom w:val="none" w:sz="0" w:space="0" w:color="auto"/>
            <w:right w:val="none" w:sz="0" w:space="0" w:color="auto"/>
          </w:divBdr>
        </w:div>
        <w:div w:id="1355620141">
          <w:marLeft w:val="0"/>
          <w:marRight w:val="0"/>
          <w:marTop w:val="180"/>
          <w:marBottom w:val="240"/>
          <w:divBdr>
            <w:top w:val="none" w:sz="0" w:space="0" w:color="auto"/>
            <w:left w:val="none" w:sz="0" w:space="0" w:color="auto"/>
            <w:bottom w:val="none" w:sz="0" w:space="0" w:color="auto"/>
            <w:right w:val="none" w:sz="0" w:space="0" w:color="auto"/>
          </w:divBdr>
        </w:div>
        <w:div w:id="1411197953">
          <w:marLeft w:val="0"/>
          <w:marRight w:val="0"/>
          <w:marTop w:val="360"/>
          <w:marBottom w:val="180"/>
          <w:divBdr>
            <w:top w:val="none" w:sz="0" w:space="0" w:color="auto"/>
            <w:left w:val="none" w:sz="0" w:space="0" w:color="auto"/>
            <w:bottom w:val="none" w:sz="0" w:space="0" w:color="auto"/>
            <w:right w:val="none" w:sz="0" w:space="0" w:color="auto"/>
          </w:divBdr>
        </w:div>
        <w:div w:id="2070566844">
          <w:marLeft w:val="0"/>
          <w:marRight w:val="0"/>
          <w:marTop w:val="60"/>
          <w:marBottom w:val="180"/>
          <w:divBdr>
            <w:top w:val="none" w:sz="0" w:space="0" w:color="auto"/>
            <w:left w:val="none" w:sz="0" w:space="0" w:color="auto"/>
            <w:bottom w:val="none" w:sz="0" w:space="0" w:color="auto"/>
            <w:right w:val="none" w:sz="0" w:space="0" w:color="auto"/>
          </w:divBdr>
        </w:div>
        <w:div w:id="2086485772">
          <w:marLeft w:val="0"/>
          <w:marRight w:val="0"/>
          <w:marTop w:val="360"/>
          <w:marBottom w:val="180"/>
          <w:divBdr>
            <w:top w:val="none" w:sz="0" w:space="0" w:color="auto"/>
            <w:left w:val="none" w:sz="0" w:space="0" w:color="auto"/>
            <w:bottom w:val="none" w:sz="0" w:space="0" w:color="auto"/>
            <w:right w:val="none" w:sz="0" w:space="0" w:color="auto"/>
          </w:divBdr>
        </w:div>
        <w:div w:id="2119835821">
          <w:marLeft w:val="0"/>
          <w:marRight w:val="0"/>
          <w:marTop w:val="180"/>
          <w:marBottom w:val="240"/>
          <w:divBdr>
            <w:top w:val="none" w:sz="0" w:space="0" w:color="auto"/>
            <w:left w:val="none" w:sz="0" w:space="0" w:color="auto"/>
            <w:bottom w:val="none" w:sz="0" w:space="0" w:color="auto"/>
            <w:right w:val="none" w:sz="0" w:space="0" w:color="auto"/>
          </w:divBdr>
        </w:div>
        <w:div w:id="2130584625">
          <w:marLeft w:val="0"/>
          <w:marRight w:val="0"/>
          <w:marTop w:val="360"/>
          <w:marBottom w:val="180"/>
          <w:divBdr>
            <w:top w:val="none" w:sz="0" w:space="0" w:color="auto"/>
            <w:left w:val="none" w:sz="0" w:space="0" w:color="auto"/>
            <w:bottom w:val="none" w:sz="0" w:space="0" w:color="auto"/>
            <w:right w:val="none" w:sz="0" w:space="0" w:color="auto"/>
          </w:divBdr>
        </w:div>
      </w:divsChild>
    </w:div>
    <w:div w:id="1726830232">
      <w:bodyDiv w:val="1"/>
      <w:marLeft w:val="0"/>
      <w:marRight w:val="0"/>
      <w:marTop w:val="0"/>
      <w:marBottom w:val="0"/>
      <w:divBdr>
        <w:top w:val="none" w:sz="0" w:space="0" w:color="auto"/>
        <w:left w:val="none" w:sz="0" w:space="0" w:color="auto"/>
        <w:bottom w:val="none" w:sz="0" w:space="0" w:color="auto"/>
        <w:right w:val="none" w:sz="0" w:space="0" w:color="auto"/>
      </w:divBdr>
      <w:divsChild>
        <w:div w:id="138377704">
          <w:marLeft w:val="0"/>
          <w:marRight w:val="0"/>
          <w:marTop w:val="60"/>
          <w:marBottom w:val="180"/>
          <w:divBdr>
            <w:top w:val="none" w:sz="0" w:space="0" w:color="auto"/>
            <w:left w:val="none" w:sz="0" w:space="0" w:color="auto"/>
            <w:bottom w:val="none" w:sz="0" w:space="0" w:color="auto"/>
            <w:right w:val="none" w:sz="0" w:space="0" w:color="auto"/>
          </w:divBdr>
        </w:div>
        <w:div w:id="265163934">
          <w:marLeft w:val="0"/>
          <w:marRight w:val="0"/>
          <w:marTop w:val="180"/>
          <w:marBottom w:val="240"/>
          <w:divBdr>
            <w:top w:val="none" w:sz="0" w:space="0" w:color="auto"/>
            <w:left w:val="none" w:sz="0" w:space="0" w:color="auto"/>
            <w:bottom w:val="none" w:sz="0" w:space="0" w:color="auto"/>
            <w:right w:val="none" w:sz="0" w:space="0" w:color="auto"/>
          </w:divBdr>
        </w:div>
        <w:div w:id="673335397">
          <w:marLeft w:val="0"/>
          <w:marRight w:val="0"/>
          <w:marTop w:val="180"/>
          <w:marBottom w:val="240"/>
          <w:divBdr>
            <w:top w:val="none" w:sz="0" w:space="0" w:color="auto"/>
            <w:left w:val="none" w:sz="0" w:space="0" w:color="auto"/>
            <w:bottom w:val="none" w:sz="0" w:space="0" w:color="auto"/>
            <w:right w:val="none" w:sz="0" w:space="0" w:color="auto"/>
          </w:divBdr>
        </w:div>
        <w:div w:id="903568936">
          <w:marLeft w:val="0"/>
          <w:marRight w:val="0"/>
          <w:marTop w:val="180"/>
          <w:marBottom w:val="240"/>
          <w:divBdr>
            <w:top w:val="none" w:sz="0" w:space="0" w:color="auto"/>
            <w:left w:val="none" w:sz="0" w:space="0" w:color="auto"/>
            <w:bottom w:val="none" w:sz="0" w:space="0" w:color="auto"/>
            <w:right w:val="none" w:sz="0" w:space="0" w:color="auto"/>
          </w:divBdr>
        </w:div>
        <w:div w:id="940184899">
          <w:marLeft w:val="0"/>
          <w:marRight w:val="0"/>
          <w:marTop w:val="360"/>
          <w:marBottom w:val="180"/>
          <w:divBdr>
            <w:top w:val="none" w:sz="0" w:space="0" w:color="auto"/>
            <w:left w:val="none" w:sz="0" w:space="0" w:color="auto"/>
            <w:bottom w:val="none" w:sz="0" w:space="0" w:color="auto"/>
            <w:right w:val="none" w:sz="0" w:space="0" w:color="auto"/>
          </w:divBdr>
        </w:div>
        <w:div w:id="1455638440">
          <w:marLeft w:val="0"/>
          <w:marRight w:val="0"/>
          <w:marTop w:val="360"/>
          <w:marBottom w:val="180"/>
          <w:divBdr>
            <w:top w:val="none" w:sz="0" w:space="0" w:color="auto"/>
            <w:left w:val="none" w:sz="0" w:space="0" w:color="auto"/>
            <w:bottom w:val="none" w:sz="0" w:space="0" w:color="auto"/>
            <w:right w:val="none" w:sz="0" w:space="0" w:color="auto"/>
          </w:divBdr>
        </w:div>
        <w:div w:id="1588540209">
          <w:marLeft w:val="0"/>
          <w:marRight w:val="0"/>
          <w:marTop w:val="360"/>
          <w:marBottom w:val="180"/>
          <w:divBdr>
            <w:top w:val="none" w:sz="0" w:space="0" w:color="auto"/>
            <w:left w:val="none" w:sz="0" w:space="0" w:color="auto"/>
            <w:bottom w:val="none" w:sz="0" w:space="0" w:color="auto"/>
            <w:right w:val="none" w:sz="0" w:space="0" w:color="auto"/>
          </w:divBdr>
        </w:div>
        <w:div w:id="1595554505">
          <w:marLeft w:val="0"/>
          <w:marRight w:val="0"/>
          <w:marTop w:val="180"/>
          <w:marBottom w:val="240"/>
          <w:divBdr>
            <w:top w:val="none" w:sz="0" w:space="0" w:color="auto"/>
            <w:left w:val="none" w:sz="0" w:space="0" w:color="auto"/>
            <w:bottom w:val="none" w:sz="0" w:space="0" w:color="auto"/>
            <w:right w:val="none" w:sz="0" w:space="0" w:color="auto"/>
          </w:divBdr>
        </w:div>
        <w:div w:id="1919047681">
          <w:marLeft w:val="0"/>
          <w:marRight w:val="0"/>
          <w:marTop w:val="360"/>
          <w:marBottom w:val="180"/>
          <w:divBdr>
            <w:top w:val="none" w:sz="0" w:space="0" w:color="auto"/>
            <w:left w:val="none" w:sz="0" w:space="0" w:color="auto"/>
            <w:bottom w:val="none" w:sz="0" w:space="0" w:color="auto"/>
            <w:right w:val="none" w:sz="0" w:space="0" w:color="auto"/>
          </w:divBdr>
        </w:div>
      </w:divsChild>
    </w:div>
    <w:div w:id="1735667030">
      <w:bodyDiv w:val="1"/>
      <w:marLeft w:val="0"/>
      <w:marRight w:val="0"/>
      <w:marTop w:val="0"/>
      <w:marBottom w:val="0"/>
      <w:divBdr>
        <w:top w:val="none" w:sz="0" w:space="0" w:color="auto"/>
        <w:left w:val="none" w:sz="0" w:space="0" w:color="auto"/>
        <w:bottom w:val="none" w:sz="0" w:space="0" w:color="auto"/>
        <w:right w:val="none" w:sz="0" w:space="0" w:color="auto"/>
      </w:divBdr>
    </w:div>
    <w:div w:id="1770419793">
      <w:bodyDiv w:val="1"/>
      <w:marLeft w:val="0"/>
      <w:marRight w:val="0"/>
      <w:marTop w:val="0"/>
      <w:marBottom w:val="0"/>
      <w:divBdr>
        <w:top w:val="none" w:sz="0" w:space="0" w:color="auto"/>
        <w:left w:val="none" w:sz="0" w:space="0" w:color="auto"/>
        <w:bottom w:val="none" w:sz="0" w:space="0" w:color="auto"/>
        <w:right w:val="none" w:sz="0" w:space="0" w:color="auto"/>
      </w:divBdr>
    </w:div>
    <w:div w:id="1799104225">
      <w:bodyDiv w:val="1"/>
      <w:marLeft w:val="0"/>
      <w:marRight w:val="0"/>
      <w:marTop w:val="0"/>
      <w:marBottom w:val="0"/>
      <w:divBdr>
        <w:top w:val="none" w:sz="0" w:space="0" w:color="auto"/>
        <w:left w:val="none" w:sz="0" w:space="0" w:color="auto"/>
        <w:bottom w:val="none" w:sz="0" w:space="0" w:color="auto"/>
        <w:right w:val="none" w:sz="0" w:space="0" w:color="auto"/>
      </w:divBdr>
    </w:div>
    <w:div w:id="1799451004">
      <w:bodyDiv w:val="1"/>
      <w:marLeft w:val="0"/>
      <w:marRight w:val="0"/>
      <w:marTop w:val="0"/>
      <w:marBottom w:val="0"/>
      <w:divBdr>
        <w:top w:val="none" w:sz="0" w:space="0" w:color="auto"/>
        <w:left w:val="none" w:sz="0" w:space="0" w:color="auto"/>
        <w:bottom w:val="none" w:sz="0" w:space="0" w:color="auto"/>
        <w:right w:val="none" w:sz="0" w:space="0" w:color="auto"/>
      </w:divBdr>
    </w:div>
    <w:div w:id="1803647693">
      <w:bodyDiv w:val="1"/>
      <w:marLeft w:val="0"/>
      <w:marRight w:val="0"/>
      <w:marTop w:val="0"/>
      <w:marBottom w:val="0"/>
      <w:divBdr>
        <w:top w:val="none" w:sz="0" w:space="0" w:color="auto"/>
        <w:left w:val="none" w:sz="0" w:space="0" w:color="auto"/>
        <w:bottom w:val="none" w:sz="0" w:space="0" w:color="auto"/>
        <w:right w:val="none" w:sz="0" w:space="0" w:color="auto"/>
      </w:divBdr>
      <w:divsChild>
        <w:div w:id="580649823">
          <w:marLeft w:val="0"/>
          <w:marRight w:val="0"/>
          <w:marTop w:val="180"/>
          <w:marBottom w:val="240"/>
          <w:divBdr>
            <w:top w:val="none" w:sz="0" w:space="0" w:color="auto"/>
            <w:left w:val="none" w:sz="0" w:space="0" w:color="auto"/>
            <w:bottom w:val="none" w:sz="0" w:space="0" w:color="auto"/>
            <w:right w:val="none" w:sz="0" w:space="0" w:color="auto"/>
          </w:divBdr>
        </w:div>
        <w:div w:id="1911115882">
          <w:marLeft w:val="0"/>
          <w:marRight w:val="0"/>
          <w:marTop w:val="360"/>
          <w:marBottom w:val="180"/>
          <w:divBdr>
            <w:top w:val="none" w:sz="0" w:space="0" w:color="auto"/>
            <w:left w:val="none" w:sz="0" w:space="0" w:color="auto"/>
            <w:bottom w:val="none" w:sz="0" w:space="0" w:color="auto"/>
            <w:right w:val="none" w:sz="0" w:space="0" w:color="auto"/>
          </w:divBdr>
        </w:div>
      </w:divsChild>
    </w:div>
    <w:div w:id="1853883835">
      <w:bodyDiv w:val="1"/>
      <w:marLeft w:val="0"/>
      <w:marRight w:val="0"/>
      <w:marTop w:val="0"/>
      <w:marBottom w:val="0"/>
      <w:divBdr>
        <w:top w:val="none" w:sz="0" w:space="0" w:color="auto"/>
        <w:left w:val="none" w:sz="0" w:space="0" w:color="auto"/>
        <w:bottom w:val="none" w:sz="0" w:space="0" w:color="auto"/>
        <w:right w:val="none" w:sz="0" w:space="0" w:color="auto"/>
      </w:divBdr>
    </w:div>
    <w:div w:id="1948001085">
      <w:bodyDiv w:val="1"/>
      <w:marLeft w:val="0"/>
      <w:marRight w:val="0"/>
      <w:marTop w:val="0"/>
      <w:marBottom w:val="0"/>
      <w:divBdr>
        <w:top w:val="none" w:sz="0" w:space="0" w:color="auto"/>
        <w:left w:val="none" w:sz="0" w:space="0" w:color="auto"/>
        <w:bottom w:val="none" w:sz="0" w:space="0" w:color="auto"/>
        <w:right w:val="none" w:sz="0" w:space="0" w:color="auto"/>
      </w:divBdr>
      <w:divsChild>
        <w:div w:id="406538496">
          <w:marLeft w:val="0"/>
          <w:marRight w:val="0"/>
          <w:marTop w:val="0"/>
          <w:marBottom w:val="0"/>
          <w:divBdr>
            <w:top w:val="none" w:sz="0" w:space="0" w:color="auto"/>
            <w:left w:val="none" w:sz="0" w:space="0" w:color="auto"/>
            <w:bottom w:val="none" w:sz="0" w:space="0" w:color="auto"/>
            <w:right w:val="none" w:sz="0" w:space="0" w:color="auto"/>
          </w:divBdr>
        </w:div>
        <w:div w:id="426847469">
          <w:marLeft w:val="0"/>
          <w:marRight w:val="0"/>
          <w:marTop w:val="0"/>
          <w:marBottom w:val="0"/>
          <w:divBdr>
            <w:top w:val="none" w:sz="0" w:space="0" w:color="auto"/>
            <w:left w:val="none" w:sz="0" w:space="0" w:color="auto"/>
            <w:bottom w:val="none" w:sz="0" w:space="0" w:color="auto"/>
            <w:right w:val="none" w:sz="0" w:space="0" w:color="auto"/>
          </w:divBdr>
        </w:div>
        <w:div w:id="884218952">
          <w:marLeft w:val="0"/>
          <w:marRight w:val="0"/>
          <w:marTop w:val="0"/>
          <w:marBottom w:val="0"/>
          <w:divBdr>
            <w:top w:val="none" w:sz="0" w:space="0" w:color="auto"/>
            <w:left w:val="none" w:sz="0" w:space="0" w:color="auto"/>
            <w:bottom w:val="none" w:sz="0" w:space="0" w:color="auto"/>
            <w:right w:val="none" w:sz="0" w:space="0" w:color="auto"/>
          </w:divBdr>
        </w:div>
        <w:div w:id="968439782">
          <w:marLeft w:val="0"/>
          <w:marRight w:val="0"/>
          <w:marTop w:val="0"/>
          <w:marBottom w:val="0"/>
          <w:divBdr>
            <w:top w:val="none" w:sz="0" w:space="0" w:color="auto"/>
            <w:left w:val="none" w:sz="0" w:space="0" w:color="auto"/>
            <w:bottom w:val="none" w:sz="0" w:space="0" w:color="auto"/>
            <w:right w:val="none" w:sz="0" w:space="0" w:color="auto"/>
          </w:divBdr>
        </w:div>
        <w:div w:id="1640038768">
          <w:marLeft w:val="0"/>
          <w:marRight w:val="0"/>
          <w:marTop w:val="0"/>
          <w:marBottom w:val="0"/>
          <w:divBdr>
            <w:top w:val="none" w:sz="0" w:space="0" w:color="auto"/>
            <w:left w:val="none" w:sz="0" w:space="0" w:color="auto"/>
            <w:bottom w:val="none" w:sz="0" w:space="0" w:color="auto"/>
            <w:right w:val="none" w:sz="0" w:space="0" w:color="auto"/>
          </w:divBdr>
        </w:div>
        <w:div w:id="1723401865">
          <w:marLeft w:val="0"/>
          <w:marRight w:val="0"/>
          <w:marTop w:val="0"/>
          <w:marBottom w:val="0"/>
          <w:divBdr>
            <w:top w:val="none" w:sz="0" w:space="0" w:color="auto"/>
            <w:left w:val="none" w:sz="0" w:space="0" w:color="auto"/>
            <w:bottom w:val="none" w:sz="0" w:space="0" w:color="auto"/>
            <w:right w:val="none" w:sz="0" w:space="0" w:color="auto"/>
          </w:divBdr>
        </w:div>
        <w:div w:id="1866862793">
          <w:marLeft w:val="0"/>
          <w:marRight w:val="0"/>
          <w:marTop w:val="0"/>
          <w:marBottom w:val="0"/>
          <w:divBdr>
            <w:top w:val="none" w:sz="0" w:space="0" w:color="auto"/>
            <w:left w:val="none" w:sz="0" w:space="0" w:color="auto"/>
            <w:bottom w:val="none" w:sz="0" w:space="0" w:color="auto"/>
            <w:right w:val="none" w:sz="0" w:space="0" w:color="auto"/>
          </w:divBdr>
        </w:div>
      </w:divsChild>
    </w:div>
    <w:div w:id="1950236118">
      <w:bodyDiv w:val="1"/>
      <w:marLeft w:val="0"/>
      <w:marRight w:val="0"/>
      <w:marTop w:val="0"/>
      <w:marBottom w:val="0"/>
      <w:divBdr>
        <w:top w:val="none" w:sz="0" w:space="0" w:color="auto"/>
        <w:left w:val="none" w:sz="0" w:space="0" w:color="auto"/>
        <w:bottom w:val="none" w:sz="0" w:space="0" w:color="auto"/>
        <w:right w:val="none" w:sz="0" w:space="0" w:color="auto"/>
      </w:divBdr>
      <w:divsChild>
        <w:div w:id="523180010">
          <w:marLeft w:val="0"/>
          <w:marRight w:val="0"/>
          <w:marTop w:val="180"/>
          <w:marBottom w:val="240"/>
          <w:divBdr>
            <w:top w:val="none" w:sz="0" w:space="0" w:color="auto"/>
            <w:left w:val="none" w:sz="0" w:space="0" w:color="auto"/>
            <w:bottom w:val="none" w:sz="0" w:space="0" w:color="auto"/>
            <w:right w:val="none" w:sz="0" w:space="0" w:color="auto"/>
          </w:divBdr>
        </w:div>
      </w:divsChild>
    </w:div>
    <w:div w:id="1954168253">
      <w:bodyDiv w:val="1"/>
      <w:marLeft w:val="0"/>
      <w:marRight w:val="0"/>
      <w:marTop w:val="0"/>
      <w:marBottom w:val="0"/>
      <w:divBdr>
        <w:top w:val="none" w:sz="0" w:space="0" w:color="auto"/>
        <w:left w:val="none" w:sz="0" w:space="0" w:color="auto"/>
        <w:bottom w:val="none" w:sz="0" w:space="0" w:color="auto"/>
        <w:right w:val="none" w:sz="0" w:space="0" w:color="auto"/>
      </w:divBdr>
    </w:div>
    <w:div w:id="1965505797">
      <w:bodyDiv w:val="1"/>
      <w:marLeft w:val="0"/>
      <w:marRight w:val="0"/>
      <w:marTop w:val="0"/>
      <w:marBottom w:val="0"/>
      <w:divBdr>
        <w:top w:val="none" w:sz="0" w:space="0" w:color="auto"/>
        <w:left w:val="none" w:sz="0" w:space="0" w:color="auto"/>
        <w:bottom w:val="none" w:sz="0" w:space="0" w:color="auto"/>
        <w:right w:val="none" w:sz="0" w:space="0" w:color="auto"/>
      </w:divBdr>
      <w:divsChild>
        <w:div w:id="630283536">
          <w:marLeft w:val="0"/>
          <w:marRight w:val="0"/>
          <w:marTop w:val="360"/>
          <w:marBottom w:val="180"/>
          <w:divBdr>
            <w:top w:val="none" w:sz="0" w:space="0" w:color="auto"/>
            <w:left w:val="none" w:sz="0" w:space="0" w:color="auto"/>
            <w:bottom w:val="none" w:sz="0" w:space="0" w:color="auto"/>
            <w:right w:val="none" w:sz="0" w:space="0" w:color="auto"/>
          </w:divBdr>
        </w:div>
      </w:divsChild>
    </w:div>
    <w:div w:id="1989163705">
      <w:bodyDiv w:val="1"/>
      <w:marLeft w:val="0"/>
      <w:marRight w:val="0"/>
      <w:marTop w:val="0"/>
      <w:marBottom w:val="0"/>
      <w:divBdr>
        <w:top w:val="none" w:sz="0" w:space="0" w:color="auto"/>
        <w:left w:val="none" w:sz="0" w:space="0" w:color="auto"/>
        <w:bottom w:val="none" w:sz="0" w:space="0" w:color="auto"/>
        <w:right w:val="none" w:sz="0" w:space="0" w:color="auto"/>
      </w:divBdr>
    </w:div>
    <w:div w:id="2001149723">
      <w:bodyDiv w:val="1"/>
      <w:marLeft w:val="0"/>
      <w:marRight w:val="0"/>
      <w:marTop w:val="0"/>
      <w:marBottom w:val="0"/>
      <w:divBdr>
        <w:top w:val="none" w:sz="0" w:space="0" w:color="auto"/>
        <w:left w:val="none" w:sz="0" w:space="0" w:color="auto"/>
        <w:bottom w:val="none" w:sz="0" w:space="0" w:color="auto"/>
        <w:right w:val="none" w:sz="0" w:space="0" w:color="auto"/>
      </w:divBdr>
    </w:div>
    <w:div w:id="2010063424">
      <w:bodyDiv w:val="1"/>
      <w:marLeft w:val="0"/>
      <w:marRight w:val="0"/>
      <w:marTop w:val="0"/>
      <w:marBottom w:val="0"/>
      <w:divBdr>
        <w:top w:val="none" w:sz="0" w:space="0" w:color="auto"/>
        <w:left w:val="none" w:sz="0" w:space="0" w:color="auto"/>
        <w:bottom w:val="none" w:sz="0" w:space="0" w:color="auto"/>
        <w:right w:val="none" w:sz="0" w:space="0" w:color="auto"/>
      </w:divBdr>
    </w:div>
    <w:div w:id="2030638282">
      <w:bodyDiv w:val="1"/>
      <w:marLeft w:val="0"/>
      <w:marRight w:val="0"/>
      <w:marTop w:val="0"/>
      <w:marBottom w:val="0"/>
      <w:divBdr>
        <w:top w:val="none" w:sz="0" w:space="0" w:color="auto"/>
        <w:left w:val="none" w:sz="0" w:space="0" w:color="auto"/>
        <w:bottom w:val="none" w:sz="0" w:space="0" w:color="auto"/>
        <w:right w:val="none" w:sz="0" w:space="0" w:color="auto"/>
      </w:divBdr>
    </w:div>
    <w:div w:id="2053142394">
      <w:bodyDiv w:val="1"/>
      <w:marLeft w:val="0"/>
      <w:marRight w:val="0"/>
      <w:marTop w:val="0"/>
      <w:marBottom w:val="0"/>
      <w:divBdr>
        <w:top w:val="none" w:sz="0" w:space="0" w:color="auto"/>
        <w:left w:val="none" w:sz="0" w:space="0" w:color="auto"/>
        <w:bottom w:val="none" w:sz="0" w:space="0" w:color="auto"/>
        <w:right w:val="none" w:sz="0" w:space="0" w:color="auto"/>
      </w:divBdr>
    </w:div>
    <w:div w:id="207738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g_serbauti@isj.sv.edu.r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coalaserbauti@yahoo.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coalaserbauti@yahoo.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E3F4B-B772-44F1-8594-C05B81E8C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15181</Words>
  <Characters>86533</Characters>
  <Application>Microsoft Office Word</Application>
  <DocSecurity>0</DocSecurity>
  <Lines>721</Lines>
  <Paragraphs>203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PLANUL DE DEZVOLTARE INSTITUȚIONALĂ</vt:lpstr>
      <vt:lpstr>    P.D.I.</vt:lpstr>
      <vt:lpstr>        Perioada 2026–2030</vt:lpstr>
      <vt:lpstr/>
      <vt:lpstr/>
      <vt:lpstr>APROBAREA PLA NULUI DE DEZVOLTARE INSTITUȚIONALĂ</vt:lpstr>
      <vt:lpstr/>
      <vt:lpstr/>
      <vt:lpstr>CUPRINS</vt:lpstr>
      <vt:lpstr>        Capitolul I. Identitatea instituției</vt:lpstr>
      <vt:lpstr>        Capitolul II. Analiza instituțională</vt:lpstr>
      <vt:lpstr>        Capitolul III. Strategia de dezvoltare 2026–2030</vt:lpstr>
      <vt:lpstr>        Capitolul IV. Plan operațional</vt:lpstr>
      <vt:lpstr>        Capitolul V. Monitorizare și evaluare</vt:lpstr>
      <vt:lpstr>ARGUMENT</vt:lpstr>
      <vt:lpstr>        2.2.1. Evoluția populației școlare</vt:lpstr>
      <vt:lpstr>        Analiza dinamicii efectivelor de elevi reflectă stabilitatea instituțională, dar</vt:lpstr>
      <vt:lpstr>        Fenomenul migrației: aproximativ 15% dintre elevi au cel puțin un părinte plecat</vt:lpstr>
      <vt:lpstr>        Multiculturalitate: Școala gestionează integrat cererea pentru studiul limbii uc</vt:lpstr>
      <vt:lpstr>        </vt:lpstr>
      <vt:lpstr>        </vt:lpstr>
      <vt:lpstr>        Dinamica populației școlare</vt:lpstr>
      <vt:lpstr>        </vt:lpstr>
      <vt:lpstr/>
      <vt:lpstr>Planul de şcolarizare</vt:lpstr>
    </vt:vector>
  </TitlesOfParts>
  <Company>HP</Company>
  <LinksUpToDate>false</LinksUpToDate>
  <CharactersWithSpaces>101511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Serbauti003</dc:creator>
  <cp:lastModifiedBy>Windows User</cp:lastModifiedBy>
  <cp:revision>4</cp:revision>
  <cp:lastPrinted>2026-09-16T08:44:00Z</cp:lastPrinted>
  <dcterms:created xsi:type="dcterms:W3CDTF">2026-09-16T08:52:00Z</dcterms:created>
  <dcterms:modified xsi:type="dcterms:W3CDTF">2026-09-16T08:54:00Z</dcterms:modified>
</cp:coreProperties>
</file>