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4A564" w14:textId="77777777" w:rsidR="00CB162A" w:rsidRDefault="00CB162A"/>
    <w:p w14:paraId="6A2BE879" w14:textId="180551DF" w:rsidR="00CB162A" w:rsidRPr="00CB162A" w:rsidRDefault="00CB162A">
      <w:pPr>
        <w:rPr>
          <w:b/>
          <w:bCs/>
          <w:color w:val="00B050"/>
          <w:sz w:val="40"/>
          <w:szCs w:val="40"/>
        </w:rPr>
      </w:pPr>
      <w:r w:rsidRPr="00CB162A">
        <w:rPr>
          <w:b/>
          <w:bCs/>
          <w:color w:val="00B050"/>
          <w:sz w:val="40"/>
          <w:szCs w:val="40"/>
        </w:rPr>
        <w:t>Workplace Safety:  coupling and uncoupling</w:t>
      </w:r>
      <w:r>
        <w:rPr>
          <w:b/>
          <w:bCs/>
          <w:color w:val="00B050"/>
          <w:sz w:val="40"/>
          <w:szCs w:val="40"/>
        </w:rPr>
        <w:t xml:space="preserve"> trailers</w:t>
      </w:r>
    </w:p>
    <w:p w14:paraId="0860AE9B" w14:textId="77777777" w:rsidR="00CB162A" w:rsidRDefault="00CB162A"/>
    <w:p w14:paraId="14F80E59" w14:textId="4C9032FE" w:rsidR="00CB162A" w:rsidRDefault="00CB162A" w:rsidP="00CB162A">
      <w:pPr>
        <w:jc w:val="center"/>
      </w:pPr>
      <w:r w:rsidRPr="00CB162A">
        <w:drawing>
          <wp:inline distT="0" distB="0" distL="0" distR="0" wp14:anchorId="53010533" wp14:editId="7F2E26A0">
            <wp:extent cx="8275709" cy="5613400"/>
            <wp:effectExtent l="0" t="0" r="5080" b="0"/>
            <wp:docPr id="575427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271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7779" cy="56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0319" w14:textId="77777777" w:rsidR="00CB162A" w:rsidRDefault="00CB162A" w:rsidP="00CB162A">
      <w:pPr>
        <w:jc w:val="center"/>
      </w:pPr>
    </w:p>
    <w:p w14:paraId="6AE5174C" w14:textId="3E343EF7" w:rsidR="00CB162A" w:rsidRDefault="00CB162A" w:rsidP="00CB162A">
      <w:pPr>
        <w:jc w:val="center"/>
      </w:pPr>
      <w:r w:rsidRPr="00CB162A">
        <w:lastRenderedPageBreak/>
        <w:drawing>
          <wp:inline distT="0" distB="0" distL="0" distR="0" wp14:anchorId="75605C73" wp14:editId="762448A0">
            <wp:extent cx="8308109" cy="6527800"/>
            <wp:effectExtent l="0" t="0" r="0" b="0"/>
            <wp:docPr id="1282574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748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3374" cy="653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DC43" w14:textId="485BC599" w:rsidR="00CB162A" w:rsidRDefault="00CB162A" w:rsidP="00CB162A">
      <w:pPr>
        <w:jc w:val="center"/>
      </w:pPr>
      <w:r w:rsidRPr="00CB162A">
        <w:lastRenderedPageBreak/>
        <w:drawing>
          <wp:inline distT="0" distB="0" distL="0" distR="0" wp14:anchorId="03B84DA3" wp14:editId="14E7ECDF">
            <wp:extent cx="9779000" cy="3771900"/>
            <wp:effectExtent l="0" t="0" r="0" b="0"/>
            <wp:docPr id="1763030754" name="Picture 1" descr="A white paper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30754" name="Picture 1" descr="A white paper with red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6065" cy="37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11A0" w14:textId="2D515647" w:rsidR="00CB162A" w:rsidRDefault="00CB162A" w:rsidP="00CB162A">
      <w:pPr>
        <w:jc w:val="center"/>
      </w:pPr>
      <w:r w:rsidRPr="00CB162A">
        <w:lastRenderedPageBreak/>
        <w:drawing>
          <wp:inline distT="0" distB="0" distL="0" distR="0" wp14:anchorId="3A5B94D7" wp14:editId="43CD12A6">
            <wp:extent cx="7413625" cy="6606347"/>
            <wp:effectExtent l="0" t="0" r="3175" b="0"/>
            <wp:docPr id="1084158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589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545" cy="66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62A" w:rsidSect="00CB162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62A"/>
    <w:rsid w:val="007249E5"/>
    <w:rsid w:val="00A818EF"/>
    <w:rsid w:val="00C6109E"/>
    <w:rsid w:val="00CB162A"/>
    <w:rsid w:val="00F0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CB8B0C"/>
  <w15:chartTrackingRefBased/>
  <w15:docId w15:val="{0EAEEFEA-CF0B-8C4B-A44A-B44C03F6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16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6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6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6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6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6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6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6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6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6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6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6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6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6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6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6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6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6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16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16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6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16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16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16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16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16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6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6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16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 Hawgood</dc:creator>
  <cp:keywords/>
  <dc:description/>
  <cp:lastModifiedBy>Nicoli Hawgood</cp:lastModifiedBy>
  <cp:revision>1</cp:revision>
  <cp:lastPrinted>2025-05-29T06:35:00Z</cp:lastPrinted>
  <dcterms:created xsi:type="dcterms:W3CDTF">2025-05-29T06:28:00Z</dcterms:created>
  <dcterms:modified xsi:type="dcterms:W3CDTF">2025-05-29T06:36:00Z</dcterms:modified>
</cp:coreProperties>
</file>