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2C9E" w14:textId="77777777" w:rsidR="00641264" w:rsidRDefault="00A41F70" w:rsidP="00B52065">
      <w:pPr>
        <w:spacing w:after="0" w:line="240" w:lineRule="auto"/>
        <w:ind w:left="-142" w:firstLine="0"/>
      </w:pPr>
      <w:r>
        <w:rPr>
          <w:b/>
          <w:sz w:val="28"/>
          <w:u w:val="single" w:color="000000"/>
        </w:rPr>
        <w:t>CURRICULUM VITAE AND LIST OF PUBLICATIONS</w:t>
      </w:r>
      <w:r>
        <w:rPr>
          <w:sz w:val="28"/>
        </w:rPr>
        <w:t xml:space="preserve"> </w:t>
      </w:r>
    </w:p>
    <w:p w14:paraId="6F3869DC" w14:textId="77777777" w:rsidR="00E122BA" w:rsidRDefault="00E122BA" w:rsidP="00050516">
      <w:pPr>
        <w:spacing w:after="0" w:line="240" w:lineRule="auto"/>
        <w:ind w:left="670" w:firstLine="0"/>
      </w:pPr>
    </w:p>
    <w:p w14:paraId="6241FDBA" w14:textId="77777777" w:rsidR="00E122BA" w:rsidRDefault="00E122BA" w:rsidP="00050516">
      <w:pPr>
        <w:spacing w:after="0" w:line="240" w:lineRule="auto"/>
        <w:ind w:left="670" w:firstLine="0"/>
      </w:pPr>
    </w:p>
    <w:p w14:paraId="55585A2D" w14:textId="77777777" w:rsidR="00641264" w:rsidRDefault="00A41F70" w:rsidP="00050516">
      <w:pPr>
        <w:spacing w:after="0" w:line="240" w:lineRule="auto"/>
        <w:ind w:left="670" w:firstLine="0"/>
      </w:pPr>
      <w:r>
        <w:t xml:space="preserve"> </w:t>
      </w:r>
    </w:p>
    <w:p w14:paraId="398853B4" w14:textId="77777777" w:rsidR="00641264" w:rsidRDefault="00A41F70" w:rsidP="00050516">
      <w:pPr>
        <w:pStyle w:val="Heading1"/>
        <w:spacing w:after="0" w:line="360" w:lineRule="auto"/>
        <w:ind w:left="-57"/>
      </w:pPr>
      <w:r>
        <w:t>1. Personal Details</w:t>
      </w:r>
      <w:r>
        <w:rPr>
          <w:b w:val="0"/>
        </w:rPr>
        <w:t xml:space="preserve"> </w:t>
      </w:r>
    </w:p>
    <w:p w14:paraId="3DFFF4AF" w14:textId="77777777" w:rsidR="00641264" w:rsidRDefault="00A41F70" w:rsidP="00050516">
      <w:pPr>
        <w:spacing w:after="0" w:line="360" w:lineRule="auto"/>
        <w:ind w:left="-57"/>
        <w:rPr>
          <w:rtl/>
        </w:rPr>
      </w:pPr>
      <w:r>
        <w:t>Family name, first name:</w:t>
      </w:r>
      <w:r>
        <w:rPr>
          <w:rFonts w:ascii="Calibri" w:eastAsia="Calibri" w:hAnsi="Calibri" w:cs="Calibri"/>
        </w:rPr>
        <w:t xml:space="preserve"> ​</w:t>
      </w:r>
      <w:r>
        <w:rPr>
          <w:b/>
        </w:rPr>
        <w:t xml:space="preserve"> Magen Eli </w:t>
      </w:r>
    </w:p>
    <w:p w14:paraId="1F5AC4AE" w14:textId="77777777" w:rsidR="00641264" w:rsidRDefault="00A41F70" w:rsidP="00050516">
      <w:pPr>
        <w:spacing w:after="0" w:line="360" w:lineRule="auto"/>
        <w:ind w:left="-57"/>
      </w:pPr>
      <w:r>
        <w:t xml:space="preserve">I.N. 310655246 </w:t>
      </w:r>
    </w:p>
    <w:p w14:paraId="7837F849" w14:textId="77777777" w:rsidR="00641264" w:rsidRDefault="00A41F70" w:rsidP="00050516">
      <w:pPr>
        <w:spacing w:after="0" w:line="360" w:lineRule="auto"/>
        <w:ind w:left="-57"/>
      </w:pPr>
      <w:r>
        <w:t xml:space="preserve">Date and place of birth: 30.12.1965, Kutaisi, Georgia, USSR </w:t>
      </w:r>
    </w:p>
    <w:p w14:paraId="163D07C0" w14:textId="77777777" w:rsidR="00641264" w:rsidRDefault="00A41F70" w:rsidP="00050516">
      <w:pPr>
        <w:spacing w:after="0" w:line="360" w:lineRule="auto"/>
        <w:ind w:left="-57"/>
      </w:pPr>
      <w:r>
        <w:t xml:space="preserve">Date of immigration; 05.01.1993 </w:t>
      </w:r>
    </w:p>
    <w:p w14:paraId="3E5F14B6" w14:textId="77777777" w:rsidR="00641264" w:rsidRDefault="00A41F70" w:rsidP="00050516">
      <w:pPr>
        <w:spacing w:after="0" w:line="360" w:lineRule="auto"/>
        <w:ind w:left="-57"/>
      </w:pPr>
      <w:r>
        <w:t xml:space="preserve">Address:  </w:t>
      </w:r>
      <w:proofErr w:type="spellStart"/>
      <w:r>
        <w:t>Zionut</w:t>
      </w:r>
      <w:proofErr w:type="spellEnd"/>
      <w:r>
        <w:t xml:space="preserve"> 21/33, Ashdod </w:t>
      </w:r>
    </w:p>
    <w:p w14:paraId="60AA5A4A" w14:textId="77777777" w:rsidR="00641264" w:rsidRDefault="007439A3" w:rsidP="00050516">
      <w:pPr>
        <w:tabs>
          <w:tab w:val="center" w:pos="4136"/>
          <w:tab w:val="center" w:pos="7792"/>
        </w:tabs>
        <w:spacing w:after="0" w:line="360" w:lineRule="auto"/>
        <w:ind w:left="-57" w:firstLine="0"/>
      </w:pPr>
      <w:r>
        <w:t xml:space="preserve">            </w:t>
      </w:r>
      <w:r w:rsidR="00A41F70">
        <w:t>Cellular phone number: 05</w:t>
      </w:r>
      <w:r w:rsidR="000D3CFB">
        <w:t>3</w:t>
      </w:r>
      <w:r w:rsidR="00A41F70">
        <w:t>-</w:t>
      </w:r>
      <w:r w:rsidR="000D3CFB">
        <w:t>7678706</w:t>
      </w:r>
      <w:r w:rsidR="00A41F70">
        <w:t xml:space="preserve"> </w:t>
      </w:r>
      <w:r w:rsidR="00A41F70">
        <w:tab/>
        <w:t xml:space="preserve"> </w:t>
      </w:r>
    </w:p>
    <w:p w14:paraId="0256B05D" w14:textId="77777777" w:rsidR="00641264" w:rsidRDefault="00A41F70" w:rsidP="00050516">
      <w:pPr>
        <w:spacing w:after="0" w:line="360" w:lineRule="auto"/>
        <w:ind w:left="-57" w:firstLine="0"/>
      </w:pPr>
      <w:r>
        <w:t xml:space="preserve">E-mail address: </w:t>
      </w:r>
      <w:r>
        <w:rPr>
          <w:rFonts w:ascii="Calibri" w:eastAsia="Calibri" w:hAnsi="Calibri" w:cs="Calibri"/>
        </w:rPr>
        <w:t>​</w:t>
      </w:r>
      <w:r>
        <w:rPr>
          <w:color w:val="0000FF"/>
          <w:u w:val="single" w:color="0000FF"/>
        </w:rPr>
        <w:t>allergologycom@gmail.com</w:t>
      </w:r>
      <w:r>
        <w:t xml:space="preserve"> </w:t>
      </w:r>
    </w:p>
    <w:p w14:paraId="2266FCCC" w14:textId="78BDE738" w:rsidR="00E52535" w:rsidRDefault="00E52535" w:rsidP="00050516">
      <w:pPr>
        <w:spacing w:after="0" w:line="360" w:lineRule="auto"/>
        <w:ind w:left="-57" w:firstLine="0"/>
      </w:pPr>
      <w:r w:rsidRPr="00E52535">
        <w:t xml:space="preserve">ORCID </w:t>
      </w:r>
      <w:proofErr w:type="spellStart"/>
      <w:r w:rsidRPr="00E52535">
        <w:t>iD</w:t>
      </w:r>
      <w:proofErr w:type="spellEnd"/>
      <w:r w:rsidRPr="00E52535">
        <w:t xml:space="preserve">   0000-0002-7713-423X</w:t>
      </w:r>
    </w:p>
    <w:p w14:paraId="18AFBC7D" w14:textId="77777777" w:rsidR="00E122BA" w:rsidRDefault="00E122BA" w:rsidP="00050516">
      <w:pPr>
        <w:pStyle w:val="Heading1"/>
        <w:spacing w:after="0" w:line="360" w:lineRule="auto"/>
        <w:ind w:left="-57"/>
      </w:pPr>
    </w:p>
    <w:p w14:paraId="28DEBAD0" w14:textId="77777777" w:rsidR="00E122BA" w:rsidRDefault="00E122BA" w:rsidP="00050516">
      <w:pPr>
        <w:pStyle w:val="Heading1"/>
        <w:spacing w:after="0" w:line="360" w:lineRule="auto"/>
        <w:ind w:left="-57"/>
      </w:pPr>
    </w:p>
    <w:p w14:paraId="0D132D3C" w14:textId="77777777" w:rsidR="00641264" w:rsidRDefault="00A41F70" w:rsidP="00050516">
      <w:pPr>
        <w:pStyle w:val="Heading1"/>
        <w:spacing w:after="0" w:line="360" w:lineRule="auto"/>
        <w:ind w:left="-57"/>
      </w:pPr>
      <w:r>
        <w:t xml:space="preserve">2. Academic Education </w:t>
      </w:r>
    </w:p>
    <w:p w14:paraId="33BB0D1F" w14:textId="1134907F" w:rsidR="00641264" w:rsidRDefault="00A41F70" w:rsidP="00050516">
      <w:pPr>
        <w:pStyle w:val="Heading2"/>
        <w:spacing w:after="0" w:line="360" w:lineRule="auto"/>
        <w:ind w:left="-57"/>
      </w:pPr>
      <w:r>
        <w:t xml:space="preserve">M.D. </w:t>
      </w:r>
    </w:p>
    <w:p w14:paraId="03B18845" w14:textId="77777777" w:rsidR="00E122BA" w:rsidRDefault="00A41F70" w:rsidP="00050516">
      <w:pPr>
        <w:spacing w:after="0" w:line="360" w:lineRule="auto"/>
        <w:ind w:left="-57"/>
      </w:pPr>
      <w:r w:rsidRPr="00E122BA">
        <w:rPr>
          <w:b/>
          <w:bCs/>
        </w:rPr>
        <w:t>1982 - 1988</w:t>
      </w:r>
      <w:r>
        <w:t xml:space="preserve">, </w:t>
      </w:r>
    </w:p>
    <w:p w14:paraId="29F32C30" w14:textId="4CC57637" w:rsidR="00641264" w:rsidRDefault="00A41F70" w:rsidP="00050516">
      <w:pPr>
        <w:spacing w:after="0" w:line="360" w:lineRule="auto"/>
        <w:ind w:left="-57"/>
      </w:pPr>
      <w:r>
        <w:t xml:space="preserve">Crimea Medical University, Medical Faculty, Simferopol, USSR </w:t>
      </w:r>
    </w:p>
    <w:p w14:paraId="2A9B5FA8" w14:textId="77777777" w:rsidR="00E122BA" w:rsidRDefault="00E122BA" w:rsidP="00050516">
      <w:pPr>
        <w:spacing w:after="0" w:line="360" w:lineRule="auto"/>
        <w:ind w:left="-57" w:right="-279" w:hanging="720"/>
      </w:pPr>
      <w:r>
        <w:t xml:space="preserve">            </w:t>
      </w:r>
      <w:r w:rsidR="00A41F70">
        <w:t xml:space="preserve">MD Thesis: “Anxiety and depressive symptoms and risk of new cardiovascular events in survivors of myocardial infarction”.  </w:t>
      </w:r>
    </w:p>
    <w:p w14:paraId="70F303AD" w14:textId="2245F843" w:rsidR="00641264" w:rsidRDefault="00E122BA" w:rsidP="00050516">
      <w:pPr>
        <w:spacing w:after="0" w:line="360" w:lineRule="auto"/>
        <w:ind w:left="-57" w:right="-279" w:hanging="720"/>
      </w:pPr>
      <w:r>
        <w:t xml:space="preserve">            </w:t>
      </w:r>
      <w:r w:rsidR="00A41F70">
        <w:t xml:space="preserve">Instructor:  Professor </w:t>
      </w:r>
      <w:proofErr w:type="spellStart"/>
      <w:r w:rsidR="00A41F70">
        <w:t>Ziablova</w:t>
      </w:r>
      <w:proofErr w:type="spellEnd"/>
      <w:r w:rsidR="00A41F70">
        <w:t xml:space="preserve"> LN, MD, PhD. </w:t>
      </w:r>
    </w:p>
    <w:p w14:paraId="21925132" w14:textId="77777777" w:rsidR="00E122BA" w:rsidRDefault="00E122BA" w:rsidP="00050516">
      <w:pPr>
        <w:pStyle w:val="Heading1"/>
        <w:spacing w:after="0" w:line="360" w:lineRule="auto"/>
        <w:ind w:left="-57"/>
      </w:pPr>
    </w:p>
    <w:p w14:paraId="36A12B37" w14:textId="77777777" w:rsidR="00904584" w:rsidRDefault="00904584" w:rsidP="00904584"/>
    <w:p w14:paraId="6003A416" w14:textId="77777777" w:rsidR="00904584" w:rsidRDefault="00904584" w:rsidP="00904584"/>
    <w:p w14:paraId="06BAC84C" w14:textId="77777777" w:rsidR="00904584" w:rsidRDefault="00904584" w:rsidP="00904584"/>
    <w:p w14:paraId="46A2B917" w14:textId="77777777" w:rsidR="00904584" w:rsidRDefault="00904584" w:rsidP="00904584"/>
    <w:p w14:paraId="6BA38B02" w14:textId="77777777" w:rsidR="00904584" w:rsidRDefault="00904584" w:rsidP="00904584"/>
    <w:p w14:paraId="7C18BBE4" w14:textId="77777777" w:rsidR="00904584" w:rsidRDefault="00904584" w:rsidP="00904584"/>
    <w:p w14:paraId="5BED16E2" w14:textId="77777777" w:rsidR="00904584" w:rsidRDefault="00904584" w:rsidP="00904584"/>
    <w:p w14:paraId="3193BC16" w14:textId="77777777" w:rsidR="00904584" w:rsidRDefault="00904584" w:rsidP="00904584"/>
    <w:p w14:paraId="0BA3659F" w14:textId="77777777" w:rsidR="00904584" w:rsidRPr="00904584" w:rsidRDefault="00904584" w:rsidP="00904584"/>
    <w:p w14:paraId="35E106AC" w14:textId="77777777" w:rsidR="00641264" w:rsidRDefault="00A41F70" w:rsidP="00050516">
      <w:pPr>
        <w:pStyle w:val="Heading1"/>
        <w:spacing w:after="0" w:line="360" w:lineRule="auto"/>
        <w:ind w:left="10"/>
      </w:pPr>
      <w:r>
        <w:lastRenderedPageBreak/>
        <w:t xml:space="preserve">3. Professional Training </w:t>
      </w:r>
      <w:r>
        <w:rPr>
          <w:b w:val="0"/>
          <w:sz w:val="24"/>
        </w:rPr>
        <w:t xml:space="preserve"> </w:t>
      </w:r>
    </w:p>
    <w:p w14:paraId="14C9D405" w14:textId="5F050F50" w:rsidR="00641264" w:rsidRDefault="00A41F70" w:rsidP="00050516">
      <w:pPr>
        <w:spacing w:after="0" w:line="360" w:lineRule="auto"/>
        <w:ind w:left="4" w:firstLine="0"/>
      </w:pPr>
      <w:r>
        <w:t xml:space="preserve">1995- 1999   </w:t>
      </w:r>
      <w:r>
        <w:rPr>
          <w:rFonts w:ascii="Calibri" w:eastAsia="Calibri" w:hAnsi="Calibri" w:cs="Calibri"/>
        </w:rPr>
        <w:t>​</w:t>
      </w:r>
      <w:r>
        <w:rPr>
          <w:b/>
        </w:rPr>
        <w:t xml:space="preserve">Residency in Internal </w:t>
      </w:r>
      <w:r w:rsidR="001F142C">
        <w:rPr>
          <w:b/>
        </w:rPr>
        <w:t>Medicine</w:t>
      </w:r>
      <w:r w:rsidR="001F142C">
        <w:rPr>
          <w:rFonts w:ascii="Calibri" w:eastAsia="Calibri" w:hAnsi="Calibri" w:cs="Calibri"/>
        </w:rPr>
        <w:t>,</w:t>
      </w:r>
      <w:r>
        <w:t xml:space="preserve"> Barzilai Medical Center, Medicine B Department, Ashkelon, Israel.  </w:t>
      </w:r>
    </w:p>
    <w:p w14:paraId="1DD78DFF" w14:textId="7CE97B36" w:rsidR="00641264" w:rsidRDefault="00A41F70" w:rsidP="00050516">
      <w:pPr>
        <w:spacing w:after="0" w:line="360" w:lineRule="auto"/>
        <w:ind w:left="4" w:firstLine="0"/>
      </w:pPr>
      <w:r>
        <w:t xml:space="preserve">2000– 2002   </w:t>
      </w:r>
      <w:r>
        <w:rPr>
          <w:rFonts w:ascii="Calibri" w:eastAsia="Calibri" w:hAnsi="Calibri" w:cs="Calibri"/>
        </w:rPr>
        <w:t>​</w:t>
      </w:r>
      <w:r>
        <w:rPr>
          <w:b/>
        </w:rPr>
        <w:t xml:space="preserve">Fellowship in Allergy and Clinical </w:t>
      </w:r>
      <w:r w:rsidR="001F142C">
        <w:rPr>
          <w:b/>
        </w:rPr>
        <w:t>Immunology</w:t>
      </w:r>
      <w:r w:rsidR="001F142C">
        <w:rPr>
          <w:rFonts w:ascii="Calibri" w:eastAsia="Calibri" w:hAnsi="Calibri" w:cs="Calibri"/>
        </w:rPr>
        <w:t>,</w:t>
      </w:r>
      <w:r>
        <w:t xml:space="preserve"> Allergy and Clinical Immunology Unit, Kaplan Medical Center, Rehovot, Israel. </w:t>
      </w:r>
    </w:p>
    <w:p w14:paraId="545FEAA1" w14:textId="7F05FA0C" w:rsidR="00641264" w:rsidRDefault="00A41F70" w:rsidP="00050516">
      <w:pPr>
        <w:spacing w:after="0" w:line="360" w:lineRule="auto"/>
        <w:ind w:left="10"/>
      </w:pPr>
      <w:r>
        <w:t xml:space="preserve">2002 – 2003   </w:t>
      </w:r>
      <w:r>
        <w:rPr>
          <w:rFonts w:ascii="Calibri" w:eastAsia="Calibri" w:hAnsi="Calibri" w:cs="Calibri"/>
        </w:rPr>
        <w:t>​</w:t>
      </w:r>
      <w:r>
        <w:rPr>
          <w:b/>
        </w:rPr>
        <w:t xml:space="preserve">Fellowship in HIV/AIDS </w:t>
      </w:r>
      <w:r w:rsidR="001F142C">
        <w:rPr>
          <w:b/>
        </w:rPr>
        <w:t>medicine</w:t>
      </w:r>
      <w:r w:rsidR="001F142C">
        <w:rPr>
          <w:rFonts w:ascii="Calibri" w:eastAsia="Calibri" w:hAnsi="Calibri" w:cs="Calibri"/>
        </w:rPr>
        <w:t>,</w:t>
      </w:r>
      <w:r>
        <w:t xml:space="preserve"> AIDS Center, Ruth Ben </w:t>
      </w:r>
      <w:r w:rsidR="00CD1355">
        <w:t>Ari Institute</w:t>
      </w:r>
      <w:r>
        <w:t xml:space="preserve"> of Clinical Immunology, Kaplan Medical Center, </w:t>
      </w:r>
      <w:r w:rsidR="00225494">
        <w:t>Rehovot, Israel</w:t>
      </w:r>
      <w:r>
        <w:t xml:space="preserve">.  </w:t>
      </w:r>
    </w:p>
    <w:p w14:paraId="7EB91580" w14:textId="77777777" w:rsidR="005733EC" w:rsidRDefault="005733EC" w:rsidP="00050516">
      <w:pPr>
        <w:spacing w:after="0" w:line="360" w:lineRule="auto"/>
        <w:ind w:left="10"/>
        <w:rPr>
          <w:b/>
        </w:rPr>
      </w:pPr>
    </w:p>
    <w:p w14:paraId="1D7AC8BD" w14:textId="77777777" w:rsidR="00641264" w:rsidRDefault="00A41F70" w:rsidP="00050516">
      <w:pPr>
        <w:spacing w:after="0" w:line="360" w:lineRule="auto"/>
        <w:ind w:left="10"/>
      </w:pPr>
      <w:r>
        <w:rPr>
          <w:b/>
        </w:rPr>
        <w:t xml:space="preserve">Educational seminars: </w:t>
      </w:r>
    </w:p>
    <w:p w14:paraId="0A73AA3E" w14:textId="77777777" w:rsidR="00641264" w:rsidRDefault="00A41F70" w:rsidP="00050516">
      <w:pPr>
        <w:spacing w:after="0" w:line="360" w:lineRule="auto"/>
        <w:ind w:left="10"/>
      </w:pPr>
      <w:r>
        <w:t xml:space="preserve">1997 - Advanced Trauma Life Support (ATLS) Israeli Defense Army </w:t>
      </w:r>
    </w:p>
    <w:p w14:paraId="1256CD1D" w14:textId="77777777" w:rsidR="00641264" w:rsidRDefault="00A41F70" w:rsidP="00050516">
      <w:pPr>
        <w:numPr>
          <w:ilvl w:val="0"/>
          <w:numId w:val="1"/>
        </w:numPr>
        <w:spacing w:after="0" w:line="360" w:lineRule="auto"/>
        <w:ind w:left="540" w:hanging="540"/>
      </w:pPr>
      <w:r>
        <w:t xml:space="preserve">- European Summer School in Internal Medicine.  Spain, Alicante </w:t>
      </w:r>
    </w:p>
    <w:p w14:paraId="27079B0B" w14:textId="77777777" w:rsidR="00641264" w:rsidRDefault="00A41F70" w:rsidP="00050516">
      <w:pPr>
        <w:numPr>
          <w:ilvl w:val="0"/>
          <w:numId w:val="1"/>
        </w:numPr>
        <w:spacing w:after="0" w:line="360" w:lineRule="auto"/>
        <w:ind w:left="540" w:hanging="540"/>
      </w:pPr>
      <w:r>
        <w:t>- European Summer School in Hypertension, Prague</w:t>
      </w:r>
      <w:r>
        <w:rPr>
          <w:b/>
          <w:sz w:val="28"/>
        </w:rPr>
        <w:t xml:space="preserve"> </w:t>
      </w:r>
    </w:p>
    <w:p w14:paraId="69D3AFBD" w14:textId="77777777" w:rsidR="00641264" w:rsidRDefault="00A41F70" w:rsidP="00050516">
      <w:pPr>
        <w:spacing w:after="0" w:line="360" w:lineRule="auto"/>
        <w:ind w:left="15" w:firstLine="0"/>
      </w:pPr>
      <w:r>
        <w:rPr>
          <w:b/>
          <w:sz w:val="28"/>
        </w:rPr>
        <w:t xml:space="preserve"> </w:t>
      </w:r>
    </w:p>
    <w:p w14:paraId="7909CF15" w14:textId="77777777" w:rsidR="00641264" w:rsidRDefault="00A41F70" w:rsidP="00050516">
      <w:pPr>
        <w:pStyle w:val="Heading1"/>
        <w:spacing w:after="0" w:line="360" w:lineRule="auto"/>
        <w:ind w:left="10"/>
      </w:pPr>
      <w:r>
        <w:t xml:space="preserve">4. Board Certification </w:t>
      </w:r>
    </w:p>
    <w:p w14:paraId="085A4847" w14:textId="57C261D5" w:rsidR="00641264" w:rsidRDefault="00A41F70" w:rsidP="00050516">
      <w:pPr>
        <w:tabs>
          <w:tab w:val="center" w:pos="3530"/>
          <w:tab w:val="center" w:pos="7960"/>
        </w:tabs>
        <w:spacing w:after="0" w:line="360" w:lineRule="auto"/>
        <w:ind w:left="0" w:firstLine="0"/>
      </w:pPr>
      <w:r>
        <w:t xml:space="preserve">1998 - The Israeli Board of Internal Medicine (Parts A+B) </w:t>
      </w:r>
      <w:r>
        <w:tab/>
        <w:t xml:space="preserve"> </w:t>
      </w:r>
    </w:p>
    <w:p w14:paraId="5580E304" w14:textId="573011CD" w:rsidR="00641264" w:rsidRDefault="00A41F70" w:rsidP="00050516">
      <w:pPr>
        <w:tabs>
          <w:tab w:val="center" w:pos="3689"/>
          <w:tab w:val="center" w:pos="8159"/>
        </w:tabs>
        <w:spacing w:after="0" w:line="360" w:lineRule="auto"/>
        <w:ind w:left="4" w:firstLine="0"/>
      </w:pPr>
      <w:r>
        <w:t xml:space="preserve">2002 - The Israeli Board of Allergy and Clinical Immunology (Parts A+B) </w:t>
      </w:r>
      <w:r>
        <w:tab/>
        <w:t xml:space="preserve"> </w:t>
      </w:r>
    </w:p>
    <w:p w14:paraId="4C91F6BB" w14:textId="77777777" w:rsidR="00641264" w:rsidRDefault="00A41F70" w:rsidP="00050516">
      <w:pPr>
        <w:spacing w:after="0" w:line="360" w:lineRule="auto"/>
        <w:ind w:left="15" w:firstLine="0"/>
      </w:pPr>
      <w:r>
        <w:rPr>
          <w:b/>
          <w:sz w:val="28"/>
        </w:rPr>
        <w:t xml:space="preserve"> </w:t>
      </w:r>
    </w:p>
    <w:p w14:paraId="16B33B74" w14:textId="77777777" w:rsidR="00641264" w:rsidRDefault="00A41F70" w:rsidP="00050516">
      <w:pPr>
        <w:pStyle w:val="Heading1"/>
        <w:spacing w:after="0" w:line="360" w:lineRule="auto"/>
        <w:ind w:left="10"/>
      </w:pPr>
      <w:r>
        <w:t xml:space="preserve">5. Professional Licensing </w:t>
      </w:r>
    </w:p>
    <w:p w14:paraId="74FC8A9C" w14:textId="77777777" w:rsidR="00641264" w:rsidRDefault="00A41F70" w:rsidP="00050516">
      <w:pPr>
        <w:spacing w:after="0" w:line="360" w:lineRule="auto"/>
        <w:ind w:left="10"/>
      </w:pPr>
      <w:r>
        <w:t xml:space="preserve">1995 - Medical License – L.N. 27760  </w:t>
      </w:r>
    </w:p>
    <w:p w14:paraId="175E68BA" w14:textId="6A27D51D" w:rsidR="00641264" w:rsidRDefault="00A41F70" w:rsidP="00050516">
      <w:pPr>
        <w:tabs>
          <w:tab w:val="center" w:pos="3509"/>
          <w:tab w:val="center" w:pos="8338"/>
        </w:tabs>
        <w:spacing w:after="0" w:line="360" w:lineRule="auto"/>
        <w:ind w:left="0" w:firstLine="0"/>
      </w:pPr>
      <w:r>
        <w:t xml:space="preserve">1997 - Advanced Trauma Life Support (ATLS) certificate </w:t>
      </w:r>
      <w:r>
        <w:tab/>
        <w:t xml:space="preserve"> </w:t>
      </w:r>
    </w:p>
    <w:p w14:paraId="1BE46A55" w14:textId="1527AC1A" w:rsidR="00641264" w:rsidRDefault="00A41F70" w:rsidP="00050516">
      <w:pPr>
        <w:tabs>
          <w:tab w:val="center" w:pos="3406"/>
          <w:tab w:val="center" w:pos="7200"/>
          <w:tab w:val="center" w:pos="8400"/>
        </w:tabs>
        <w:spacing w:after="0" w:line="360" w:lineRule="auto"/>
        <w:ind w:left="0" w:firstLine="0"/>
      </w:pPr>
      <w:r>
        <w:t>2000 - Internal Medicine Specialty License, L.N. 17571</w:t>
      </w:r>
      <w:r>
        <w:tab/>
        <w:t xml:space="preserve"> </w:t>
      </w:r>
      <w:r>
        <w:tab/>
        <w:t xml:space="preserve"> </w:t>
      </w:r>
    </w:p>
    <w:p w14:paraId="7151E21A" w14:textId="2E0230DF" w:rsidR="00E122BA" w:rsidRDefault="00A41F70" w:rsidP="00050516">
      <w:pPr>
        <w:tabs>
          <w:tab w:val="center" w:pos="4179"/>
          <w:tab w:val="center" w:pos="8119"/>
        </w:tabs>
        <w:spacing w:after="0" w:line="360" w:lineRule="auto"/>
        <w:ind w:left="0" w:firstLine="0"/>
      </w:pPr>
      <w:r>
        <w:t xml:space="preserve">2003 - Allergy and Clinical Immunology Specialty License, L.N. 19971 </w:t>
      </w:r>
    </w:p>
    <w:p w14:paraId="7644CBB5" w14:textId="77777777" w:rsidR="00904584" w:rsidRDefault="00904584" w:rsidP="00050516">
      <w:pPr>
        <w:pStyle w:val="Heading1"/>
        <w:spacing w:after="0" w:line="240" w:lineRule="auto"/>
        <w:ind w:left="10"/>
      </w:pPr>
    </w:p>
    <w:p w14:paraId="4847CF72" w14:textId="77777777" w:rsidR="00904584" w:rsidRDefault="00904584" w:rsidP="00050516">
      <w:pPr>
        <w:pStyle w:val="Heading1"/>
        <w:spacing w:after="0" w:line="240" w:lineRule="auto"/>
        <w:ind w:left="10"/>
      </w:pPr>
    </w:p>
    <w:p w14:paraId="7B76566C" w14:textId="77777777" w:rsidR="00904584" w:rsidRDefault="00904584" w:rsidP="00904584"/>
    <w:p w14:paraId="2519A32B" w14:textId="77777777" w:rsidR="00050516" w:rsidRDefault="00050516" w:rsidP="00904584"/>
    <w:p w14:paraId="63957F63" w14:textId="77777777" w:rsidR="00050516" w:rsidRPr="00904584" w:rsidRDefault="00050516" w:rsidP="00904584"/>
    <w:p w14:paraId="1CB8DCDF" w14:textId="77777777" w:rsidR="00904584" w:rsidRDefault="00904584" w:rsidP="00B86974">
      <w:pPr>
        <w:pStyle w:val="Heading1"/>
        <w:spacing w:after="0" w:line="240" w:lineRule="auto"/>
        <w:ind w:left="715"/>
      </w:pPr>
    </w:p>
    <w:p w14:paraId="05DE5CA8" w14:textId="77777777" w:rsidR="00904584" w:rsidRDefault="00904584" w:rsidP="00904584"/>
    <w:p w14:paraId="3E955067" w14:textId="77777777" w:rsidR="00904584" w:rsidRPr="00904584" w:rsidRDefault="00904584" w:rsidP="00904584"/>
    <w:p w14:paraId="1B15CFB5" w14:textId="77777777" w:rsidR="00671609" w:rsidRDefault="00671609" w:rsidP="00B86974">
      <w:pPr>
        <w:pStyle w:val="Heading1"/>
        <w:spacing w:after="0" w:line="240" w:lineRule="auto"/>
        <w:ind w:left="715"/>
      </w:pPr>
    </w:p>
    <w:p w14:paraId="7867DF6F" w14:textId="77777777" w:rsidR="00050516" w:rsidRPr="00050516" w:rsidRDefault="00050516" w:rsidP="00050516"/>
    <w:p w14:paraId="04784C34" w14:textId="77777777" w:rsidR="00641264" w:rsidRDefault="00A41F70" w:rsidP="00050516">
      <w:pPr>
        <w:pStyle w:val="Heading1"/>
        <w:spacing w:after="0" w:line="240" w:lineRule="auto"/>
        <w:ind w:left="-57"/>
      </w:pPr>
      <w:r>
        <w:lastRenderedPageBreak/>
        <w:t>6. Employment History</w:t>
      </w:r>
      <w:r>
        <w:rPr>
          <w:sz w:val="24"/>
        </w:rPr>
        <w:t xml:space="preserve"> </w:t>
      </w:r>
      <w:r>
        <w:rPr>
          <w:b w:val="0"/>
          <w:sz w:val="24"/>
        </w:rPr>
        <w:t xml:space="preserve"> </w:t>
      </w:r>
    </w:p>
    <w:p w14:paraId="1AD3C9AA" w14:textId="77777777" w:rsidR="00E122BA" w:rsidRPr="00E122BA" w:rsidRDefault="00E122BA" w:rsidP="00050516">
      <w:pPr>
        <w:ind w:left="-57"/>
      </w:pPr>
    </w:p>
    <w:p w14:paraId="161016C6" w14:textId="04D868D0" w:rsidR="00641264" w:rsidRDefault="00A41F70" w:rsidP="00050516">
      <w:pPr>
        <w:spacing w:after="0" w:line="360" w:lineRule="auto"/>
        <w:ind w:left="-57" w:right="-284" w:hanging="1423"/>
      </w:pPr>
      <w:r>
        <w:t xml:space="preserve">1989 - 1993   </w:t>
      </w:r>
      <w:r w:rsidR="00B21C8D">
        <w:tab/>
      </w:r>
      <w:r>
        <w:t xml:space="preserve">Physician, Intensive Care and Anesthesiology Department, Railway Medical Center, Kutaisi, USSR.  </w:t>
      </w:r>
    </w:p>
    <w:p w14:paraId="1B499F54" w14:textId="77777777" w:rsidR="00B21C8D" w:rsidRDefault="00A41F70" w:rsidP="00050516">
      <w:pPr>
        <w:spacing w:after="0" w:line="360" w:lineRule="auto"/>
        <w:ind w:left="-57" w:right="-284" w:hanging="1423"/>
      </w:pPr>
      <w:r>
        <w:t xml:space="preserve">1994     </w:t>
      </w:r>
      <w:r w:rsidR="00B86974">
        <w:tab/>
      </w:r>
      <w:r>
        <w:t xml:space="preserve">Physician, Homecare Unit, </w:t>
      </w:r>
      <w:proofErr w:type="spellStart"/>
      <w:r>
        <w:t>Clalit</w:t>
      </w:r>
      <w:proofErr w:type="spellEnd"/>
      <w:r>
        <w:t xml:space="preserve"> Heath Services, Rishon </w:t>
      </w:r>
      <w:proofErr w:type="spellStart"/>
      <w:r>
        <w:t>Lezion</w:t>
      </w:r>
      <w:proofErr w:type="spellEnd"/>
      <w:r>
        <w:t xml:space="preserve">, Israel.  </w:t>
      </w:r>
    </w:p>
    <w:p w14:paraId="5903AFC2" w14:textId="77777777" w:rsidR="00B21C8D" w:rsidRDefault="00B21C8D" w:rsidP="00050516">
      <w:pPr>
        <w:spacing w:after="0" w:line="360" w:lineRule="auto"/>
        <w:ind w:left="-57" w:right="-284" w:hanging="1423"/>
      </w:pPr>
      <w:r>
        <w:t xml:space="preserve">1994 </w:t>
      </w:r>
      <w:r w:rsidR="00A41F70">
        <w:t xml:space="preserve">- 1995   </w:t>
      </w:r>
      <w:r>
        <w:tab/>
      </w:r>
      <w:r w:rsidR="00A41F70">
        <w:t xml:space="preserve">Physician, Cardiology Department, Barzilai Medical Center, Ashkelon, Israel </w:t>
      </w:r>
    </w:p>
    <w:p w14:paraId="57CB52D1" w14:textId="2EC51001" w:rsidR="00641264" w:rsidRDefault="00B21C8D" w:rsidP="00050516">
      <w:pPr>
        <w:spacing w:after="0" w:line="360" w:lineRule="auto"/>
        <w:ind w:left="-57" w:right="-284" w:hanging="1423"/>
      </w:pPr>
      <w:r>
        <w:t xml:space="preserve">1995 </w:t>
      </w:r>
      <w:r w:rsidR="00A41F70">
        <w:t xml:space="preserve">- 2000   </w:t>
      </w:r>
      <w:r>
        <w:tab/>
      </w:r>
      <w:r w:rsidR="00A41F70">
        <w:t xml:space="preserve">Resident physician, Internal Medical B Department, Barzilai Medical Center, Ashkelon, Israel  </w:t>
      </w:r>
    </w:p>
    <w:p w14:paraId="2E34F072" w14:textId="77777777" w:rsidR="00641264" w:rsidRDefault="00A41F70" w:rsidP="00050516">
      <w:pPr>
        <w:spacing w:after="0" w:line="360" w:lineRule="auto"/>
        <w:ind w:left="-57" w:right="-284" w:hanging="1423"/>
      </w:pPr>
      <w:r>
        <w:t xml:space="preserve">2000 - 2003   Fellow Physician, Allergy and Clinical Immunology Unit, AIDS Center, Ruth Ben Ari Institute of Clinical Immunology, Kaplan Medical Center, Rehovot, Israel.  </w:t>
      </w:r>
    </w:p>
    <w:p w14:paraId="3FF91B0F" w14:textId="77777777" w:rsidR="00641264" w:rsidRDefault="00A41F70" w:rsidP="00050516">
      <w:pPr>
        <w:spacing w:after="0" w:line="360" w:lineRule="auto"/>
        <w:ind w:left="-57" w:right="-284" w:hanging="1423"/>
      </w:pPr>
      <w:r>
        <w:t xml:space="preserve">2003 - 2005    Senior Physician, Allergy and Clinical Immunology Unit, AIDS Center, Ruth Ben Ari Institute of Clinical Immunology, Kaplan Medical Center, Rehovot, Israel </w:t>
      </w:r>
    </w:p>
    <w:p w14:paraId="7398EA07" w14:textId="6467AD15" w:rsidR="00641264" w:rsidRDefault="00A41F70" w:rsidP="00050516">
      <w:pPr>
        <w:spacing w:after="0" w:line="360" w:lineRule="auto"/>
        <w:ind w:left="-57" w:right="-284" w:hanging="1423"/>
      </w:pPr>
      <w:r>
        <w:t xml:space="preserve">2005 - </w:t>
      </w:r>
      <w:r w:rsidR="005D7D12">
        <w:t>2016</w:t>
      </w:r>
      <w:r>
        <w:t xml:space="preserve">   </w:t>
      </w:r>
      <w:r w:rsidR="00050516">
        <w:t xml:space="preserve"> </w:t>
      </w:r>
      <w:r>
        <w:t xml:space="preserve">Senior Physician, Internal Medical B </w:t>
      </w:r>
      <w:r w:rsidR="00A57037">
        <w:t>Department, Barzilai</w:t>
      </w:r>
      <w:r>
        <w:t xml:space="preserve"> Medical Center, Ashkelon, Israel  </w:t>
      </w:r>
    </w:p>
    <w:p w14:paraId="43BADD1A" w14:textId="04B144D2" w:rsidR="00641264" w:rsidRDefault="00A41F70" w:rsidP="00050516">
      <w:pPr>
        <w:spacing w:after="0" w:line="360" w:lineRule="auto"/>
        <w:ind w:left="-57" w:right="-284" w:hanging="1423"/>
      </w:pPr>
      <w:r>
        <w:t xml:space="preserve">2008 - </w:t>
      </w:r>
      <w:proofErr w:type="gramStart"/>
      <w:r>
        <w:t xml:space="preserve">2015  </w:t>
      </w:r>
      <w:r w:rsidR="00B21C8D">
        <w:tab/>
      </w:r>
      <w:proofErr w:type="gramEnd"/>
      <w:r>
        <w:t xml:space="preserve">Head of Allergy and Clinical Immunology Services, Barzilai Medical Center, Ashkelon, Israel  </w:t>
      </w:r>
    </w:p>
    <w:p w14:paraId="72C0FD6B" w14:textId="4B6D175D" w:rsidR="00641264" w:rsidRDefault="00A41F70" w:rsidP="00050516">
      <w:pPr>
        <w:spacing w:after="0" w:line="360" w:lineRule="auto"/>
        <w:ind w:left="-57" w:right="-284" w:hanging="1423"/>
      </w:pPr>
      <w:r>
        <w:t xml:space="preserve">2013 - 2016    Region Medical Director, Chief Physician, South region, </w:t>
      </w:r>
      <w:proofErr w:type="spellStart"/>
      <w:r>
        <w:t>Leumit</w:t>
      </w:r>
      <w:proofErr w:type="spellEnd"/>
      <w:r>
        <w:t xml:space="preserve"> Health Services, Israel </w:t>
      </w:r>
    </w:p>
    <w:p w14:paraId="37D51B42" w14:textId="3A71447F" w:rsidR="00904584" w:rsidRDefault="00A41F70" w:rsidP="00050516">
      <w:pPr>
        <w:spacing w:after="0" w:line="360" w:lineRule="auto"/>
        <w:ind w:left="-57" w:right="-284" w:hanging="1423"/>
      </w:pPr>
      <w:r w:rsidRPr="00671609">
        <w:rPr>
          <w:bCs/>
        </w:rPr>
        <w:t xml:space="preserve">2017 – </w:t>
      </w:r>
      <w:r w:rsidR="00B21C8D" w:rsidRPr="00671609">
        <w:rPr>
          <w:bCs/>
        </w:rPr>
        <w:t>Current</w:t>
      </w:r>
      <w:r w:rsidR="004818F1">
        <w:rPr>
          <w:bCs/>
        </w:rPr>
        <w:t>:</w:t>
      </w:r>
      <w:proofErr w:type="gramStart"/>
      <w:r>
        <w:rPr>
          <w:rFonts w:ascii="Calibri" w:eastAsia="Calibri" w:hAnsi="Calibri" w:cs="Calibri"/>
        </w:rPr>
        <w:t>​</w:t>
      </w:r>
      <w:r>
        <w:t xml:space="preserve">  Head</w:t>
      </w:r>
      <w:proofErr w:type="gramEnd"/>
      <w:r>
        <w:t xml:space="preserve"> of Medicine C Department and Clinical Immunology &amp; Allergy Division, Barzilai University Medical Center, Ashkelon, Israel</w:t>
      </w:r>
    </w:p>
    <w:p w14:paraId="32E2BF50" w14:textId="77777777" w:rsidR="00671609" w:rsidRDefault="00671609" w:rsidP="00050516">
      <w:pPr>
        <w:spacing w:after="0" w:line="360" w:lineRule="auto"/>
        <w:ind w:left="-57" w:hanging="1423"/>
      </w:pPr>
    </w:p>
    <w:p w14:paraId="07C7AE14" w14:textId="77777777" w:rsidR="00E122BA" w:rsidRDefault="00A41F70" w:rsidP="00050516">
      <w:pPr>
        <w:pStyle w:val="Heading1"/>
        <w:spacing w:after="0" w:line="240" w:lineRule="auto"/>
        <w:ind w:left="-57"/>
      </w:pPr>
      <w:r>
        <w:t>7. Academic Appointments</w:t>
      </w:r>
    </w:p>
    <w:p w14:paraId="78FA84C1" w14:textId="126DE7C5" w:rsidR="00641264" w:rsidRDefault="00A41F70" w:rsidP="00050516">
      <w:pPr>
        <w:pStyle w:val="Heading1"/>
        <w:spacing w:after="0" w:line="240" w:lineRule="auto"/>
        <w:ind w:left="-57"/>
      </w:pPr>
      <w:r>
        <w:rPr>
          <w:b w:val="0"/>
          <w:sz w:val="24"/>
        </w:rPr>
        <w:t xml:space="preserve"> </w:t>
      </w:r>
    </w:p>
    <w:p w14:paraId="3DC3C6D7" w14:textId="1FAACA9F" w:rsidR="00641264" w:rsidRDefault="00A41F70" w:rsidP="00050516">
      <w:pPr>
        <w:spacing w:after="0" w:line="360" w:lineRule="auto"/>
        <w:ind w:left="-567" w:right="-567" w:hanging="714"/>
      </w:pPr>
      <w:r>
        <w:t>2007</w:t>
      </w:r>
      <w:proofErr w:type="gramStart"/>
      <w:r w:rsidR="00050516">
        <w:t>-</w:t>
      </w:r>
      <w:r>
        <w:t xml:space="preserve">  </w:t>
      </w:r>
      <w:r>
        <w:rPr>
          <w:rFonts w:ascii="Calibri" w:eastAsia="Calibri" w:hAnsi="Calibri" w:cs="Calibri"/>
        </w:rPr>
        <w:t>​</w:t>
      </w:r>
      <w:proofErr w:type="gramEnd"/>
      <w:r w:rsidR="001F142C">
        <w:rPr>
          <w:b/>
        </w:rPr>
        <w:t>Lecturer</w:t>
      </w:r>
      <w:r w:rsidR="001F142C">
        <w:rPr>
          <w:rFonts w:ascii="Calibri" w:eastAsia="Calibri" w:hAnsi="Calibri" w:cs="Calibri"/>
        </w:rPr>
        <w:t xml:space="preserve"> in</w:t>
      </w:r>
      <w:r>
        <w:t xml:space="preserve"> Medicine, Faculty of Health Sciences, Ben</w:t>
      </w:r>
      <w:r w:rsidR="00366F46">
        <w:t xml:space="preserve"> </w:t>
      </w:r>
      <w:r>
        <w:t xml:space="preserve">Gurion University of the Negev, Israel </w:t>
      </w:r>
    </w:p>
    <w:p w14:paraId="1AB00125" w14:textId="762BEC75" w:rsidR="00641264" w:rsidRDefault="00A41F70" w:rsidP="00050516">
      <w:pPr>
        <w:spacing w:after="0" w:line="360" w:lineRule="auto"/>
        <w:ind w:left="-567" w:right="-567" w:hanging="714"/>
      </w:pPr>
      <w:r>
        <w:t>2011</w:t>
      </w:r>
      <w:r w:rsidR="00050516">
        <w:t>-</w:t>
      </w:r>
      <w:r>
        <w:t xml:space="preserve">   </w:t>
      </w:r>
      <w:r>
        <w:rPr>
          <w:rFonts w:ascii="Calibri" w:eastAsia="Calibri" w:hAnsi="Calibri" w:cs="Calibri"/>
        </w:rPr>
        <w:t>​</w:t>
      </w:r>
      <w:r>
        <w:rPr>
          <w:b/>
        </w:rPr>
        <w:t xml:space="preserve">Senior </w:t>
      </w:r>
      <w:r w:rsidR="001F142C">
        <w:rPr>
          <w:b/>
        </w:rPr>
        <w:t xml:space="preserve">Lecturer </w:t>
      </w:r>
      <w:r w:rsidR="001F142C">
        <w:rPr>
          <w:rFonts w:ascii="Calibri" w:eastAsia="Calibri" w:hAnsi="Calibri" w:cs="Calibri"/>
        </w:rPr>
        <w:t>in</w:t>
      </w:r>
      <w:r>
        <w:t xml:space="preserve"> Medicine, Faculty of Health Sciences, </w:t>
      </w:r>
      <w:r w:rsidR="001F142C">
        <w:t>Ben Gurion</w:t>
      </w:r>
      <w:r>
        <w:t xml:space="preserve"> University of the Negev, Israel  </w:t>
      </w:r>
    </w:p>
    <w:p w14:paraId="6D28B684" w14:textId="2BBB9F08" w:rsidR="00641264" w:rsidRDefault="00A41F70" w:rsidP="00050516">
      <w:pPr>
        <w:spacing w:after="0" w:line="360" w:lineRule="auto"/>
        <w:ind w:left="-567" w:right="-567" w:hanging="714"/>
      </w:pPr>
      <w:r>
        <w:t>2017</w:t>
      </w:r>
      <w:r w:rsidR="001F142C">
        <w:t>-</w:t>
      </w:r>
      <w:r>
        <w:t xml:space="preserve"> </w:t>
      </w:r>
      <w:r w:rsidR="001F142C" w:rsidRPr="001F142C">
        <w:t>Current</w:t>
      </w:r>
      <w:r w:rsidR="001F142C">
        <w:t>:</w:t>
      </w:r>
      <w:r w:rsidR="001F142C" w:rsidRPr="001F142C">
        <w:rPr>
          <w:rFonts w:eastAsia="Calibri"/>
        </w:rPr>
        <w:t xml:space="preserve"> </w:t>
      </w:r>
      <w:r w:rsidR="001F142C">
        <w:rPr>
          <w:rFonts w:eastAsia="Calibri"/>
        </w:rPr>
        <w:t xml:space="preserve"> </w:t>
      </w:r>
      <w:r>
        <w:rPr>
          <w:rFonts w:ascii="Calibri" w:eastAsia="Calibri" w:hAnsi="Calibri" w:cs="Calibri"/>
        </w:rPr>
        <w:t>​</w:t>
      </w:r>
      <w:r>
        <w:rPr>
          <w:b/>
        </w:rPr>
        <w:t xml:space="preserve"> </w:t>
      </w:r>
      <w:r w:rsidR="004357F3">
        <w:rPr>
          <w:b/>
        </w:rPr>
        <w:t xml:space="preserve">Associate </w:t>
      </w:r>
      <w:r w:rsidR="001F142C">
        <w:rPr>
          <w:b/>
        </w:rPr>
        <w:t>Professor</w:t>
      </w:r>
      <w:r w:rsidR="001F142C">
        <w:t xml:space="preserve"> </w:t>
      </w:r>
      <w:r w:rsidR="001F142C">
        <w:rPr>
          <w:rFonts w:ascii="Calibri" w:eastAsia="Calibri" w:hAnsi="Calibri" w:cs="Calibri"/>
        </w:rPr>
        <w:t>of</w:t>
      </w:r>
      <w:r w:rsidR="008F33BD">
        <w:t xml:space="preserve"> </w:t>
      </w:r>
      <w:r>
        <w:t xml:space="preserve">Medicine, Faculty of Health Sciences, Ben Gurion University of the Negev, Israel </w:t>
      </w:r>
    </w:p>
    <w:p w14:paraId="5A44630A" w14:textId="5E342F41" w:rsidR="003B3640" w:rsidRDefault="001F142C" w:rsidP="00050516">
      <w:pPr>
        <w:spacing w:after="0" w:line="360" w:lineRule="auto"/>
        <w:ind w:left="-567" w:right="-567" w:hanging="1423"/>
      </w:pPr>
      <w:r>
        <w:rPr>
          <w:bCs/>
        </w:rPr>
        <w:lastRenderedPageBreak/>
        <w:t xml:space="preserve">         </w:t>
      </w:r>
      <w:r w:rsidR="00225494" w:rsidRPr="00225494">
        <w:rPr>
          <w:bCs/>
        </w:rPr>
        <w:t>*</w:t>
      </w:r>
      <w:r w:rsidR="003B3640" w:rsidRPr="00225494">
        <w:rPr>
          <w:bCs/>
        </w:rPr>
        <w:t xml:space="preserve">2019 </w:t>
      </w:r>
      <w:r>
        <w:rPr>
          <w:bCs/>
        </w:rPr>
        <w:t>-</w:t>
      </w:r>
      <w:r w:rsidR="003B3640" w:rsidRPr="00225494">
        <w:rPr>
          <w:bCs/>
        </w:rPr>
        <w:t xml:space="preserve"> </w:t>
      </w:r>
      <w:r w:rsidRPr="00225494">
        <w:rPr>
          <w:bCs/>
        </w:rPr>
        <w:t>Current</w:t>
      </w:r>
      <w:r>
        <w:rPr>
          <w:bCs/>
        </w:rPr>
        <w:t>:</w:t>
      </w:r>
      <w:r w:rsidRPr="00FB5A35">
        <w:rPr>
          <w:b/>
          <w:bCs/>
        </w:rPr>
        <w:t xml:space="preserve"> </w:t>
      </w:r>
      <w:r w:rsidRPr="001F142C">
        <w:rPr>
          <w:b/>
          <w:bCs/>
        </w:rPr>
        <w:t>Visiting</w:t>
      </w:r>
      <w:r w:rsidR="003B3640" w:rsidRPr="00225494">
        <w:rPr>
          <w:b/>
          <w:bCs/>
        </w:rPr>
        <w:t xml:space="preserve"> </w:t>
      </w:r>
      <w:r w:rsidR="00336DD2">
        <w:rPr>
          <w:b/>
          <w:bCs/>
        </w:rPr>
        <w:t>p</w:t>
      </w:r>
      <w:r w:rsidR="003B3640" w:rsidRPr="00225494">
        <w:rPr>
          <w:b/>
          <w:bCs/>
        </w:rPr>
        <w:t>rofessor</w:t>
      </w:r>
      <w:r w:rsidR="003B3640" w:rsidRPr="000F2AE3">
        <w:t xml:space="preserve"> at Tbilisi State Medical University</w:t>
      </w:r>
      <w:r w:rsidR="003B3640">
        <w:t xml:space="preserve"> (TSMI), </w:t>
      </w:r>
      <w:r w:rsidR="003B3640" w:rsidRPr="00604787">
        <w:t>an international program - American MD (Doctor of Medicine) program with Emory University School of Medicine (ESOM) - Atlanta, USA.</w:t>
      </w:r>
    </w:p>
    <w:p w14:paraId="5CCD4EA5" w14:textId="6CA61BCA" w:rsidR="00641264" w:rsidRDefault="00A41F70" w:rsidP="00050516">
      <w:pPr>
        <w:pStyle w:val="Heading1"/>
        <w:spacing w:after="0" w:line="240" w:lineRule="auto"/>
        <w:ind w:left="-1066" w:right="-1077" w:hanging="11"/>
      </w:pPr>
      <w:r>
        <w:t>8. Editor or Member of Editor</w:t>
      </w:r>
      <w:r w:rsidR="00283240">
        <w:t>i</w:t>
      </w:r>
      <w:r>
        <w:t xml:space="preserve">al Board or Reviewer of Scientific or Professional Journal  </w:t>
      </w:r>
    </w:p>
    <w:p w14:paraId="65FA8F1E" w14:textId="77777777" w:rsidR="00E122BA" w:rsidRPr="00E122BA" w:rsidRDefault="00E122BA" w:rsidP="00050516">
      <w:pPr>
        <w:ind w:left="25"/>
      </w:pPr>
    </w:p>
    <w:p w14:paraId="2F683870" w14:textId="4E90F241" w:rsidR="002D62A4" w:rsidRDefault="002D62A4" w:rsidP="00050516">
      <w:pPr>
        <w:spacing w:after="0" w:line="240" w:lineRule="auto"/>
        <w:ind w:left="720" w:hanging="720"/>
        <w:rPr>
          <w:rFonts w:asciiTheme="majorBidi" w:hAnsiTheme="majorBidi" w:cstheme="majorBidi"/>
          <w:b/>
          <w:bCs/>
          <w:u w:val="single"/>
        </w:rPr>
      </w:pPr>
      <w:r w:rsidRPr="001F142C">
        <w:rPr>
          <w:rFonts w:asciiTheme="majorBidi" w:hAnsiTheme="majorBidi" w:cstheme="majorBidi"/>
          <w:b/>
          <w:bCs/>
          <w:u w:val="single"/>
        </w:rPr>
        <w:t>Member of Editor</w:t>
      </w:r>
      <w:r w:rsidR="003B3640" w:rsidRPr="001F142C">
        <w:rPr>
          <w:rFonts w:asciiTheme="majorBidi" w:hAnsiTheme="majorBidi" w:cstheme="majorBidi"/>
          <w:b/>
          <w:bCs/>
          <w:u w:val="single"/>
        </w:rPr>
        <w:t>i</w:t>
      </w:r>
      <w:r w:rsidRPr="001F142C">
        <w:rPr>
          <w:rFonts w:asciiTheme="majorBidi" w:hAnsiTheme="majorBidi" w:cstheme="majorBidi"/>
          <w:b/>
          <w:bCs/>
          <w:u w:val="single"/>
        </w:rPr>
        <w:t>al Boards</w:t>
      </w:r>
    </w:p>
    <w:p w14:paraId="1F597628" w14:textId="77777777" w:rsidR="00E122BA" w:rsidRPr="001F142C" w:rsidRDefault="00E122BA" w:rsidP="00050516">
      <w:pPr>
        <w:spacing w:after="0" w:line="240" w:lineRule="auto"/>
        <w:ind w:left="153" w:hanging="720"/>
        <w:rPr>
          <w:rFonts w:asciiTheme="majorBidi" w:hAnsiTheme="majorBidi" w:cstheme="majorBidi"/>
          <w:b/>
          <w:bCs/>
          <w:u w:val="single"/>
        </w:rPr>
      </w:pPr>
    </w:p>
    <w:p w14:paraId="4C49F98D" w14:textId="702F9F67" w:rsidR="00641264" w:rsidRPr="004818F1" w:rsidRDefault="00A41F70" w:rsidP="004818F1">
      <w:pPr>
        <w:pStyle w:val="ListParagraph"/>
        <w:numPr>
          <w:ilvl w:val="0"/>
          <w:numId w:val="30"/>
        </w:numPr>
        <w:spacing w:after="0" w:line="360" w:lineRule="auto"/>
        <w:ind w:right="-284"/>
        <w:rPr>
          <w:rFonts w:asciiTheme="majorBidi" w:hAnsiTheme="majorBidi" w:cstheme="majorBidi"/>
        </w:rPr>
      </w:pPr>
      <w:r w:rsidRPr="004818F1">
        <w:rPr>
          <w:rFonts w:asciiTheme="majorBidi" w:hAnsiTheme="majorBidi" w:cstheme="majorBidi"/>
        </w:rPr>
        <w:t xml:space="preserve">2011 </w:t>
      </w:r>
      <w:r w:rsidR="001F142C" w:rsidRPr="004818F1">
        <w:rPr>
          <w:rFonts w:asciiTheme="majorBidi" w:hAnsiTheme="majorBidi" w:cstheme="majorBidi"/>
        </w:rPr>
        <w:t>–</w:t>
      </w:r>
      <w:r w:rsidRPr="004818F1">
        <w:rPr>
          <w:rFonts w:asciiTheme="majorBidi" w:hAnsiTheme="majorBidi" w:cstheme="majorBidi"/>
        </w:rPr>
        <w:t xml:space="preserve"> </w:t>
      </w:r>
      <w:r w:rsidR="00283240" w:rsidRPr="004818F1">
        <w:rPr>
          <w:rFonts w:asciiTheme="majorBidi" w:hAnsiTheme="majorBidi" w:cstheme="majorBidi"/>
        </w:rPr>
        <w:t>Current</w:t>
      </w:r>
      <w:r w:rsidR="001F142C" w:rsidRPr="004818F1">
        <w:rPr>
          <w:rFonts w:asciiTheme="majorBidi" w:hAnsiTheme="majorBidi" w:cstheme="majorBidi"/>
        </w:rPr>
        <w:t>:</w:t>
      </w:r>
      <w:r w:rsidRPr="004818F1">
        <w:rPr>
          <w:rFonts w:asciiTheme="majorBidi" w:hAnsiTheme="majorBidi" w:cstheme="majorBidi"/>
        </w:rPr>
        <w:t xml:space="preserve"> World Journal of Gastroenterology</w:t>
      </w:r>
      <w:r w:rsidR="001F142C" w:rsidRPr="004818F1">
        <w:rPr>
          <w:rFonts w:asciiTheme="majorBidi" w:eastAsia="Calibri" w:hAnsiTheme="majorBidi" w:cstheme="majorBidi"/>
        </w:rPr>
        <w:t>​</w:t>
      </w:r>
      <w:r w:rsidR="001F142C" w:rsidRPr="004818F1">
        <w:rPr>
          <w:rFonts w:asciiTheme="majorBidi" w:eastAsia="Book Antiqua" w:hAnsiTheme="majorBidi" w:cstheme="majorBidi"/>
          <w:color w:val="7F007F"/>
        </w:rPr>
        <w:t>-</w:t>
      </w:r>
      <w:r w:rsidRPr="004818F1">
        <w:rPr>
          <w:rFonts w:asciiTheme="majorBidi" w:hAnsiTheme="majorBidi" w:cstheme="majorBidi"/>
        </w:rPr>
        <w:t xml:space="preserve"> Member of </w:t>
      </w:r>
      <w:r w:rsidR="002D62A4" w:rsidRPr="004818F1">
        <w:rPr>
          <w:rFonts w:asciiTheme="majorBidi" w:hAnsiTheme="majorBidi" w:cstheme="majorBidi"/>
        </w:rPr>
        <w:t xml:space="preserve">the </w:t>
      </w:r>
      <w:r w:rsidRPr="004818F1">
        <w:rPr>
          <w:rFonts w:asciiTheme="majorBidi" w:hAnsiTheme="majorBidi" w:cstheme="majorBidi"/>
        </w:rPr>
        <w:t xml:space="preserve">Editorial Board (Immunology section) </w:t>
      </w:r>
    </w:p>
    <w:p w14:paraId="4CF78065" w14:textId="21144783" w:rsidR="002D62A4" w:rsidRPr="004818F1" w:rsidRDefault="002D62A4" w:rsidP="004818F1">
      <w:pPr>
        <w:pStyle w:val="ListParagraph"/>
        <w:numPr>
          <w:ilvl w:val="0"/>
          <w:numId w:val="30"/>
        </w:numPr>
        <w:spacing w:after="0" w:line="360" w:lineRule="auto"/>
        <w:ind w:right="-284"/>
        <w:rPr>
          <w:rFonts w:asciiTheme="majorBidi" w:hAnsiTheme="majorBidi" w:cstheme="majorBidi"/>
        </w:rPr>
      </w:pPr>
      <w:r w:rsidRPr="004818F1">
        <w:rPr>
          <w:rFonts w:asciiTheme="majorBidi" w:hAnsiTheme="majorBidi" w:cstheme="majorBidi"/>
        </w:rPr>
        <w:t xml:space="preserve">2019 – </w:t>
      </w:r>
      <w:r w:rsidR="00283240" w:rsidRPr="004818F1">
        <w:rPr>
          <w:rFonts w:asciiTheme="majorBidi" w:hAnsiTheme="majorBidi" w:cstheme="majorBidi"/>
        </w:rPr>
        <w:t>Current</w:t>
      </w:r>
      <w:r w:rsidR="001F142C" w:rsidRPr="004818F1">
        <w:rPr>
          <w:rFonts w:asciiTheme="majorBidi" w:hAnsiTheme="majorBidi" w:cstheme="majorBidi"/>
        </w:rPr>
        <w:t>:</w:t>
      </w:r>
      <w:r w:rsidRPr="004818F1">
        <w:rPr>
          <w:rFonts w:asciiTheme="majorBidi" w:hAnsiTheme="majorBidi" w:cstheme="majorBidi"/>
        </w:rPr>
        <w:t xml:space="preserve"> Allergy and Asthma Proceedings - Member of the Editorial Board </w:t>
      </w:r>
    </w:p>
    <w:p w14:paraId="4E058B4A" w14:textId="77777777" w:rsidR="002D62A4" w:rsidRPr="00283240" w:rsidRDefault="002D62A4" w:rsidP="00050516">
      <w:pPr>
        <w:spacing w:after="0" w:line="240" w:lineRule="auto"/>
        <w:ind w:left="720" w:hanging="720"/>
        <w:rPr>
          <w:rFonts w:asciiTheme="minorBidi" w:hAnsiTheme="minorBidi" w:cstheme="minorBidi"/>
          <w:b/>
          <w:bCs/>
        </w:rPr>
      </w:pPr>
    </w:p>
    <w:p w14:paraId="45BD859A" w14:textId="77777777" w:rsidR="002D62A4" w:rsidRDefault="002D62A4" w:rsidP="00050516">
      <w:pPr>
        <w:spacing w:after="0" w:line="240" w:lineRule="auto"/>
        <w:ind w:left="720" w:hanging="720"/>
        <w:rPr>
          <w:rFonts w:asciiTheme="majorBidi" w:hAnsiTheme="majorBidi" w:cstheme="majorBidi"/>
          <w:b/>
          <w:bCs/>
          <w:u w:val="single"/>
        </w:rPr>
      </w:pPr>
      <w:r w:rsidRPr="001F142C">
        <w:rPr>
          <w:rFonts w:asciiTheme="majorBidi" w:hAnsiTheme="majorBidi" w:cstheme="majorBidi"/>
          <w:b/>
          <w:bCs/>
          <w:u w:val="single"/>
        </w:rPr>
        <w:t>Reviewer in the international scientific peer review journals</w:t>
      </w:r>
    </w:p>
    <w:p w14:paraId="26302072" w14:textId="77777777" w:rsidR="00E122BA" w:rsidRPr="001F142C" w:rsidRDefault="00E122BA" w:rsidP="00050516">
      <w:pPr>
        <w:spacing w:after="0" w:line="240" w:lineRule="auto"/>
        <w:ind w:left="720" w:hanging="720"/>
        <w:rPr>
          <w:rFonts w:asciiTheme="majorBidi" w:hAnsiTheme="majorBidi" w:cstheme="majorBidi"/>
          <w:b/>
          <w:bCs/>
          <w:u w:val="single"/>
        </w:rPr>
      </w:pPr>
    </w:p>
    <w:p w14:paraId="12BB381E" w14:textId="2EAA5945" w:rsidR="00641264" w:rsidRPr="00283240" w:rsidRDefault="00A41F70" w:rsidP="004818F1">
      <w:pPr>
        <w:spacing w:after="0" w:line="360" w:lineRule="auto"/>
        <w:ind w:left="10"/>
        <w:contextualSpacing/>
        <w:rPr>
          <w:rFonts w:asciiTheme="majorBidi" w:hAnsiTheme="majorBidi" w:cstheme="majorBidi"/>
        </w:rPr>
      </w:pPr>
      <w:r w:rsidRPr="00283240">
        <w:rPr>
          <w:rFonts w:asciiTheme="majorBidi" w:hAnsiTheme="majorBidi" w:cstheme="majorBidi"/>
        </w:rPr>
        <w:t xml:space="preserve">2012 - </w:t>
      </w:r>
      <w:r w:rsidR="00283240" w:rsidRPr="00283240">
        <w:rPr>
          <w:rFonts w:asciiTheme="majorBidi" w:hAnsiTheme="majorBidi" w:cstheme="majorBidi"/>
        </w:rPr>
        <w:t>Current</w:t>
      </w:r>
      <w:r w:rsidRPr="00283240">
        <w:rPr>
          <w:rFonts w:asciiTheme="majorBidi" w:hAnsiTheme="majorBidi" w:cstheme="majorBidi"/>
        </w:rPr>
        <w:t xml:space="preserve">    </w:t>
      </w:r>
      <w:r w:rsidR="00233E55">
        <w:rPr>
          <w:rFonts w:asciiTheme="majorBidi" w:hAnsiTheme="majorBidi" w:cstheme="majorBidi"/>
        </w:rPr>
        <w:tab/>
      </w:r>
      <w:r w:rsidRPr="00283240">
        <w:rPr>
          <w:rFonts w:asciiTheme="majorBidi" w:hAnsiTheme="majorBidi" w:cstheme="majorBidi"/>
        </w:rPr>
        <w:t xml:space="preserve">Annals of Allergy and Clinical </w:t>
      </w:r>
      <w:r w:rsidR="002D62A4" w:rsidRPr="00283240">
        <w:rPr>
          <w:rFonts w:asciiTheme="majorBidi" w:hAnsiTheme="majorBidi" w:cstheme="majorBidi"/>
        </w:rPr>
        <w:t>Immunology</w:t>
      </w:r>
      <w:r w:rsidRPr="00283240">
        <w:rPr>
          <w:rFonts w:asciiTheme="majorBidi" w:hAnsiTheme="majorBidi" w:cstheme="majorBidi"/>
        </w:rPr>
        <w:t xml:space="preserve">   </w:t>
      </w:r>
    </w:p>
    <w:p w14:paraId="3364A234" w14:textId="50001820" w:rsidR="00641264" w:rsidRPr="00283240" w:rsidRDefault="00A41F70" w:rsidP="004818F1">
      <w:pPr>
        <w:spacing w:after="0" w:line="360" w:lineRule="auto"/>
        <w:ind w:left="10"/>
        <w:contextualSpacing/>
        <w:rPr>
          <w:rFonts w:asciiTheme="majorBidi" w:hAnsiTheme="majorBidi" w:cstheme="majorBidi"/>
        </w:rPr>
      </w:pPr>
      <w:r w:rsidRPr="00283240">
        <w:rPr>
          <w:rFonts w:asciiTheme="majorBidi" w:hAnsiTheme="majorBidi" w:cstheme="majorBidi"/>
        </w:rPr>
        <w:t xml:space="preserve">2012 - </w:t>
      </w:r>
      <w:r w:rsidR="00283240" w:rsidRPr="00283240">
        <w:rPr>
          <w:rFonts w:asciiTheme="majorBidi" w:hAnsiTheme="majorBidi" w:cstheme="majorBidi"/>
        </w:rPr>
        <w:t>Current</w:t>
      </w:r>
      <w:r w:rsidRPr="00283240">
        <w:rPr>
          <w:rFonts w:asciiTheme="majorBidi" w:hAnsiTheme="majorBidi" w:cstheme="majorBidi"/>
        </w:rPr>
        <w:t xml:space="preserve">    </w:t>
      </w:r>
      <w:r w:rsidR="00233E55">
        <w:rPr>
          <w:rFonts w:asciiTheme="majorBidi" w:hAnsiTheme="majorBidi" w:cstheme="majorBidi"/>
        </w:rPr>
        <w:tab/>
      </w:r>
      <w:r w:rsidRPr="00283240">
        <w:rPr>
          <w:rFonts w:asciiTheme="majorBidi" w:hAnsiTheme="majorBidi" w:cstheme="majorBidi"/>
        </w:rPr>
        <w:t xml:space="preserve">International Archives of Allergy and Immunology   </w:t>
      </w:r>
    </w:p>
    <w:p w14:paraId="36AF6D6C" w14:textId="2FFAA06E" w:rsidR="00641264" w:rsidRPr="00283240" w:rsidRDefault="00A41F70" w:rsidP="004818F1">
      <w:pPr>
        <w:spacing w:after="0" w:line="360" w:lineRule="auto"/>
        <w:ind w:left="10"/>
        <w:contextualSpacing/>
        <w:rPr>
          <w:rFonts w:asciiTheme="majorBidi" w:hAnsiTheme="majorBidi" w:cstheme="majorBidi"/>
        </w:rPr>
      </w:pPr>
      <w:r w:rsidRPr="00283240">
        <w:rPr>
          <w:rFonts w:asciiTheme="majorBidi" w:hAnsiTheme="majorBidi" w:cstheme="majorBidi"/>
        </w:rPr>
        <w:t xml:space="preserve">2011 - </w:t>
      </w:r>
      <w:r w:rsidR="004A4587" w:rsidRPr="00283240">
        <w:rPr>
          <w:rFonts w:asciiTheme="majorBidi" w:hAnsiTheme="majorBidi" w:cstheme="majorBidi"/>
        </w:rPr>
        <w:t>2018</w:t>
      </w:r>
      <w:r w:rsidRPr="00283240">
        <w:rPr>
          <w:rFonts w:asciiTheme="majorBidi" w:hAnsiTheme="majorBidi" w:cstheme="majorBidi"/>
        </w:rPr>
        <w:t xml:space="preserve">    </w:t>
      </w:r>
      <w:r w:rsidR="00233E55">
        <w:rPr>
          <w:rFonts w:asciiTheme="majorBidi" w:hAnsiTheme="majorBidi" w:cstheme="majorBidi"/>
        </w:rPr>
        <w:tab/>
      </w:r>
      <w:r w:rsidR="00233E55">
        <w:rPr>
          <w:rFonts w:asciiTheme="majorBidi" w:hAnsiTheme="majorBidi" w:cstheme="majorBidi"/>
        </w:rPr>
        <w:tab/>
      </w:r>
      <w:r w:rsidRPr="00283240">
        <w:rPr>
          <w:rFonts w:asciiTheme="majorBidi" w:hAnsiTheme="majorBidi" w:cstheme="majorBidi"/>
        </w:rPr>
        <w:t xml:space="preserve">The Journal of the American Board of Family Medicine  </w:t>
      </w:r>
    </w:p>
    <w:p w14:paraId="03059B7C" w14:textId="6436612F" w:rsidR="00641264" w:rsidRPr="00283240" w:rsidRDefault="00A41F70" w:rsidP="004818F1">
      <w:pPr>
        <w:spacing w:after="0" w:line="360" w:lineRule="auto"/>
        <w:ind w:left="10"/>
        <w:contextualSpacing/>
        <w:rPr>
          <w:rFonts w:asciiTheme="majorBidi" w:hAnsiTheme="majorBidi" w:cstheme="majorBidi"/>
        </w:rPr>
      </w:pPr>
      <w:r w:rsidRPr="00283240">
        <w:rPr>
          <w:rFonts w:asciiTheme="majorBidi" w:hAnsiTheme="majorBidi" w:cstheme="majorBidi"/>
        </w:rPr>
        <w:t xml:space="preserve">2008 - </w:t>
      </w:r>
      <w:r w:rsidR="004A4587" w:rsidRPr="00283240">
        <w:rPr>
          <w:rFonts w:asciiTheme="majorBidi" w:hAnsiTheme="majorBidi" w:cstheme="majorBidi"/>
        </w:rPr>
        <w:t>2019</w:t>
      </w:r>
      <w:r w:rsidRPr="00283240">
        <w:rPr>
          <w:rFonts w:asciiTheme="majorBidi" w:hAnsiTheme="majorBidi" w:cstheme="majorBidi"/>
        </w:rPr>
        <w:t xml:space="preserve">    </w:t>
      </w:r>
      <w:r w:rsidR="00233E55">
        <w:rPr>
          <w:rFonts w:asciiTheme="majorBidi" w:hAnsiTheme="majorBidi" w:cstheme="majorBidi"/>
        </w:rPr>
        <w:tab/>
      </w:r>
      <w:r w:rsidR="00233E55">
        <w:rPr>
          <w:rFonts w:asciiTheme="majorBidi" w:hAnsiTheme="majorBidi" w:cstheme="majorBidi"/>
        </w:rPr>
        <w:tab/>
      </w:r>
      <w:r w:rsidRPr="00283240">
        <w:rPr>
          <w:rFonts w:asciiTheme="majorBidi" w:hAnsiTheme="majorBidi" w:cstheme="majorBidi"/>
        </w:rPr>
        <w:t xml:space="preserve">The American Journal of Medical Sciences  </w:t>
      </w:r>
    </w:p>
    <w:p w14:paraId="092A8FF5" w14:textId="1CAFD038" w:rsidR="00641264" w:rsidRPr="00283240" w:rsidRDefault="00A41F70" w:rsidP="004818F1">
      <w:pPr>
        <w:spacing w:after="0" w:line="360" w:lineRule="auto"/>
        <w:ind w:left="10"/>
        <w:contextualSpacing/>
        <w:rPr>
          <w:rFonts w:asciiTheme="majorBidi" w:hAnsiTheme="majorBidi" w:cstheme="majorBidi"/>
        </w:rPr>
      </w:pPr>
      <w:r w:rsidRPr="00283240">
        <w:rPr>
          <w:rFonts w:asciiTheme="majorBidi" w:hAnsiTheme="majorBidi" w:cstheme="majorBidi"/>
        </w:rPr>
        <w:t xml:space="preserve">2013 - </w:t>
      </w:r>
      <w:r w:rsidR="004A4587" w:rsidRPr="00283240">
        <w:rPr>
          <w:rFonts w:asciiTheme="majorBidi" w:hAnsiTheme="majorBidi" w:cstheme="majorBidi"/>
        </w:rPr>
        <w:t>2019</w:t>
      </w:r>
      <w:r w:rsidRPr="00283240">
        <w:rPr>
          <w:rFonts w:asciiTheme="majorBidi" w:hAnsiTheme="majorBidi" w:cstheme="majorBidi"/>
        </w:rPr>
        <w:t xml:space="preserve">   </w:t>
      </w:r>
      <w:r w:rsidR="00233E55">
        <w:rPr>
          <w:rFonts w:asciiTheme="majorBidi" w:hAnsiTheme="majorBidi" w:cstheme="majorBidi"/>
        </w:rPr>
        <w:tab/>
      </w:r>
      <w:r w:rsidR="00233E55">
        <w:rPr>
          <w:rFonts w:asciiTheme="majorBidi" w:hAnsiTheme="majorBidi" w:cstheme="majorBidi"/>
        </w:rPr>
        <w:tab/>
      </w:r>
      <w:r w:rsidRPr="00283240">
        <w:rPr>
          <w:rFonts w:asciiTheme="majorBidi" w:hAnsiTheme="majorBidi" w:cstheme="majorBidi"/>
        </w:rPr>
        <w:t xml:space="preserve"> Indian Journal of Medical Sciences  </w:t>
      </w:r>
    </w:p>
    <w:p w14:paraId="40E16E6B" w14:textId="1FD3BD7A" w:rsidR="00641264" w:rsidRPr="00283240" w:rsidRDefault="00A41F70" w:rsidP="004818F1">
      <w:pPr>
        <w:numPr>
          <w:ilvl w:val="0"/>
          <w:numId w:val="2"/>
        </w:numPr>
        <w:spacing w:after="0" w:line="360" w:lineRule="auto"/>
        <w:ind w:left="540" w:hanging="540"/>
        <w:contextualSpacing/>
        <w:rPr>
          <w:rFonts w:asciiTheme="majorBidi" w:hAnsiTheme="majorBidi" w:cstheme="majorBidi"/>
        </w:rPr>
      </w:pPr>
      <w:r w:rsidRPr="00283240">
        <w:rPr>
          <w:rFonts w:asciiTheme="majorBidi" w:hAnsiTheme="majorBidi" w:cstheme="majorBidi"/>
        </w:rPr>
        <w:t xml:space="preserve">- </w:t>
      </w:r>
      <w:proofErr w:type="gramStart"/>
      <w:r w:rsidR="00283240" w:rsidRPr="00283240">
        <w:rPr>
          <w:rFonts w:asciiTheme="majorBidi" w:hAnsiTheme="majorBidi" w:cstheme="majorBidi"/>
        </w:rPr>
        <w:t>Current</w:t>
      </w:r>
      <w:proofErr w:type="gramEnd"/>
      <w:r w:rsidRPr="00283240">
        <w:rPr>
          <w:rFonts w:asciiTheme="majorBidi" w:hAnsiTheme="majorBidi" w:cstheme="majorBidi"/>
        </w:rPr>
        <w:t xml:space="preserve">    </w:t>
      </w:r>
      <w:r w:rsidR="00233E55">
        <w:rPr>
          <w:rFonts w:asciiTheme="majorBidi" w:hAnsiTheme="majorBidi" w:cstheme="majorBidi"/>
        </w:rPr>
        <w:tab/>
      </w:r>
      <w:r w:rsidRPr="00283240">
        <w:rPr>
          <w:rFonts w:asciiTheme="majorBidi" w:hAnsiTheme="majorBidi" w:cstheme="majorBidi"/>
        </w:rPr>
        <w:t xml:space="preserve">The International Journal of Dermatology  </w:t>
      </w:r>
    </w:p>
    <w:p w14:paraId="2355C320" w14:textId="1918AF97" w:rsidR="00641264" w:rsidRPr="00283240" w:rsidRDefault="00A41F70" w:rsidP="004818F1">
      <w:pPr>
        <w:numPr>
          <w:ilvl w:val="0"/>
          <w:numId w:val="2"/>
        </w:numPr>
        <w:spacing w:after="0" w:line="360" w:lineRule="auto"/>
        <w:ind w:left="540" w:hanging="540"/>
        <w:contextualSpacing/>
        <w:rPr>
          <w:rFonts w:asciiTheme="majorBidi" w:hAnsiTheme="majorBidi" w:cstheme="majorBidi"/>
        </w:rPr>
      </w:pPr>
      <w:r w:rsidRPr="00283240">
        <w:rPr>
          <w:rFonts w:asciiTheme="majorBidi" w:hAnsiTheme="majorBidi" w:cstheme="majorBidi"/>
        </w:rPr>
        <w:t xml:space="preserve">- </w:t>
      </w:r>
      <w:r w:rsidR="00283240" w:rsidRPr="00283240">
        <w:rPr>
          <w:rFonts w:asciiTheme="majorBidi" w:hAnsiTheme="majorBidi" w:cstheme="majorBidi"/>
        </w:rPr>
        <w:t>Current</w:t>
      </w:r>
      <w:r w:rsidRPr="00283240">
        <w:rPr>
          <w:rFonts w:asciiTheme="majorBidi" w:hAnsiTheme="majorBidi" w:cstheme="majorBidi"/>
        </w:rPr>
        <w:t xml:space="preserve">    </w:t>
      </w:r>
      <w:r w:rsidR="00233E55">
        <w:rPr>
          <w:rFonts w:asciiTheme="majorBidi" w:hAnsiTheme="majorBidi" w:cstheme="majorBidi"/>
        </w:rPr>
        <w:tab/>
      </w:r>
      <w:r w:rsidRPr="00283240">
        <w:rPr>
          <w:rFonts w:asciiTheme="majorBidi" w:hAnsiTheme="majorBidi" w:cstheme="majorBidi"/>
        </w:rPr>
        <w:t xml:space="preserve">Clinical and Experimental Dermatology </w:t>
      </w:r>
    </w:p>
    <w:p w14:paraId="2C2B5906" w14:textId="6314E528" w:rsidR="00641264" w:rsidRPr="00283240" w:rsidRDefault="00A41F70" w:rsidP="004818F1">
      <w:pPr>
        <w:spacing w:after="0" w:line="360" w:lineRule="auto"/>
        <w:ind w:left="10"/>
        <w:contextualSpacing/>
        <w:rPr>
          <w:rFonts w:asciiTheme="majorBidi" w:hAnsiTheme="majorBidi" w:cstheme="majorBidi"/>
        </w:rPr>
      </w:pPr>
      <w:r w:rsidRPr="00283240">
        <w:rPr>
          <w:rFonts w:asciiTheme="majorBidi" w:hAnsiTheme="majorBidi" w:cstheme="majorBidi"/>
        </w:rPr>
        <w:t xml:space="preserve">2011 - </w:t>
      </w:r>
      <w:r w:rsidR="00283240" w:rsidRPr="00283240">
        <w:rPr>
          <w:rFonts w:asciiTheme="majorBidi" w:hAnsiTheme="majorBidi" w:cstheme="majorBidi"/>
        </w:rPr>
        <w:t>Current</w:t>
      </w:r>
      <w:r w:rsidRPr="00283240">
        <w:rPr>
          <w:rFonts w:asciiTheme="majorBidi" w:hAnsiTheme="majorBidi" w:cstheme="majorBidi"/>
        </w:rPr>
        <w:t xml:space="preserve">    </w:t>
      </w:r>
      <w:r w:rsidR="00233E55">
        <w:rPr>
          <w:rFonts w:asciiTheme="majorBidi" w:hAnsiTheme="majorBidi" w:cstheme="majorBidi"/>
        </w:rPr>
        <w:tab/>
      </w:r>
      <w:r w:rsidRPr="00283240">
        <w:rPr>
          <w:rFonts w:asciiTheme="majorBidi" w:hAnsiTheme="majorBidi" w:cstheme="majorBidi"/>
        </w:rPr>
        <w:t xml:space="preserve">Helicobacter  </w:t>
      </w:r>
    </w:p>
    <w:p w14:paraId="16031014" w14:textId="33A81D4D" w:rsidR="00641264" w:rsidRPr="00283240" w:rsidRDefault="00A41F70" w:rsidP="004818F1">
      <w:pPr>
        <w:numPr>
          <w:ilvl w:val="0"/>
          <w:numId w:val="3"/>
        </w:numPr>
        <w:spacing w:after="0" w:line="360" w:lineRule="auto"/>
        <w:ind w:left="540" w:hanging="540"/>
        <w:contextualSpacing/>
        <w:rPr>
          <w:rFonts w:asciiTheme="majorBidi" w:hAnsiTheme="majorBidi" w:cstheme="majorBidi"/>
        </w:rPr>
      </w:pPr>
      <w:r w:rsidRPr="00283240">
        <w:rPr>
          <w:rFonts w:asciiTheme="majorBidi" w:hAnsiTheme="majorBidi" w:cstheme="majorBidi"/>
        </w:rPr>
        <w:t xml:space="preserve">– </w:t>
      </w:r>
      <w:r w:rsidR="00283240" w:rsidRPr="00283240">
        <w:rPr>
          <w:rFonts w:asciiTheme="majorBidi" w:hAnsiTheme="majorBidi" w:cstheme="majorBidi"/>
        </w:rPr>
        <w:t>Current</w:t>
      </w:r>
      <w:r w:rsidRPr="00283240">
        <w:rPr>
          <w:rFonts w:asciiTheme="majorBidi" w:hAnsiTheme="majorBidi" w:cstheme="majorBidi"/>
        </w:rPr>
        <w:t xml:space="preserve">   </w:t>
      </w:r>
      <w:r w:rsidR="00233E55">
        <w:rPr>
          <w:rFonts w:asciiTheme="majorBidi" w:hAnsiTheme="majorBidi" w:cstheme="majorBidi"/>
        </w:rPr>
        <w:tab/>
      </w:r>
      <w:r w:rsidRPr="00283240">
        <w:rPr>
          <w:rFonts w:asciiTheme="majorBidi" w:hAnsiTheme="majorBidi" w:cstheme="majorBidi"/>
        </w:rPr>
        <w:t xml:space="preserve">Allergy and Asthma Proceedings  </w:t>
      </w:r>
    </w:p>
    <w:p w14:paraId="0E8C7B07" w14:textId="5378F0C8" w:rsidR="00641264" w:rsidRPr="00283240" w:rsidRDefault="00A41F70" w:rsidP="004818F1">
      <w:pPr>
        <w:numPr>
          <w:ilvl w:val="0"/>
          <w:numId w:val="3"/>
        </w:numPr>
        <w:spacing w:after="0" w:line="360" w:lineRule="auto"/>
        <w:ind w:left="540" w:hanging="540"/>
        <w:contextualSpacing/>
        <w:rPr>
          <w:rFonts w:asciiTheme="majorBidi" w:hAnsiTheme="majorBidi" w:cstheme="majorBidi"/>
        </w:rPr>
      </w:pPr>
      <w:r w:rsidRPr="00283240">
        <w:rPr>
          <w:rFonts w:asciiTheme="majorBidi" w:hAnsiTheme="majorBidi" w:cstheme="majorBidi"/>
        </w:rPr>
        <w:t xml:space="preserve">– </w:t>
      </w:r>
      <w:r w:rsidR="00283240" w:rsidRPr="00283240">
        <w:rPr>
          <w:rFonts w:asciiTheme="majorBidi" w:hAnsiTheme="majorBidi" w:cstheme="majorBidi"/>
        </w:rPr>
        <w:t>Current</w:t>
      </w:r>
      <w:r w:rsidRPr="00283240">
        <w:rPr>
          <w:rFonts w:asciiTheme="majorBidi" w:hAnsiTheme="majorBidi" w:cstheme="majorBidi"/>
        </w:rPr>
        <w:t xml:space="preserve">   </w:t>
      </w:r>
      <w:r w:rsidR="00233E55">
        <w:rPr>
          <w:rFonts w:asciiTheme="majorBidi" w:hAnsiTheme="majorBidi" w:cstheme="majorBidi"/>
        </w:rPr>
        <w:tab/>
      </w:r>
      <w:r w:rsidRPr="00283240">
        <w:rPr>
          <w:rFonts w:asciiTheme="majorBidi" w:hAnsiTheme="majorBidi" w:cstheme="majorBidi"/>
        </w:rPr>
        <w:t xml:space="preserve">Journal of the American Academy of Dermatology  </w:t>
      </w:r>
    </w:p>
    <w:p w14:paraId="3E587204" w14:textId="61BA1261" w:rsidR="00641264" w:rsidRPr="00283240" w:rsidRDefault="00A41F70" w:rsidP="004818F1">
      <w:pPr>
        <w:numPr>
          <w:ilvl w:val="0"/>
          <w:numId w:val="3"/>
        </w:numPr>
        <w:spacing w:after="0" w:line="360" w:lineRule="auto"/>
        <w:ind w:left="540" w:hanging="540"/>
        <w:contextualSpacing/>
        <w:rPr>
          <w:rFonts w:asciiTheme="majorBidi" w:hAnsiTheme="majorBidi" w:cstheme="majorBidi"/>
        </w:rPr>
      </w:pPr>
      <w:r w:rsidRPr="00283240">
        <w:rPr>
          <w:rFonts w:asciiTheme="majorBidi" w:hAnsiTheme="majorBidi" w:cstheme="majorBidi"/>
        </w:rPr>
        <w:t xml:space="preserve">– </w:t>
      </w:r>
      <w:r w:rsidR="00283240" w:rsidRPr="00283240">
        <w:rPr>
          <w:rFonts w:asciiTheme="majorBidi" w:hAnsiTheme="majorBidi" w:cstheme="majorBidi"/>
        </w:rPr>
        <w:t>Current</w:t>
      </w:r>
      <w:r w:rsidRPr="00283240">
        <w:rPr>
          <w:rFonts w:asciiTheme="majorBidi" w:hAnsiTheme="majorBidi" w:cstheme="majorBidi"/>
        </w:rPr>
        <w:t xml:space="preserve">   </w:t>
      </w:r>
      <w:r w:rsidR="00233E55">
        <w:rPr>
          <w:rFonts w:asciiTheme="majorBidi" w:hAnsiTheme="majorBidi" w:cstheme="majorBidi"/>
        </w:rPr>
        <w:tab/>
      </w:r>
      <w:r w:rsidRPr="00283240">
        <w:rPr>
          <w:rFonts w:asciiTheme="majorBidi" w:hAnsiTheme="majorBidi" w:cstheme="majorBidi"/>
        </w:rPr>
        <w:t xml:space="preserve">Clinical &amp; Translational Immunology   </w:t>
      </w:r>
    </w:p>
    <w:p w14:paraId="621ADF50" w14:textId="32865022" w:rsidR="00641264" w:rsidRPr="00233E55" w:rsidRDefault="00233E55" w:rsidP="004818F1">
      <w:pPr>
        <w:pStyle w:val="ListParagraph"/>
        <w:numPr>
          <w:ilvl w:val="0"/>
          <w:numId w:val="14"/>
        </w:numPr>
        <w:spacing w:after="0" w:line="360" w:lineRule="auto"/>
        <w:ind w:left="480"/>
        <w:rPr>
          <w:rFonts w:asciiTheme="majorBidi" w:hAnsiTheme="majorBidi" w:cstheme="majorBidi"/>
        </w:rPr>
      </w:pPr>
      <w:r>
        <w:rPr>
          <w:rFonts w:asciiTheme="majorBidi" w:hAnsiTheme="majorBidi" w:cstheme="majorBidi"/>
        </w:rPr>
        <w:t xml:space="preserve"> </w:t>
      </w:r>
      <w:r w:rsidR="00A41F70" w:rsidRPr="00233E55">
        <w:rPr>
          <w:rFonts w:asciiTheme="majorBidi" w:hAnsiTheme="majorBidi" w:cstheme="majorBidi"/>
        </w:rPr>
        <w:t xml:space="preserve">– </w:t>
      </w:r>
      <w:r w:rsidR="004A4587" w:rsidRPr="00233E55">
        <w:rPr>
          <w:rFonts w:asciiTheme="majorBidi" w:hAnsiTheme="majorBidi" w:cstheme="majorBidi"/>
        </w:rPr>
        <w:t>2019</w:t>
      </w:r>
      <w:r w:rsidR="00A41F70" w:rsidRPr="00233E55">
        <w:rPr>
          <w:rFonts w:asciiTheme="majorBidi" w:hAnsiTheme="majorBidi" w:cstheme="majorBidi"/>
        </w:rPr>
        <w:t xml:space="preserve">   </w:t>
      </w:r>
      <w:r w:rsidRPr="00233E55">
        <w:rPr>
          <w:rFonts w:asciiTheme="majorBidi" w:hAnsiTheme="majorBidi" w:cstheme="majorBidi"/>
        </w:rPr>
        <w:tab/>
      </w:r>
      <w:r w:rsidRPr="00233E55">
        <w:rPr>
          <w:rFonts w:asciiTheme="majorBidi" w:hAnsiTheme="majorBidi" w:cstheme="majorBidi"/>
        </w:rPr>
        <w:tab/>
      </w:r>
      <w:r w:rsidR="00A41F70" w:rsidRPr="00233E55">
        <w:rPr>
          <w:rFonts w:asciiTheme="majorBidi" w:hAnsiTheme="majorBidi" w:cstheme="majorBidi"/>
        </w:rPr>
        <w:t xml:space="preserve">American Journal of Rhinology &amp; Allergy   </w:t>
      </w:r>
    </w:p>
    <w:p w14:paraId="3BF5F46D" w14:textId="65BCFED1" w:rsidR="00641264" w:rsidRPr="00283240" w:rsidRDefault="00233E55" w:rsidP="004818F1">
      <w:pPr>
        <w:spacing w:after="0" w:line="360" w:lineRule="auto"/>
        <w:ind w:left="2132" w:right="-1021" w:hanging="2126"/>
        <w:contextualSpacing/>
        <w:rPr>
          <w:rFonts w:asciiTheme="majorBidi" w:hAnsiTheme="majorBidi" w:cstheme="majorBidi"/>
        </w:rPr>
      </w:pPr>
      <w:r>
        <w:rPr>
          <w:rFonts w:asciiTheme="majorBidi" w:hAnsiTheme="majorBidi" w:cstheme="majorBidi"/>
        </w:rPr>
        <w:t xml:space="preserve">2015 </w:t>
      </w:r>
      <w:r w:rsidR="00A41F70" w:rsidRPr="00283240">
        <w:rPr>
          <w:rFonts w:asciiTheme="majorBidi" w:hAnsiTheme="majorBidi" w:cstheme="majorBidi"/>
        </w:rPr>
        <w:t xml:space="preserve">– </w:t>
      </w:r>
      <w:r w:rsidR="004A4587" w:rsidRPr="00283240">
        <w:rPr>
          <w:rFonts w:asciiTheme="majorBidi" w:hAnsiTheme="majorBidi" w:cstheme="majorBidi"/>
        </w:rPr>
        <w:t>2019</w:t>
      </w:r>
      <w:r w:rsidR="00A41F70" w:rsidRPr="00283240">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r w:rsidR="00A41F70" w:rsidRPr="00283240">
        <w:rPr>
          <w:rFonts w:asciiTheme="majorBidi" w:hAnsiTheme="majorBidi" w:cstheme="majorBidi"/>
        </w:rPr>
        <w:t xml:space="preserve">Journal of the European Academy of Dermatology and Venereology  </w:t>
      </w:r>
    </w:p>
    <w:p w14:paraId="65AED6CE" w14:textId="17E4425C" w:rsidR="00641264" w:rsidRPr="00283240" w:rsidRDefault="00A41F70" w:rsidP="004818F1">
      <w:pPr>
        <w:numPr>
          <w:ilvl w:val="0"/>
          <w:numId w:val="14"/>
        </w:numPr>
        <w:spacing w:after="0" w:line="360" w:lineRule="auto"/>
        <w:ind w:left="480"/>
        <w:contextualSpacing/>
        <w:rPr>
          <w:rFonts w:asciiTheme="majorBidi" w:hAnsiTheme="majorBidi" w:cstheme="majorBidi"/>
        </w:rPr>
      </w:pPr>
      <w:r w:rsidRPr="00283240">
        <w:rPr>
          <w:rFonts w:asciiTheme="majorBidi" w:hAnsiTheme="majorBidi" w:cstheme="majorBidi"/>
        </w:rPr>
        <w:t>–</w:t>
      </w:r>
      <w:r w:rsidR="00712A13" w:rsidRPr="00283240">
        <w:rPr>
          <w:rFonts w:asciiTheme="majorBidi" w:hAnsiTheme="majorBidi" w:cstheme="majorBidi"/>
        </w:rPr>
        <w:t xml:space="preserve"> </w:t>
      </w:r>
      <w:r w:rsidR="00283240" w:rsidRPr="00283240">
        <w:rPr>
          <w:rFonts w:asciiTheme="majorBidi" w:hAnsiTheme="majorBidi" w:cstheme="majorBidi"/>
        </w:rPr>
        <w:t>Current</w:t>
      </w:r>
      <w:r w:rsidR="002D62A4" w:rsidRPr="00283240">
        <w:rPr>
          <w:rFonts w:asciiTheme="majorBidi" w:hAnsiTheme="majorBidi" w:cstheme="majorBidi"/>
        </w:rPr>
        <w:t xml:space="preserve"> </w:t>
      </w:r>
      <w:r w:rsidR="00233E55">
        <w:rPr>
          <w:rFonts w:asciiTheme="majorBidi" w:hAnsiTheme="majorBidi" w:cstheme="majorBidi"/>
        </w:rPr>
        <w:tab/>
      </w:r>
      <w:r w:rsidR="002D62A4" w:rsidRPr="00283240">
        <w:rPr>
          <w:rFonts w:asciiTheme="majorBidi" w:hAnsiTheme="majorBidi" w:cstheme="majorBidi"/>
        </w:rPr>
        <w:t>Clinical</w:t>
      </w:r>
      <w:r w:rsidRPr="00283240">
        <w:rPr>
          <w:rFonts w:asciiTheme="majorBidi" w:hAnsiTheme="majorBidi" w:cstheme="majorBidi"/>
        </w:rPr>
        <w:t xml:space="preserve"> &amp; Experimental Immunology  </w:t>
      </w:r>
    </w:p>
    <w:p w14:paraId="7F739B89" w14:textId="43A11B9E" w:rsidR="00641264" w:rsidRPr="00283240" w:rsidRDefault="00A41F70" w:rsidP="004818F1">
      <w:pPr>
        <w:numPr>
          <w:ilvl w:val="0"/>
          <w:numId w:val="4"/>
        </w:numPr>
        <w:spacing w:after="0" w:line="360" w:lineRule="auto"/>
        <w:ind w:left="540" w:hanging="540"/>
        <w:contextualSpacing/>
        <w:rPr>
          <w:rFonts w:asciiTheme="majorBidi" w:hAnsiTheme="majorBidi" w:cstheme="majorBidi"/>
        </w:rPr>
      </w:pPr>
      <w:r w:rsidRPr="00283240">
        <w:rPr>
          <w:rFonts w:asciiTheme="majorBidi" w:hAnsiTheme="majorBidi" w:cstheme="majorBidi"/>
        </w:rPr>
        <w:t>–</w:t>
      </w:r>
      <w:r w:rsidR="00712A13" w:rsidRPr="00283240">
        <w:rPr>
          <w:rFonts w:asciiTheme="majorBidi" w:hAnsiTheme="majorBidi" w:cstheme="majorBidi"/>
        </w:rPr>
        <w:t xml:space="preserve"> </w:t>
      </w:r>
      <w:r w:rsidR="00283240" w:rsidRPr="00283240">
        <w:rPr>
          <w:rFonts w:asciiTheme="majorBidi" w:hAnsiTheme="majorBidi" w:cstheme="majorBidi"/>
        </w:rPr>
        <w:t>Current</w:t>
      </w:r>
      <w:r w:rsidR="00712A13" w:rsidRPr="00283240">
        <w:rPr>
          <w:rFonts w:asciiTheme="majorBidi" w:hAnsiTheme="majorBidi" w:cstheme="majorBidi"/>
        </w:rPr>
        <w:t xml:space="preserve">  </w:t>
      </w:r>
      <w:r w:rsidRPr="00283240">
        <w:rPr>
          <w:rFonts w:asciiTheme="majorBidi" w:hAnsiTheme="majorBidi" w:cstheme="majorBidi"/>
        </w:rPr>
        <w:t xml:space="preserve"> </w:t>
      </w:r>
      <w:r w:rsidR="00233E55">
        <w:rPr>
          <w:rFonts w:asciiTheme="majorBidi" w:hAnsiTheme="majorBidi" w:cstheme="majorBidi"/>
        </w:rPr>
        <w:tab/>
      </w:r>
      <w:r w:rsidRPr="00283240">
        <w:rPr>
          <w:rFonts w:asciiTheme="majorBidi" w:hAnsiTheme="majorBidi" w:cstheme="majorBidi"/>
        </w:rPr>
        <w:t xml:space="preserve">British Journal of Dermatology  </w:t>
      </w:r>
    </w:p>
    <w:p w14:paraId="1122DCE5" w14:textId="108AAE17" w:rsidR="00641264" w:rsidRPr="00283240" w:rsidRDefault="00712A13" w:rsidP="004818F1">
      <w:pPr>
        <w:numPr>
          <w:ilvl w:val="0"/>
          <w:numId w:val="4"/>
        </w:numPr>
        <w:spacing w:after="0" w:line="360" w:lineRule="auto"/>
        <w:ind w:left="540" w:hanging="540"/>
        <w:contextualSpacing/>
        <w:rPr>
          <w:rFonts w:asciiTheme="majorBidi" w:hAnsiTheme="majorBidi" w:cstheme="majorBidi"/>
        </w:rPr>
      </w:pPr>
      <w:r w:rsidRPr="00283240">
        <w:rPr>
          <w:rFonts w:asciiTheme="majorBidi" w:hAnsiTheme="majorBidi" w:cstheme="majorBidi"/>
        </w:rPr>
        <w:t xml:space="preserve">– </w:t>
      </w:r>
      <w:r w:rsidR="004A4587" w:rsidRPr="00283240">
        <w:rPr>
          <w:rFonts w:asciiTheme="majorBidi" w:hAnsiTheme="majorBidi" w:cstheme="majorBidi"/>
        </w:rPr>
        <w:t>2018</w:t>
      </w:r>
      <w:r w:rsidRPr="00283240">
        <w:rPr>
          <w:rFonts w:asciiTheme="majorBidi" w:hAnsiTheme="majorBidi" w:cstheme="majorBidi"/>
        </w:rPr>
        <w:t xml:space="preserve">   </w:t>
      </w:r>
      <w:r w:rsidR="00233E55">
        <w:rPr>
          <w:rFonts w:asciiTheme="majorBidi" w:hAnsiTheme="majorBidi" w:cstheme="majorBidi"/>
        </w:rPr>
        <w:tab/>
      </w:r>
      <w:r w:rsidR="00233E55">
        <w:rPr>
          <w:rFonts w:asciiTheme="majorBidi" w:hAnsiTheme="majorBidi" w:cstheme="majorBidi"/>
        </w:rPr>
        <w:tab/>
      </w:r>
      <w:r w:rsidR="00A41F70" w:rsidRPr="00283240">
        <w:rPr>
          <w:rFonts w:asciiTheme="majorBidi" w:hAnsiTheme="majorBidi" w:cstheme="majorBidi"/>
        </w:rPr>
        <w:t xml:space="preserve">Frontiers in </w:t>
      </w:r>
      <w:r w:rsidR="002D62A4" w:rsidRPr="00283240">
        <w:rPr>
          <w:rFonts w:asciiTheme="majorBidi" w:hAnsiTheme="majorBidi" w:cstheme="majorBidi"/>
        </w:rPr>
        <w:t xml:space="preserve">Pharmacology </w:t>
      </w:r>
      <w:r w:rsidR="00A41F70" w:rsidRPr="00283240">
        <w:rPr>
          <w:rFonts w:asciiTheme="majorBidi" w:hAnsiTheme="majorBidi" w:cstheme="majorBidi"/>
        </w:rPr>
        <w:t xml:space="preserve"> </w:t>
      </w:r>
    </w:p>
    <w:p w14:paraId="0180F611" w14:textId="334553F7" w:rsidR="00641264" w:rsidRPr="00283240" w:rsidRDefault="00A41F70" w:rsidP="004818F1">
      <w:pPr>
        <w:spacing w:after="0" w:line="360" w:lineRule="auto"/>
        <w:ind w:left="10"/>
        <w:contextualSpacing/>
        <w:rPr>
          <w:rFonts w:asciiTheme="majorBidi" w:hAnsiTheme="majorBidi" w:cstheme="majorBidi"/>
        </w:rPr>
      </w:pPr>
      <w:r w:rsidRPr="00283240">
        <w:rPr>
          <w:rFonts w:asciiTheme="majorBidi" w:hAnsiTheme="majorBidi" w:cstheme="majorBidi"/>
        </w:rPr>
        <w:t xml:space="preserve">2017 </w:t>
      </w:r>
      <w:r w:rsidR="002E48FB" w:rsidRPr="00283240">
        <w:rPr>
          <w:rFonts w:asciiTheme="majorBidi" w:hAnsiTheme="majorBidi" w:cstheme="majorBidi"/>
        </w:rPr>
        <w:t>–</w:t>
      </w:r>
      <w:r w:rsidRPr="00283240">
        <w:rPr>
          <w:rFonts w:asciiTheme="majorBidi" w:hAnsiTheme="majorBidi" w:cstheme="majorBidi"/>
        </w:rPr>
        <w:t xml:space="preserve"> </w:t>
      </w:r>
      <w:r w:rsidR="00283240" w:rsidRPr="00283240">
        <w:rPr>
          <w:rFonts w:asciiTheme="majorBidi" w:hAnsiTheme="majorBidi" w:cstheme="majorBidi"/>
        </w:rPr>
        <w:t>Current</w:t>
      </w:r>
      <w:r w:rsidR="002E48FB" w:rsidRPr="00283240">
        <w:rPr>
          <w:rFonts w:asciiTheme="majorBidi" w:hAnsiTheme="majorBidi" w:cstheme="majorBidi"/>
        </w:rPr>
        <w:t xml:space="preserve">  </w:t>
      </w:r>
      <w:r w:rsidRPr="00283240">
        <w:rPr>
          <w:rFonts w:asciiTheme="majorBidi" w:hAnsiTheme="majorBidi" w:cstheme="majorBidi"/>
        </w:rPr>
        <w:t xml:space="preserve"> </w:t>
      </w:r>
      <w:r w:rsidR="00233E55">
        <w:rPr>
          <w:rFonts w:asciiTheme="majorBidi" w:hAnsiTheme="majorBidi" w:cstheme="majorBidi"/>
        </w:rPr>
        <w:tab/>
      </w:r>
      <w:r w:rsidRPr="00283240">
        <w:rPr>
          <w:rFonts w:asciiTheme="majorBidi" w:hAnsiTheme="majorBidi" w:cstheme="majorBidi"/>
        </w:rPr>
        <w:t xml:space="preserve">Frontiers in </w:t>
      </w:r>
      <w:r w:rsidR="002D62A4" w:rsidRPr="00283240">
        <w:rPr>
          <w:rFonts w:asciiTheme="majorBidi" w:hAnsiTheme="majorBidi" w:cstheme="majorBidi"/>
        </w:rPr>
        <w:t xml:space="preserve">Immunology </w:t>
      </w:r>
      <w:r w:rsidRPr="00283240">
        <w:rPr>
          <w:rFonts w:asciiTheme="majorBidi" w:hAnsiTheme="majorBidi" w:cstheme="majorBidi"/>
        </w:rPr>
        <w:t xml:space="preserve">  </w:t>
      </w:r>
    </w:p>
    <w:p w14:paraId="4B6C987B" w14:textId="05B2F9A2" w:rsidR="00712A13" w:rsidRPr="00283240" w:rsidRDefault="00712A13" w:rsidP="004818F1">
      <w:pPr>
        <w:spacing w:after="0" w:line="360" w:lineRule="auto"/>
        <w:ind w:left="11" w:right="-567" w:hanging="11"/>
        <w:contextualSpacing/>
        <w:rPr>
          <w:rFonts w:asciiTheme="majorBidi" w:hAnsiTheme="majorBidi" w:cstheme="majorBidi"/>
        </w:rPr>
      </w:pPr>
      <w:r w:rsidRPr="00283240">
        <w:rPr>
          <w:rFonts w:asciiTheme="majorBidi" w:hAnsiTheme="majorBidi" w:cstheme="majorBidi"/>
        </w:rPr>
        <w:lastRenderedPageBreak/>
        <w:t xml:space="preserve">2018 - </w:t>
      </w:r>
      <w:proofErr w:type="gramStart"/>
      <w:r w:rsidR="00283240" w:rsidRPr="00283240">
        <w:rPr>
          <w:rFonts w:asciiTheme="majorBidi" w:hAnsiTheme="majorBidi" w:cstheme="majorBidi"/>
        </w:rPr>
        <w:t>Current</w:t>
      </w:r>
      <w:proofErr w:type="gramEnd"/>
      <w:r w:rsidR="002D62A4" w:rsidRPr="00283240">
        <w:rPr>
          <w:rFonts w:asciiTheme="majorBidi" w:hAnsiTheme="majorBidi" w:cstheme="majorBidi"/>
        </w:rPr>
        <w:t xml:space="preserve"> </w:t>
      </w:r>
      <w:r w:rsidR="00F35D7F" w:rsidRPr="00283240">
        <w:rPr>
          <w:rFonts w:asciiTheme="majorBidi" w:hAnsiTheme="majorBidi" w:cstheme="majorBidi"/>
        </w:rPr>
        <w:t xml:space="preserve">  </w:t>
      </w:r>
      <w:r w:rsidR="00233E55">
        <w:rPr>
          <w:rFonts w:asciiTheme="majorBidi" w:hAnsiTheme="majorBidi" w:cstheme="majorBidi"/>
        </w:rPr>
        <w:tab/>
      </w:r>
      <w:r w:rsidR="002D62A4" w:rsidRPr="00283240">
        <w:rPr>
          <w:rFonts w:asciiTheme="majorBidi" w:hAnsiTheme="majorBidi" w:cstheme="majorBidi"/>
        </w:rPr>
        <w:t>The</w:t>
      </w:r>
      <w:r w:rsidR="002E48FB" w:rsidRPr="00283240">
        <w:rPr>
          <w:rFonts w:asciiTheme="majorBidi" w:hAnsiTheme="majorBidi" w:cstheme="majorBidi"/>
        </w:rPr>
        <w:t xml:space="preserve"> Journal of Allergy and Clinical Immunology: In </w:t>
      </w:r>
      <w:r w:rsidR="002D62A4" w:rsidRPr="00283240">
        <w:rPr>
          <w:rFonts w:asciiTheme="majorBidi" w:hAnsiTheme="majorBidi" w:cstheme="majorBidi"/>
        </w:rPr>
        <w:t>Practice</w:t>
      </w:r>
      <w:r w:rsidR="002E48FB" w:rsidRPr="00283240">
        <w:rPr>
          <w:rFonts w:asciiTheme="majorBidi" w:hAnsiTheme="majorBidi" w:cstheme="majorBidi"/>
        </w:rPr>
        <w:t xml:space="preserve"> </w:t>
      </w:r>
    </w:p>
    <w:p w14:paraId="20228A44" w14:textId="3E1F7998" w:rsidR="00712A13" w:rsidRPr="00283240" w:rsidRDefault="00712A13" w:rsidP="004818F1">
      <w:pPr>
        <w:spacing w:after="0" w:line="360" w:lineRule="auto"/>
        <w:ind w:left="10"/>
        <w:contextualSpacing/>
        <w:rPr>
          <w:rFonts w:asciiTheme="majorBidi" w:hAnsiTheme="majorBidi" w:cstheme="majorBidi"/>
        </w:rPr>
      </w:pPr>
      <w:r w:rsidRPr="00283240">
        <w:rPr>
          <w:rFonts w:asciiTheme="majorBidi" w:hAnsiTheme="majorBidi" w:cstheme="majorBidi"/>
        </w:rPr>
        <w:t xml:space="preserve">2018 – </w:t>
      </w:r>
      <w:r w:rsidR="00283240" w:rsidRPr="00283240">
        <w:rPr>
          <w:rFonts w:asciiTheme="majorBidi" w:hAnsiTheme="majorBidi" w:cstheme="majorBidi"/>
        </w:rPr>
        <w:t>Current</w:t>
      </w:r>
      <w:r w:rsidR="00575E85" w:rsidRPr="00283240">
        <w:rPr>
          <w:rFonts w:asciiTheme="majorBidi" w:hAnsiTheme="majorBidi" w:cstheme="majorBidi"/>
        </w:rPr>
        <w:t xml:space="preserve"> </w:t>
      </w:r>
      <w:r w:rsidR="002E48FB" w:rsidRPr="00283240">
        <w:rPr>
          <w:rFonts w:asciiTheme="majorBidi" w:hAnsiTheme="majorBidi" w:cstheme="majorBidi"/>
        </w:rPr>
        <w:t xml:space="preserve"> </w:t>
      </w:r>
      <w:r w:rsidR="002D62A4" w:rsidRPr="00283240">
        <w:rPr>
          <w:rFonts w:asciiTheme="majorBidi" w:hAnsiTheme="majorBidi" w:cstheme="majorBidi"/>
        </w:rPr>
        <w:t xml:space="preserve"> </w:t>
      </w:r>
      <w:r w:rsidR="00233E55">
        <w:rPr>
          <w:rFonts w:asciiTheme="majorBidi" w:hAnsiTheme="majorBidi" w:cstheme="majorBidi"/>
        </w:rPr>
        <w:tab/>
      </w:r>
      <w:r w:rsidR="00575E85" w:rsidRPr="00283240">
        <w:rPr>
          <w:rFonts w:asciiTheme="majorBidi" w:hAnsiTheme="majorBidi" w:cstheme="majorBidi"/>
        </w:rPr>
        <w:t>Journal of Clinical Immunology</w:t>
      </w:r>
      <w:r w:rsidR="00A67924" w:rsidRPr="00283240">
        <w:rPr>
          <w:rFonts w:asciiTheme="majorBidi" w:hAnsiTheme="majorBidi" w:cstheme="majorBidi"/>
        </w:rPr>
        <w:t xml:space="preserve"> </w:t>
      </w:r>
    </w:p>
    <w:p w14:paraId="681F2100" w14:textId="58888978" w:rsidR="00712A13" w:rsidRPr="00283240" w:rsidRDefault="00712A13" w:rsidP="004818F1">
      <w:pPr>
        <w:spacing w:after="0" w:line="360" w:lineRule="auto"/>
        <w:ind w:left="10"/>
        <w:contextualSpacing/>
        <w:rPr>
          <w:rFonts w:asciiTheme="majorBidi" w:hAnsiTheme="majorBidi" w:cstheme="majorBidi"/>
        </w:rPr>
      </w:pPr>
      <w:r w:rsidRPr="00283240">
        <w:rPr>
          <w:rFonts w:asciiTheme="majorBidi" w:hAnsiTheme="majorBidi" w:cstheme="majorBidi"/>
        </w:rPr>
        <w:t xml:space="preserve">2019 </w:t>
      </w:r>
      <w:r w:rsidR="00A67924" w:rsidRPr="00283240">
        <w:rPr>
          <w:rFonts w:asciiTheme="majorBidi" w:hAnsiTheme="majorBidi" w:cstheme="majorBidi"/>
        </w:rPr>
        <w:t>–</w:t>
      </w:r>
      <w:r w:rsidRPr="00283240">
        <w:rPr>
          <w:rFonts w:asciiTheme="majorBidi" w:hAnsiTheme="majorBidi" w:cstheme="majorBidi"/>
        </w:rPr>
        <w:t xml:space="preserve"> </w:t>
      </w:r>
      <w:r w:rsidR="00283240" w:rsidRPr="00283240">
        <w:rPr>
          <w:rFonts w:asciiTheme="majorBidi" w:hAnsiTheme="majorBidi" w:cstheme="majorBidi"/>
        </w:rPr>
        <w:t>Current</w:t>
      </w:r>
      <w:r w:rsidR="002D62A4" w:rsidRPr="00283240">
        <w:rPr>
          <w:rFonts w:asciiTheme="majorBidi" w:hAnsiTheme="majorBidi" w:cstheme="majorBidi"/>
        </w:rPr>
        <w:t xml:space="preserve"> </w:t>
      </w:r>
      <w:r w:rsidR="00F35D7F" w:rsidRPr="00283240">
        <w:rPr>
          <w:rFonts w:asciiTheme="majorBidi" w:hAnsiTheme="majorBidi" w:cstheme="majorBidi"/>
        </w:rPr>
        <w:t xml:space="preserve">  </w:t>
      </w:r>
      <w:r w:rsidR="00233E55">
        <w:rPr>
          <w:rFonts w:asciiTheme="majorBidi" w:hAnsiTheme="majorBidi" w:cstheme="majorBidi"/>
        </w:rPr>
        <w:tab/>
      </w:r>
      <w:r w:rsidR="002D62A4" w:rsidRPr="00283240">
        <w:rPr>
          <w:rFonts w:asciiTheme="majorBidi" w:hAnsiTheme="majorBidi" w:cstheme="majorBidi"/>
        </w:rPr>
        <w:t>Clinical</w:t>
      </w:r>
      <w:r w:rsidR="00A67924" w:rsidRPr="00283240">
        <w:rPr>
          <w:rFonts w:asciiTheme="majorBidi" w:hAnsiTheme="majorBidi" w:cstheme="majorBidi"/>
        </w:rPr>
        <w:t xml:space="preserve"> and Experimental Immunology </w:t>
      </w:r>
    </w:p>
    <w:p w14:paraId="0D41F616" w14:textId="090EA4DA" w:rsidR="002D62A4" w:rsidRPr="00283240" w:rsidRDefault="002D62A4" w:rsidP="004818F1">
      <w:pPr>
        <w:spacing w:after="0" w:line="360" w:lineRule="auto"/>
        <w:ind w:left="10"/>
        <w:contextualSpacing/>
        <w:rPr>
          <w:rFonts w:asciiTheme="majorBidi" w:hAnsiTheme="majorBidi" w:cstheme="majorBidi"/>
        </w:rPr>
      </w:pPr>
      <w:r w:rsidRPr="00283240">
        <w:rPr>
          <w:rFonts w:asciiTheme="majorBidi" w:hAnsiTheme="majorBidi" w:cstheme="majorBidi"/>
        </w:rPr>
        <w:t xml:space="preserve">2020 - </w:t>
      </w:r>
      <w:r w:rsidR="00283240" w:rsidRPr="00283240">
        <w:rPr>
          <w:rFonts w:asciiTheme="majorBidi" w:hAnsiTheme="majorBidi" w:cstheme="majorBidi"/>
        </w:rPr>
        <w:t>Current</w:t>
      </w:r>
      <w:r w:rsidRPr="00283240">
        <w:rPr>
          <w:rFonts w:asciiTheme="majorBidi" w:hAnsiTheme="majorBidi" w:cstheme="majorBidi"/>
        </w:rPr>
        <w:t xml:space="preserve">    </w:t>
      </w:r>
      <w:r w:rsidR="00233E55">
        <w:rPr>
          <w:rFonts w:asciiTheme="majorBidi" w:hAnsiTheme="majorBidi" w:cstheme="majorBidi"/>
        </w:rPr>
        <w:tab/>
      </w:r>
      <w:r w:rsidRPr="00283240">
        <w:rPr>
          <w:rFonts w:asciiTheme="majorBidi" w:hAnsiTheme="majorBidi" w:cstheme="majorBidi"/>
        </w:rPr>
        <w:t xml:space="preserve">Future Microbiology </w:t>
      </w:r>
    </w:p>
    <w:p w14:paraId="49793216" w14:textId="77777777" w:rsidR="004818F1" w:rsidRDefault="004818F1" w:rsidP="001C0925">
      <w:pPr>
        <w:pStyle w:val="Heading1"/>
        <w:spacing w:after="0" w:line="240" w:lineRule="auto"/>
        <w:ind w:left="10"/>
      </w:pPr>
    </w:p>
    <w:p w14:paraId="783E7316" w14:textId="77777777" w:rsidR="00641264" w:rsidRDefault="00A41F70" w:rsidP="001C0925">
      <w:pPr>
        <w:pStyle w:val="Heading1"/>
        <w:spacing w:after="0" w:line="240" w:lineRule="auto"/>
        <w:ind w:left="10"/>
      </w:pPr>
      <w:r>
        <w:t xml:space="preserve">9. Membership in Professional/Scientific Societies </w:t>
      </w:r>
    </w:p>
    <w:p w14:paraId="60EAAE5D" w14:textId="77777777" w:rsidR="00E122BA" w:rsidRPr="00E122BA" w:rsidRDefault="00E122BA" w:rsidP="00E122BA"/>
    <w:p w14:paraId="0ED20A5B" w14:textId="34B5693B" w:rsidR="00641264" w:rsidRDefault="00A41F70" w:rsidP="001C0925">
      <w:pPr>
        <w:spacing w:after="0" w:line="360" w:lineRule="auto"/>
        <w:ind w:left="10"/>
        <w:contextualSpacing/>
      </w:pPr>
      <w:r>
        <w:t xml:space="preserve">1999 - </w:t>
      </w:r>
      <w:r w:rsidR="00283240">
        <w:t>Current</w:t>
      </w:r>
      <w:r>
        <w:t xml:space="preserve">         Israeli Society of Internal Medicine </w:t>
      </w:r>
    </w:p>
    <w:p w14:paraId="2AE4062C" w14:textId="0E279036" w:rsidR="00641264" w:rsidRDefault="00A41F70" w:rsidP="001C0925">
      <w:pPr>
        <w:numPr>
          <w:ilvl w:val="0"/>
          <w:numId w:val="5"/>
        </w:numPr>
        <w:spacing w:after="0" w:line="360" w:lineRule="auto"/>
        <w:ind w:left="540" w:hanging="540"/>
        <w:contextualSpacing/>
      </w:pPr>
      <w:r>
        <w:t xml:space="preserve">- 2013             American Society of Hypertension </w:t>
      </w:r>
      <w:r>
        <w:tab/>
      </w:r>
      <w:r>
        <w:rPr>
          <w:b/>
        </w:rPr>
        <w:t xml:space="preserve"> </w:t>
      </w:r>
      <w:r>
        <w:t xml:space="preserve"> </w:t>
      </w:r>
    </w:p>
    <w:p w14:paraId="08CD99E8" w14:textId="2E7F0129" w:rsidR="00641264" w:rsidRDefault="00A41F70" w:rsidP="001C0925">
      <w:pPr>
        <w:numPr>
          <w:ilvl w:val="0"/>
          <w:numId w:val="5"/>
        </w:numPr>
        <w:spacing w:after="0" w:line="360" w:lineRule="auto"/>
        <w:ind w:left="540" w:hanging="540"/>
        <w:contextualSpacing/>
      </w:pPr>
      <w:r>
        <w:t xml:space="preserve">- 2013             European Society of Hypertension </w:t>
      </w:r>
      <w:r>
        <w:tab/>
        <w:t xml:space="preserve"> </w:t>
      </w:r>
    </w:p>
    <w:p w14:paraId="52961D8A" w14:textId="0EA30BD1" w:rsidR="00641264" w:rsidRDefault="00A41F70" w:rsidP="001C0925">
      <w:pPr>
        <w:spacing w:after="0" w:line="360" w:lineRule="auto"/>
        <w:ind w:left="10"/>
        <w:contextualSpacing/>
      </w:pPr>
      <w:r>
        <w:t xml:space="preserve">1998 - </w:t>
      </w:r>
      <w:r w:rsidR="00626078" w:rsidRPr="00626078">
        <w:t>Current</w:t>
      </w:r>
      <w:r>
        <w:t xml:space="preserve">         Israeli Society of Hypertension </w:t>
      </w:r>
      <w:r>
        <w:rPr>
          <w:i/>
        </w:rPr>
        <w:t xml:space="preserve"> </w:t>
      </w:r>
    </w:p>
    <w:p w14:paraId="63F8232D" w14:textId="5E91D241" w:rsidR="00641264" w:rsidRDefault="00A41F70" w:rsidP="001C0925">
      <w:pPr>
        <w:spacing w:after="0" w:line="360" w:lineRule="auto"/>
        <w:ind w:left="10"/>
        <w:contextualSpacing/>
      </w:pPr>
      <w:r>
        <w:t xml:space="preserve">2002 - </w:t>
      </w:r>
      <w:r w:rsidR="00626078" w:rsidRPr="00626078">
        <w:t>Current</w:t>
      </w:r>
      <w:r>
        <w:t xml:space="preserve">         Israeli Society of Clinical Immunology and Allergy  </w:t>
      </w:r>
    </w:p>
    <w:p w14:paraId="6F99E2AE" w14:textId="3A84896F" w:rsidR="00626078" w:rsidRDefault="00A41F70" w:rsidP="001C0925">
      <w:pPr>
        <w:numPr>
          <w:ilvl w:val="0"/>
          <w:numId w:val="6"/>
        </w:numPr>
        <w:spacing w:after="0" w:line="360" w:lineRule="auto"/>
        <w:ind w:left="539" w:right="-2552" w:hanging="540"/>
        <w:contextualSpacing/>
      </w:pPr>
      <w:r>
        <w:t xml:space="preserve">- </w:t>
      </w:r>
      <w:r w:rsidR="00626078" w:rsidRPr="00626078">
        <w:t>Current</w:t>
      </w:r>
      <w:r>
        <w:t xml:space="preserve">         American Society of Clinical Immunology and</w:t>
      </w:r>
    </w:p>
    <w:p w14:paraId="416A72B4" w14:textId="0A3F254F" w:rsidR="00641264" w:rsidRDefault="00626078" w:rsidP="001C0925">
      <w:pPr>
        <w:spacing w:after="0" w:line="360" w:lineRule="auto"/>
        <w:ind w:left="539" w:right="-2552" w:firstLine="0"/>
        <w:contextualSpacing/>
      </w:pPr>
      <w:r>
        <w:t xml:space="preserve">                      </w:t>
      </w:r>
      <w:r w:rsidR="001C0925">
        <w:t xml:space="preserve"> </w:t>
      </w:r>
      <w:r>
        <w:t xml:space="preserve"> </w:t>
      </w:r>
      <w:r w:rsidR="00A41F70">
        <w:t xml:space="preserve">Allergy  </w:t>
      </w:r>
    </w:p>
    <w:p w14:paraId="1FC3C628" w14:textId="2E92BB3A" w:rsidR="00626078" w:rsidRDefault="00A41F70" w:rsidP="001C0925">
      <w:pPr>
        <w:numPr>
          <w:ilvl w:val="0"/>
          <w:numId w:val="6"/>
        </w:numPr>
        <w:spacing w:after="0" w:line="360" w:lineRule="auto"/>
        <w:ind w:left="539" w:right="-1361" w:hanging="540"/>
        <w:contextualSpacing/>
      </w:pPr>
      <w:r>
        <w:t xml:space="preserve">- </w:t>
      </w:r>
      <w:r w:rsidR="00626078" w:rsidRPr="00626078">
        <w:t>Current</w:t>
      </w:r>
      <w:r>
        <w:t xml:space="preserve">         European Society of Clinical Immunology and </w:t>
      </w:r>
    </w:p>
    <w:p w14:paraId="31B9EA26" w14:textId="77777777" w:rsidR="00626078" w:rsidRDefault="00626078" w:rsidP="001C0925">
      <w:pPr>
        <w:spacing w:after="0" w:line="360" w:lineRule="auto"/>
        <w:ind w:left="539" w:right="-1361" w:firstLine="0"/>
        <w:contextualSpacing/>
      </w:pPr>
      <w:r>
        <w:t xml:space="preserve">                       </w:t>
      </w:r>
      <w:r w:rsidR="00A41F70">
        <w:t>Allergy</w:t>
      </w:r>
    </w:p>
    <w:p w14:paraId="2BBF38CF" w14:textId="0CEAF7FA" w:rsidR="00641264" w:rsidRDefault="00626078" w:rsidP="001C0925">
      <w:pPr>
        <w:spacing w:after="0" w:line="360" w:lineRule="auto"/>
        <w:ind w:left="4" w:firstLine="0"/>
        <w:contextualSpacing/>
      </w:pPr>
      <w:r w:rsidRPr="00904584">
        <w:t>2019 -Current</w:t>
      </w:r>
      <w:r w:rsidR="00A41F70">
        <w:t xml:space="preserve">  </w:t>
      </w:r>
      <w:r>
        <w:t xml:space="preserve">     </w:t>
      </w:r>
      <w:r w:rsidR="00523CCE">
        <w:t xml:space="preserve">* </w:t>
      </w:r>
      <w:r>
        <w:t xml:space="preserve">World Allergy Organization (WAO) </w:t>
      </w:r>
    </w:p>
    <w:p w14:paraId="248233DB" w14:textId="77777777" w:rsidR="00523CCE" w:rsidRDefault="00523CCE" w:rsidP="001C0925">
      <w:pPr>
        <w:spacing w:after="0" w:line="360" w:lineRule="auto"/>
        <w:ind w:left="4" w:firstLine="0"/>
        <w:contextualSpacing/>
      </w:pPr>
      <w:r>
        <w:t xml:space="preserve">                                </w:t>
      </w:r>
      <w:r w:rsidRPr="00523CCE">
        <w:t>WAO: Skin Allergy-Urticaria &amp; HAE Committee</w:t>
      </w:r>
      <w:r>
        <w:t xml:space="preserve">                  </w:t>
      </w:r>
    </w:p>
    <w:p w14:paraId="02D45E50" w14:textId="192DE6DD" w:rsidR="00626078" w:rsidRDefault="00523CCE" w:rsidP="001C0925">
      <w:pPr>
        <w:spacing w:after="0" w:line="360" w:lineRule="auto"/>
        <w:ind w:left="4" w:firstLine="0"/>
        <w:contextualSpacing/>
      </w:pPr>
      <w:r>
        <w:t xml:space="preserve">                                Member </w:t>
      </w:r>
    </w:p>
    <w:p w14:paraId="61F339BC" w14:textId="77777777" w:rsidR="000F7D44" w:rsidRDefault="000F7D44" w:rsidP="004818F1">
      <w:pPr>
        <w:keepNext/>
        <w:keepLines/>
        <w:spacing w:after="0" w:line="240" w:lineRule="auto"/>
        <w:ind w:left="14"/>
        <w:outlineLvl w:val="0"/>
        <w:rPr>
          <w:b/>
          <w:sz w:val="28"/>
        </w:rPr>
      </w:pPr>
      <w:r w:rsidRPr="000F7D44">
        <w:rPr>
          <w:b/>
          <w:sz w:val="28"/>
        </w:rPr>
        <w:t>10. Educational Activities</w:t>
      </w:r>
      <w:r w:rsidRPr="000F7D44">
        <w:rPr>
          <w:sz w:val="28"/>
        </w:rPr>
        <w:t xml:space="preserve"> </w:t>
      </w:r>
    </w:p>
    <w:p w14:paraId="74C04670" w14:textId="77777777" w:rsidR="00444ED1" w:rsidRPr="000F7D44" w:rsidRDefault="00444ED1" w:rsidP="000F7D44">
      <w:pPr>
        <w:keepNext/>
        <w:keepLines/>
        <w:spacing w:after="0" w:line="240" w:lineRule="auto"/>
        <w:ind w:left="715"/>
        <w:outlineLvl w:val="0"/>
        <w:rPr>
          <w:b/>
          <w:sz w:val="28"/>
        </w:rPr>
      </w:pPr>
    </w:p>
    <w:p w14:paraId="49D5C286" w14:textId="77777777" w:rsidR="00E122BA" w:rsidRDefault="000F7D44" w:rsidP="000F7D44">
      <w:pPr>
        <w:keepNext/>
        <w:keepLines/>
        <w:spacing w:after="0" w:line="240" w:lineRule="auto"/>
        <w:ind w:left="715"/>
        <w:outlineLvl w:val="1"/>
        <w:rPr>
          <w:b/>
        </w:rPr>
      </w:pPr>
      <w:r w:rsidRPr="000F7D44">
        <w:rPr>
          <w:b/>
        </w:rPr>
        <w:t>Courses taught</w:t>
      </w:r>
    </w:p>
    <w:p w14:paraId="4AFAC7A6" w14:textId="289461DA" w:rsidR="000F7D44" w:rsidRPr="000F7D44" w:rsidRDefault="000F7D44" w:rsidP="001C0925">
      <w:pPr>
        <w:keepNext/>
        <w:keepLines/>
        <w:spacing w:after="0" w:line="240" w:lineRule="auto"/>
        <w:ind w:left="711"/>
        <w:outlineLvl w:val="1"/>
        <w:rPr>
          <w:b/>
        </w:rPr>
      </w:pPr>
      <w:r w:rsidRPr="000F7D44">
        <w:rPr>
          <w:b/>
        </w:rPr>
        <w:t xml:space="preserve"> </w:t>
      </w:r>
    </w:p>
    <w:p w14:paraId="0EE66619" w14:textId="2FB8B29C" w:rsidR="000F7D44" w:rsidRPr="000F7D44" w:rsidRDefault="000F7D44" w:rsidP="001C0925">
      <w:pPr>
        <w:spacing w:after="0" w:line="360" w:lineRule="auto"/>
        <w:ind w:left="2122" w:hanging="1423"/>
      </w:pPr>
      <w:r w:rsidRPr="000F7D44">
        <w:t>2000 - 2001   Basic allergy and immunology - Kaplan Medical Center, School of Nurs</w:t>
      </w:r>
      <w:r w:rsidR="003B3640">
        <w:t>ing</w:t>
      </w:r>
      <w:r w:rsidRPr="000F7D44">
        <w:t xml:space="preserve"> </w:t>
      </w:r>
    </w:p>
    <w:p w14:paraId="491EA9E5" w14:textId="167D77AA" w:rsidR="000F7D44" w:rsidRPr="000F7D44" w:rsidRDefault="000F7D44" w:rsidP="001C0925">
      <w:pPr>
        <w:spacing w:after="0" w:line="360" w:lineRule="auto"/>
        <w:ind w:left="2122" w:hanging="1423"/>
      </w:pPr>
      <w:r w:rsidRPr="000F7D44">
        <w:t xml:space="preserve">2000 - 2003    Decision making in Internal Medicine --- Kaplan Medical Center, Medical School for Emigrant Physicians </w:t>
      </w:r>
    </w:p>
    <w:p w14:paraId="38688DC9" w14:textId="18491A1F" w:rsidR="000F7D44" w:rsidRPr="000F7D44" w:rsidRDefault="000F7D44" w:rsidP="001C0925">
      <w:pPr>
        <w:spacing w:after="0" w:line="360" w:lineRule="auto"/>
        <w:ind w:left="2122" w:hanging="1423"/>
      </w:pPr>
      <w:r w:rsidRPr="000F7D44">
        <w:t xml:space="preserve">2002 - 2002   </w:t>
      </w:r>
      <w:r w:rsidR="00EF15AD">
        <w:t xml:space="preserve"> </w:t>
      </w:r>
      <w:r w:rsidRPr="000F7D44">
        <w:t xml:space="preserve">HIV and AIDS --- Seminar for medical personnel of Israeli Defense Army.  </w:t>
      </w:r>
    </w:p>
    <w:p w14:paraId="03FB2270" w14:textId="0473E1B9" w:rsidR="000F7D44" w:rsidRPr="000F7D44" w:rsidRDefault="000F7D44" w:rsidP="001C0925">
      <w:pPr>
        <w:spacing w:after="0" w:line="360" w:lineRule="auto"/>
        <w:ind w:left="2122" w:hanging="1423"/>
      </w:pPr>
      <w:r w:rsidRPr="000F7D44">
        <w:t xml:space="preserve">2001 - </w:t>
      </w:r>
      <w:proofErr w:type="gramStart"/>
      <w:r w:rsidRPr="000F7D44">
        <w:t xml:space="preserve">2005  </w:t>
      </w:r>
      <w:r w:rsidR="003B3640">
        <w:tab/>
      </w:r>
      <w:proofErr w:type="gramEnd"/>
      <w:r w:rsidRPr="000F7D44">
        <w:t>HIV and AIDS Medicine - For Medical Students of Hebrew University</w:t>
      </w:r>
      <w:r w:rsidR="001C0925">
        <w:t>, Hadassa</w:t>
      </w:r>
      <w:r w:rsidRPr="000F7D44">
        <w:t xml:space="preserve"> Medical School </w:t>
      </w:r>
    </w:p>
    <w:p w14:paraId="3DCBE029" w14:textId="2DE1F577" w:rsidR="000F7D44" w:rsidRPr="000F7D44" w:rsidRDefault="000F7D44" w:rsidP="001C0925">
      <w:pPr>
        <w:spacing w:after="0" w:line="360" w:lineRule="auto"/>
        <w:ind w:left="2122" w:hanging="1423"/>
      </w:pPr>
      <w:r w:rsidRPr="000F7D44">
        <w:lastRenderedPageBreak/>
        <w:t>2004 - 20</w:t>
      </w:r>
      <w:r w:rsidR="00261FA4">
        <w:t>10</w:t>
      </w:r>
      <w:r w:rsidRPr="000F7D44">
        <w:t xml:space="preserve">     Primary and secondary immunodeficiencies --- Ben Gurion University </w:t>
      </w:r>
      <w:r w:rsidR="00904584" w:rsidRPr="000F7D44">
        <w:t xml:space="preserve">of </w:t>
      </w:r>
      <w:r w:rsidR="00904584">
        <w:t>the</w:t>
      </w:r>
      <w:r w:rsidR="003B3640">
        <w:t xml:space="preserve"> </w:t>
      </w:r>
      <w:r w:rsidRPr="000F7D44">
        <w:t xml:space="preserve">Negev, Faculty of Family Medicine, Course for Family Physicians  </w:t>
      </w:r>
    </w:p>
    <w:p w14:paraId="51635538" w14:textId="2D1BEDCA" w:rsidR="000F7D44" w:rsidRPr="000F7D44" w:rsidRDefault="000F7D44" w:rsidP="001C0925">
      <w:pPr>
        <w:spacing w:after="0" w:line="360" w:lineRule="auto"/>
        <w:ind w:left="2122" w:right="-794" w:hanging="1423"/>
      </w:pPr>
      <w:r w:rsidRPr="000F7D44">
        <w:t xml:space="preserve">2013 - 2016   </w:t>
      </w:r>
      <w:r w:rsidR="003B3640">
        <w:tab/>
      </w:r>
      <w:r w:rsidRPr="000F7D44">
        <w:t xml:space="preserve">Seminars in internal medicine. </w:t>
      </w:r>
      <w:proofErr w:type="spellStart"/>
      <w:r w:rsidRPr="000F7D44">
        <w:t>Leumit</w:t>
      </w:r>
      <w:proofErr w:type="spellEnd"/>
      <w:r w:rsidRPr="000F7D44">
        <w:t xml:space="preserve"> Health Services, Israel </w:t>
      </w:r>
    </w:p>
    <w:p w14:paraId="6AC91464" w14:textId="5F89DD0D" w:rsidR="000F7D44" w:rsidRDefault="000F7D44" w:rsidP="001C0925">
      <w:pPr>
        <w:spacing w:after="0" w:line="360" w:lineRule="auto"/>
        <w:ind w:left="2122" w:hanging="1423"/>
      </w:pPr>
      <w:r w:rsidRPr="00233E55">
        <w:t xml:space="preserve">2012 </w:t>
      </w:r>
      <w:r w:rsidR="00F53D43" w:rsidRPr="00233E55">
        <w:t>–</w:t>
      </w:r>
      <w:r w:rsidRPr="00233E55">
        <w:t xml:space="preserve"> </w:t>
      </w:r>
      <w:r w:rsidR="006E0566" w:rsidRPr="00233E55">
        <w:t>2019</w:t>
      </w:r>
      <w:r w:rsidRPr="00233E55">
        <w:t xml:space="preserve">   Seminars in allergology and clinical immunology for primary care physicians. </w:t>
      </w:r>
      <w:proofErr w:type="spellStart"/>
      <w:r w:rsidRPr="00233E55">
        <w:t>Leumit</w:t>
      </w:r>
      <w:proofErr w:type="spellEnd"/>
      <w:r w:rsidRPr="00233E55">
        <w:t xml:space="preserve"> Health Services, Israel </w:t>
      </w:r>
    </w:p>
    <w:p w14:paraId="4D5B4151" w14:textId="77777777" w:rsidR="008A5A86" w:rsidRDefault="00A26BF7" w:rsidP="00E122BA">
      <w:pPr>
        <w:spacing w:after="0" w:line="360" w:lineRule="auto"/>
        <w:ind w:left="1418" w:hanging="716"/>
      </w:pPr>
      <w:r w:rsidRPr="00EF15AD">
        <w:rPr>
          <w:bCs/>
        </w:rPr>
        <w:t>2016 - 2020</w:t>
      </w:r>
      <w:r w:rsidRPr="003C7E12">
        <w:t xml:space="preserve">​   </w:t>
      </w:r>
      <w:r w:rsidR="00EF15AD">
        <w:t xml:space="preserve"> </w:t>
      </w:r>
      <w:r w:rsidRPr="003C7E12">
        <w:t xml:space="preserve">Clinical rounds in internal medicine, </w:t>
      </w:r>
      <w:r>
        <w:t>5</w:t>
      </w:r>
      <w:r w:rsidRPr="003C7E12">
        <w:rPr>
          <w:vertAlign w:val="superscript"/>
        </w:rPr>
        <w:t>th</w:t>
      </w:r>
      <w:r w:rsidRPr="003C7E12">
        <w:t xml:space="preserve"> and 6</w:t>
      </w:r>
      <w:r w:rsidRPr="003C7E12">
        <w:rPr>
          <w:vertAlign w:val="superscript"/>
        </w:rPr>
        <w:t>th</w:t>
      </w:r>
      <w:r w:rsidRPr="003C7E12">
        <w:t xml:space="preserve"> year </w:t>
      </w:r>
      <w:r w:rsidR="00966216">
        <w:t xml:space="preserve">Israeli </w:t>
      </w:r>
      <w:r w:rsidR="008A5A86">
        <w:t xml:space="preserve">  </w:t>
      </w:r>
    </w:p>
    <w:p w14:paraId="176908C2" w14:textId="3E1A61C3" w:rsidR="008A5A86" w:rsidRDefault="008A5A86" w:rsidP="008A5A86">
      <w:pPr>
        <w:spacing w:after="0" w:line="360" w:lineRule="auto"/>
        <w:ind w:left="1418" w:hanging="716"/>
      </w:pPr>
      <w:r>
        <w:t xml:space="preserve">                        </w:t>
      </w:r>
      <w:r w:rsidR="00904584" w:rsidRPr="003C7E12">
        <w:t>Medical</w:t>
      </w:r>
      <w:r w:rsidR="00A26BF7" w:rsidRPr="003C7E12">
        <w:t xml:space="preserve"> students</w:t>
      </w:r>
      <w:r w:rsidR="00A26BF7" w:rsidRPr="00A26BF7">
        <w:t xml:space="preserve"> from </w:t>
      </w:r>
      <w:r w:rsidR="00966216" w:rsidRPr="00966216">
        <w:t xml:space="preserve">the medical faculties of Hungary </w:t>
      </w:r>
    </w:p>
    <w:p w14:paraId="4B473750" w14:textId="77777777" w:rsidR="008A5A86" w:rsidRDefault="008A5A86" w:rsidP="008A5A86">
      <w:pPr>
        <w:spacing w:after="0" w:line="360" w:lineRule="auto"/>
        <w:ind w:left="1418" w:hanging="716"/>
      </w:pPr>
      <w:r>
        <w:t xml:space="preserve">                        </w:t>
      </w:r>
      <w:r w:rsidR="00966216">
        <w:t>(</w:t>
      </w:r>
      <w:r w:rsidR="00A26BF7">
        <w:t>Budapest</w:t>
      </w:r>
      <w:r w:rsidR="00A26BF7" w:rsidRPr="00A26BF7">
        <w:t xml:space="preserve"> </w:t>
      </w:r>
      <w:r w:rsidR="00966216">
        <w:t xml:space="preserve">and Debrecen </w:t>
      </w:r>
      <w:r w:rsidR="00A26BF7" w:rsidRPr="00A26BF7">
        <w:t>Universit</w:t>
      </w:r>
      <w:r w:rsidR="00966216">
        <w:t>ies)</w:t>
      </w:r>
      <w:r w:rsidR="00A26BF7">
        <w:t xml:space="preserve"> and </w:t>
      </w:r>
      <w:r w:rsidR="00966216">
        <w:t>Poland</w:t>
      </w:r>
      <w:r>
        <w:t xml:space="preserve">                             </w:t>
      </w:r>
    </w:p>
    <w:p w14:paraId="24C8B2D8" w14:textId="0E37D432" w:rsidR="00A26BF7" w:rsidRPr="00A26BF7" w:rsidRDefault="008A5A86" w:rsidP="00FD6430">
      <w:pPr>
        <w:spacing w:after="0" w:line="360" w:lineRule="auto"/>
        <w:ind w:left="1418" w:hanging="716"/>
        <w:rPr>
          <w:rtl/>
        </w:rPr>
      </w:pPr>
      <w:r>
        <w:t xml:space="preserve">                        </w:t>
      </w:r>
      <w:r w:rsidR="00966216">
        <w:t>(</w:t>
      </w:r>
      <w:r w:rsidR="00A26BF7">
        <w:t>Katowice University</w:t>
      </w:r>
      <w:r w:rsidR="00966216">
        <w:t xml:space="preserve">). </w:t>
      </w:r>
      <w:r w:rsidR="00A26BF7" w:rsidRPr="00A26BF7">
        <w:t xml:space="preserve">  </w:t>
      </w:r>
    </w:p>
    <w:p w14:paraId="2BD8A08D" w14:textId="77777777" w:rsidR="00444ED1" w:rsidRDefault="00A26BF7" w:rsidP="00DC6206">
      <w:pPr>
        <w:pStyle w:val="ListParagraph"/>
        <w:numPr>
          <w:ilvl w:val="0"/>
          <w:numId w:val="20"/>
        </w:numPr>
        <w:spacing w:after="0" w:line="360" w:lineRule="auto"/>
      </w:pPr>
      <w:r w:rsidRPr="00EF15AD">
        <w:rPr>
          <w:u w:val="single"/>
        </w:rPr>
        <w:t>Bedside teaching</w:t>
      </w:r>
      <w:r>
        <w:t xml:space="preserve"> – </w:t>
      </w:r>
      <w:r w:rsidRPr="00BF094F">
        <w:t xml:space="preserve">the development of competence in history taking, clinical examination, interpretation and selection of diagnostic tests, as well as diagnosis and </w:t>
      </w:r>
      <w:proofErr w:type="gramStart"/>
      <w:r w:rsidRPr="00BF094F">
        <w:t>decision making</w:t>
      </w:r>
      <w:proofErr w:type="gramEnd"/>
      <w:r w:rsidRPr="00BF094F">
        <w:t xml:space="preserve"> skills</w:t>
      </w:r>
      <w:r>
        <w:t xml:space="preserve">, </w:t>
      </w:r>
      <w:r w:rsidRPr="00A26BF7">
        <w:t xml:space="preserve">observe students' skills and </w:t>
      </w:r>
      <w:r>
        <w:t xml:space="preserve">clinical thinking. </w:t>
      </w:r>
    </w:p>
    <w:p w14:paraId="0E21042F" w14:textId="77777777" w:rsidR="008A5A86" w:rsidRDefault="00444ED1" w:rsidP="00444ED1">
      <w:pPr>
        <w:spacing w:after="0" w:line="360" w:lineRule="auto"/>
        <w:ind w:left="1425" w:hanging="720"/>
      </w:pPr>
      <w:r w:rsidRPr="00EF15AD">
        <w:t>2015</w:t>
      </w:r>
      <w:r w:rsidRPr="00EF15AD">
        <w:rPr>
          <w:rFonts w:ascii="Calibri" w:eastAsia="Calibri" w:hAnsi="Calibri" w:cs="Calibri"/>
        </w:rPr>
        <w:t>​</w:t>
      </w:r>
      <w:r w:rsidRPr="00EF15AD">
        <w:t xml:space="preserve">– </w:t>
      </w:r>
      <w:r w:rsidRPr="00EF15AD">
        <w:rPr>
          <w:rFonts w:asciiTheme="majorBidi" w:eastAsia="Calibri" w:hAnsiTheme="majorBidi" w:cstheme="majorBidi"/>
        </w:rPr>
        <w:t>2021</w:t>
      </w:r>
      <w:r w:rsidRPr="00EF15AD">
        <w:rPr>
          <w:rFonts w:asciiTheme="majorBidi" w:eastAsia="Calibri" w:hAnsiTheme="majorBidi" w:cstheme="majorBidi"/>
          <w:b/>
          <w:bCs/>
        </w:rPr>
        <w:t>​</w:t>
      </w:r>
      <w:r w:rsidRPr="001F142C">
        <w:rPr>
          <w:rFonts w:asciiTheme="majorBidi" w:hAnsiTheme="majorBidi" w:cstheme="majorBidi"/>
        </w:rPr>
        <w:t xml:space="preserve">   Immunology</w:t>
      </w:r>
      <w:r w:rsidRPr="000F7D44">
        <w:t xml:space="preserve"> course for </w:t>
      </w:r>
      <w:r w:rsidRPr="003C7E12">
        <w:t>2</w:t>
      </w:r>
      <w:r>
        <w:rPr>
          <w:vertAlign w:val="superscript"/>
        </w:rPr>
        <w:t xml:space="preserve">nd </w:t>
      </w:r>
      <w:r w:rsidRPr="00EF15AD">
        <w:t>year</w:t>
      </w:r>
      <w:r>
        <w:t xml:space="preserve"> </w:t>
      </w:r>
      <w:r w:rsidRPr="003C7E12">
        <w:t>medical</w:t>
      </w:r>
      <w:r w:rsidRPr="000F7D44">
        <w:t xml:space="preserve"> students</w:t>
      </w:r>
      <w:r w:rsidRPr="003C7E12">
        <w:t xml:space="preserve"> from </w:t>
      </w:r>
    </w:p>
    <w:p w14:paraId="3FCE6BB7" w14:textId="7C36389E" w:rsidR="00444ED1" w:rsidRDefault="008A5A86" w:rsidP="008A5A86">
      <w:pPr>
        <w:spacing w:after="0" w:line="360" w:lineRule="auto"/>
        <w:ind w:left="1425" w:hanging="720"/>
      </w:pPr>
      <w:r>
        <w:t xml:space="preserve">                      </w:t>
      </w:r>
      <w:r w:rsidR="00904584" w:rsidRPr="003C7E12">
        <w:t>Medical</w:t>
      </w:r>
      <w:r w:rsidR="00444ED1" w:rsidRPr="003C7E12">
        <w:t xml:space="preserve"> faculty </w:t>
      </w:r>
      <w:r w:rsidR="00626078" w:rsidRPr="003C7E12">
        <w:t xml:space="preserve">of </w:t>
      </w:r>
      <w:r w:rsidR="00626078">
        <w:t>Ben</w:t>
      </w:r>
      <w:r w:rsidR="00444ED1" w:rsidRPr="003C7E12">
        <w:t xml:space="preserve"> Gurion University of the Negev,</w:t>
      </w:r>
      <w:r w:rsidR="00444ED1" w:rsidRPr="000F7D44">
        <w:t xml:space="preserve"> </w:t>
      </w:r>
    </w:p>
    <w:p w14:paraId="6D072578" w14:textId="77777777" w:rsidR="00444ED1" w:rsidRDefault="00444ED1" w:rsidP="00DC6206">
      <w:pPr>
        <w:pStyle w:val="ListParagraph"/>
        <w:numPr>
          <w:ilvl w:val="0"/>
          <w:numId w:val="18"/>
        </w:numPr>
        <w:spacing w:after="0" w:line="360" w:lineRule="auto"/>
        <w:ind w:left="2694" w:hanging="291"/>
      </w:pPr>
      <w:r>
        <w:t xml:space="preserve">Immunological hypersensitivity and autoimmunity, </w:t>
      </w:r>
    </w:p>
    <w:p w14:paraId="46354C34" w14:textId="77777777" w:rsidR="00444ED1" w:rsidRDefault="00444ED1" w:rsidP="00DC6206">
      <w:pPr>
        <w:pStyle w:val="ListParagraph"/>
        <w:numPr>
          <w:ilvl w:val="0"/>
          <w:numId w:val="18"/>
        </w:numPr>
        <w:spacing w:after="0" w:line="360" w:lineRule="auto"/>
        <w:ind w:left="2694" w:hanging="291"/>
      </w:pPr>
      <w:r w:rsidRPr="000F7D44">
        <w:t xml:space="preserve">Tumor immunology and immunotherapy, </w:t>
      </w:r>
    </w:p>
    <w:p w14:paraId="05B9380B" w14:textId="77777777" w:rsidR="00444ED1" w:rsidRPr="00EF15AD" w:rsidRDefault="00444ED1" w:rsidP="00DC6206">
      <w:pPr>
        <w:pStyle w:val="ListParagraph"/>
        <w:numPr>
          <w:ilvl w:val="0"/>
          <w:numId w:val="18"/>
        </w:numPr>
        <w:spacing w:after="0" w:line="360" w:lineRule="auto"/>
        <w:ind w:left="2694" w:hanging="291"/>
      </w:pPr>
      <w:r w:rsidRPr="000F7D44">
        <w:t xml:space="preserve">Clinical discussions in small groups </w:t>
      </w:r>
    </w:p>
    <w:p w14:paraId="6EFBCC06" w14:textId="77777777" w:rsidR="00626078" w:rsidRDefault="00BF094F" w:rsidP="00E122BA">
      <w:pPr>
        <w:spacing w:after="0" w:line="360" w:lineRule="auto"/>
        <w:ind w:left="1425" w:hanging="720"/>
      </w:pPr>
      <w:r w:rsidRPr="00EF15AD">
        <w:rPr>
          <w:bCs/>
        </w:rPr>
        <w:t xml:space="preserve">2017 </w:t>
      </w:r>
      <w:r w:rsidR="000F7D44" w:rsidRPr="00EF15AD">
        <w:rPr>
          <w:bCs/>
        </w:rPr>
        <w:t xml:space="preserve">- </w:t>
      </w:r>
      <w:r w:rsidR="008A025B" w:rsidRPr="00EF15AD">
        <w:rPr>
          <w:bCs/>
        </w:rPr>
        <w:t>2021</w:t>
      </w:r>
      <w:r w:rsidR="000F7D44" w:rsidRPr="000F7D44">
        <w:rPr>
          <w:rFonts w:ascii="Calibri" w:eastAsia="Calibri" w:hAnsi="Calibri" w:cs="Calibri"/>
        </w:rPr>
        <w:t>​</w:t>
      </w:r>
      <w:r w:rsidR="000F7D44" w:rsidRPr="000F7D44">
        <w:t xml:space="preserve">   </w:t>
      </w:r>
      <w:r w:rsidRPr="00B86B54">
        <w:t>Clinical rounds in internal medicine</w:t>
      </w:r>
      <w:r>
        <w:t xml:space="preserve">, </w:t>
      </w:r>
      <w:r w:rsidR="001F142C">
        <w:t>4</w:t>
      </w:r>
      <w:r w:rsidR="000F7D44" w:rsidRPr="001F142C">
        <w:rPr>
          <w:sz w:val="22"/>
          <w:szCs w:val="20"/>
          <w:vertAlign w:val="superscript"/>
        </w:rPr>
        <w:t>th</w:t>
      </w:r>
      <w:r w:rsidR="000F7D44" w:rsidRPr="000F7D44">
        <w:t xml:space="preserve"> and </w:t>
      </w:r>
      <w:r w:rsidR="001F142C">
        <w:t>6</w:t>
      </w:r>
      <w:r w:rsidR="000F7D44" w:rsidRPr="001F142C">
        <w:rPr>
          <w:vertAlign w:val="superscript"/>
        </w:rPr>
        <w:t>th</w:t>
      </w:r>
      <w:r w:rsidR="000F7D44" w:rsidRPr="000F7D44">
        <w:t xml:space="preserve"> year </w:t>
      </w:r>
      <w:r w:rsidR="00626078">
        <w:t xml:space="preserve"> </w:t>
      </w:r>
    </w:p>
    <w:p w14:paraId="21482658" w14:textId="4D35D494" w:rsidR="00626078" w:rsidRDefault="00626078" w:rsidP="00626078">
      <w:pPr>
        <w:spacing w:after="0" w:line="360" w:lineRule="auto"/>
        <w:ind w:left="1425" w:hanging="720"/>
      </w:pPr>
      <w:r>
        <w:t xml:space="preserve">                       </w:t>
      </w:r>
      <w:r w:rsidR="004818F1" w:rsidRPr="000F7D44">
        <w:t>Medical</w:t>
      </w:r>
      <w:r w:rsidR="000F7D44" w:rsidRPr="000F7D44">
        <w:t xml:space="preserve"> students </w:t>
      </w:r>
      <w:r w:rsidRPr="000F7D44">
        <w:t>from</w:t>
      </w:r>
      <w:r>
        <w:t xml:space="preserve"> </w:t>
      </w:r>
      <w:proofErr w:type="gramStart"/>
      <w:r>
        <w:t>Medical</w:t>
      </w:r>
      <w:proofErr w:type="gramEnd"/>
      <w:r w:rsidR="000F7D44" w:rsidRPr="000F7D44">
        <w:t xml:space="preserve"> faculty of Ben Gurion </w:t>
      </w:r>
      <w:r>
        <w:t xml:space="preserve"> </w:t>
      </w:r>
    </w:p>
    <w:p w14:paraId="09076C2E" w14:textId="66CB3E6B" w:rsidR="00BF094F" w:rsidRDefault="00626078" w:rsidP="00626078">
      <w:pPr>
        <w:spacing w:after="0" w:line="360" w:lineRule="auto"/>
        <w:ind w:left="1425" w:hanging="720"/>
      </w:pPr>
      <w:r>
        <w:t xml:space="preserve">                       </w:t>
      </w:r>
      <w:r w:rsidR="000F7D44" w:rsidRPr="000F7D44">
        <w:t>University of the Negev.</w:t>
      </w:r>
      <w:r w:rsidR="00BF094F">
        <w:t xml:space="preserve"> </w:t>
      </w:r>
      <w:r w:rsidR="00B86B54">
        <w:t xml:space="preserve"> </w:t>
      </w:r>
    </w:p>
    <w:p w14:paraId="7DAF6FCE" w14:textId="6E9442AC" w:rsidR="00BF094F" w:rsidRDefault="00BF094F" w:rsidP="00DC6206">
      <w:pPr>
        <w:pStyle w:val="ListParagraph"/>
        <w:numPr>
          <w:ilvl w:val="0"/>
          <w:numId w:val="19"/>
        </w:numPr>
        <w:spacing w:after="0" w:line="360" w:lineRule="auto"/>
        <w:ind w:left="2410" w:hanging="11"/>
      </w:pPr>
      <w:r w:rsidRPr="00EF15AD">
        <w:rPr>
          <w:u w:val="single"/>
        </w:rPr>
        <w:t>B</w:t>
      </w:r>
      <w:r w:rsidR="00B86B54" w:rsidRPr="00EF15AD">
        <w:rPr>
          <w:u w:val="single"/>
        </w:rPr>
        <w:t>edside teaching</w:t>
      </w:r>
      <w:r w:rsidR="00B86B54">
        <w:t xml:space="preserve"> </w:t>
      </w:r>
      <w:r>
        <w:t xml:space="preserve">– </w:t>
      </w:r>
      <w:r w:rsidRPr="00BF094F">
        <w:t xml:space="preserve">the development of competence in history taking, clinical examination, </w:t>
      </w:r>
      <w:r w:rsidRPr="00BF094F">
        <w:lastRenderedPageBreak/>
        <w:t xml:space="preserve">interpretation and selection of diagnostic tests, as well as diagnosis and </w:t>
      </w:r>
      <w:proofErr w:type="gramStart"/>
      <w:r w:rsidRPr="00BF094F">
        <w:t>decision making</w:t>
      </w:r>
      <w:proofErr w:type="gramEnd"/>
      <w:r w:rsidRPr="00BF094F">
        <w:t xml:space="preserve"> skills.</w:t>
      </w:r>
      <w:r>
        <w:t xml:space="preserve">  </w:t>
      </w:r>
    </w:p>
    <w:p w14:paraId="782ACF2F" w14:textId="13C41FB0" w:rsidR="005644DF" w:rsidRPr="00BF094F" w:rsidRDefault="00BF094F" w:rsidP="00904584">
      <w:pPr>
        <w:pStyle w:val="ListParagraph"/>
        <w:numPr>
          <w:ilvl w:val="0"/>
          <w:numId w:val="19"/>
        </w:numPr>
        <w:spacing w:after="0" w:line="360" w:lineRule="auto"/>
        <w:ind w:left="2409" w:right="-227" w:hanging="11"/>
        <w:rPr>
          <w:rtl/>
        </w:rPr>
      </w:pPr>
      <w:r w:rsidRPr="00EF15AD">
        <w:rPr>
          <w:u w:val="single"/>
        </w:rPr>
        <w:t>P</w:t>
      </w:r>
      <w:r w:rsidR="00B86B54" w:rsidRPr="00EF15AD">
        <w:rPr>
          <w:u w:val="single"/>
        </w:rPr>
        <w:t>atient based teaching</w:t>
      </w:r>
      <w:r w:rsidR="00B86B54" w:rsidRPr="00B86B54">
        <w:t xml:space="preserve"> and clinical teaching</w:t>
      </w:r>
      <w:r>
        <w:t xml:space="preserve"> - </w:t>
      </w:r>
      <w:r w:rsidR="00B86B54">
        <w:t xml:space="preserve">to </w:t>
      </w:r>
      <w:r w:rsidR="00B86B54" w:rsidRPr="00B86B54">
        <w:t>provide active learning in real context, observe students' skills</w:t>
      </w:r>
      <w:r w:rsidR="00B86B54">
        <w:t xml:space="preserve"> and p</w:t>
      </w:r>
      <w:r w:rsidR="00B86B54" w:rsidRPr="00B86B54">
        <w:t>rofessional thinking, integrate clinical, problem solving, decision making and ethical skills</w:t>
      </w:r>
      <w:r w:rsidR="00B86B54">
        <w:t xml:space="preserve">. </w:t>
      </w:r>
    </w:p>
    <w:p w14:paraId="4D26A83B" w14:textId="77777777" w:rsidR="00EF15AD" w:rsidRDefault="000F7D44" w:rsidP="00DC6206">
      <w:pPr>
        <w:pStyle w:val="ListParagraph"/>
        <w:numPr>
          <w:ilvl w:val="0"/>
          <w:numId w:val="19"/>
        </w:numPr>
        <w:spacing w:after="0" w:line="360" w:lineRule="auto"/>
        <w:ind w:left="2694" w:hanging="284"/>
      </w:pPr>
      <w:r w:rsidRPr="000F7D44">
        <w:t xml:space="preserve">Internal examiner for MD students. </w:t>
      </w:r>
    </w:p>
    <w:p w14:paraId="6A10FA7F" w14:textId="32FDC977" w:rsidR="000F7D44" w:rsidRDefault="000F7D44" w:rsidP="00DC6206">
      <w:pPr>
        <w:pStyle w:val="ListParagraph"/>
        <w:numPr>
          <w:ilvl w:val="0"/>
          <w:numId w:val="19"/>
        </w:numPr>
        <w:spacing w:after="0" w:line="360" w:lineRule="auto"/>
        <w:ind w:left="2694" w:hanging="284"/>
      </w:pPr>
      <w:r w:rsidRPr="000F7D44">
        <w:t xml:space="preserve">Writing of courseware for </w:t>
      </w:r>
      <w:r w:rsidR="00CA3FCB" w:rsidRPr="00CA3FCB">
        <w:t>MD students</w:t>
      </w:r>
    </w:p>
    <w:p w14:paraId="6CA71D18" w14:textId="77777777" w:rsidR="001C0925" w:rsidRDefault="001C0925" w:rsidP="001C0925">
      <w:pPr>
        <w:pStyle w:val="ListParagraph"/>
        <w:spacing w:after="0" w:line="360" w:lineRule="auto"/>
        <w:ind w:left="2694" w:firstLine="0"/>
      </w:pPr>
    </w:p>
    <w:p w14:paraId="50BC0735" w14:textId="77777777" w:rsidR="000F7D44" w:rsidRPr="001C0925" w:rsidRDefault="000F7D44" w:rsidP="000F7D44">
      <w:pPr>
        <w:keepNext/>
        <w:keepLines/>
        <w:spacing w:after="0" w:line="240" w:lineRule="auto"/>
        <w:ind w:left="715"/>
        <w:outlineLvl w:val="1"/>
        <w:rPr>
          <w:b/>
          <w:u w:val="single"/>
        </w:rPr>
      </w:pPr>
      <w:r w:rsidRPr="001C0925">
        <w:rPr>
          <w:b/>
          <w:u w:val="single"/>
        </w:rPr>
        <w:t>Research students (</w:t>
      </w:r>
      <w:proofErr w:type="spellStart"/>
      <w:proofErr w:type="gramStart"/>
      <w:r w:rsidRPr="001C0925">
        <w:rPr>
          <w:b/>
          <w:u w:val="single"/>
        </w:rPr>
        <w:t>B.Sc</w:t>
      </w:r>
      <w:proofErr w:type="spellEnd"/>
      <w:proofErr w:type="gramEnd"/>
      <w:r w:rsidRPr="001C0925">
        <w:rPr>
          <w:b/>
          <w:u w:val="single"/>
        </w:rPr>
        <w:t xml:space="preserve">) </w:t>
      </w:r>
    </w:p>
    <w:p w14:paraId="0F5B2CED" w14:textId="77777777" w:rsidR="00444ED1" w:rsidRPr="000F7D44" w:rsidRDefault="00444ED1" w:rsidP="000F7D44">
      <w:pPr>
        <w:keepNext/>
        <w:keepLines/>
        <w:spacing w:after="0" w:line="240" w:lineRule="auto"/>
        <w:ind w:left="715"/>
        <w:outlineLvl w:val="1"/>
        <w:rPr>
          <w:b/>
        </w:rPr>
      </w:pPr>
    </w:p>
    <w:p w14:paraId="586D4E26" w14:textId="77777777" w:rsidR="000F7D44" w:rsidRPr="000F7D44" w:rsidRDefault="000F7D44" w:rsidP="00444ED1">
      <w:pPr>
        <w:spacing w:after="0" w:line="360" w:lineRule="auto"/>
        <w:ind w:left="1425" w:hanging="720"/>
      </w:pPr>
      <w:r w:rsidRPr="000F7D44">
        <w:t xml:space="preserve">2006    </w:t>
      </w:r>
      <w:proofErr w:type="spellStart"/>
      <w:r w:rsidRPr="000F7D44">
        <w:t>Jacov</w:t>
      </w:r>
      <w:proofErr w:type="spellEnd"/>
      <w:r w:rsidRPr="000F7D44">
        <w:t xml:space="preserve"> </w:t>
      </w:r>
      <w:proofErr w:type="spellStart"/>
      <w:r w:rsidRPr="000F7D44">
        <w:t>Gulst</w:t>
      </w:r>
      <w:proofErr w:type="spellEnd"/>
      <w:r w:rsidRPr="000F7D44">
        <w:t xml:space="preserve"> </w:t>
      </w:r>
      <w:proofErr w:type="gramStart"/>
      <w:r w:rsidRPr="000F7D44">
        <w:t xml:space="preserve">   (</w:t>
      </w:r>
      <w:proofErr w:type="gramEnd"/>
      <w:r w:rsidRPr="000F7D44">
        <w:t xml:space="preserve">Biotechnology, BSc) "Complement C3 activation and systemic low-grade activation in arterial hypertension" – Sapir Academic          college. </w:t>
      </w:r>
    </w:p>
    <w:p w14:paraId="745BF619" w14:textId="77777777" w:rsidR="000F7D44" w:rsidRPr="000F7D44" w:rsidRDefault="000F7D44" w:rsidP="00444ED1">
      <w:pPr>
        <w:tabs>
          <w:tab w:val="center" w:pos="4536"/>
          <w:tab w:val="center" w:pos="8592"/>
        </w:tabs>
        <w:spacing w:after="0" w:line="360" w:lineRule="auto"/>
        <w:ind w:left="0" w:firstLine="0"/>
      </w:pPr>
      <w:r w:rsidRPr="000F7D44">
        <w:rPr>
          <w:rFonts w:ascii="Calibri" w:eastAsia="Calibri" w:hAnsi="Calibri" w:cs="Calibri"/>
          <w:sz w:val="22"/>
        </w:rPr>
        <w:tab/>
      </w:r>
      <w:r w:rsidRPr="000F7D44">
        <w:t xml:space="preserve">Instructor: Eli Magen, MD.  Barzilai University Medical Center. </w:t>
      </w:r>
      <w:r w:rsidRPr="000F7D44">
        <w:tab/>
        <w:t xml:space="preserve"> </w:t>
      </w:r>
    </w:p>
    <w:p w14:paraId="06FD0550" w14:textId="77777777" w:rsidR="000F7D44" w:rsidRPr="000F7D44" w:rsidRDefault="000F7D44" w:rsidP="00DC6206">
      <w:pPr>
        <w:numPr>
          <w:ilvl w:val="0"/>
          <w:numId w:val="7"/>
        </w:numPr>
        <w:spacing w:after="0" w:line="360" w:lineRule="auto"/>
        <w:ind w:hanging="720"/>
      </w:pPr>
      <w:r w:rsidRPr="000F7D44">
        <w:t xml:space="preserve">Maria Litvinov  </w:t>
      </w:r>
      <w:proofErr w:type="gramStart"/>
      <w:r w:rsidRPr="000F7D44">
        <w:t xml:space="preserve">   (</w:t>
      </w:r>
      <w:proofErr w:type="gramEnd"/>
      <w:r w:rsidRPr="000F7D44">
        <w:t xml:space="preserve">Biotechnology, BSc) "Complement C3 activation and systemic low-grade activation in arterial hypertension" – Sapir Academic          college. Instructor: Eli Magen, MD.  Barzilai University Medical Center. </w:t>
      </w:r>
      <w:r w:rsidRPr="000F7D44">
        <w:tab/>
        <w:t xml:space="preserve"> </w:t>
      </w:r>
    </w:p>
    <w:p w14:paraId="33C174A7" w14:textId="77777777" w:rsidR="000F7D44" w:rsidRPr="000F7D44" w:rsidRDefault="000F7D44" w:rsidP="00DC6206">
      <w:pPr>
        <w:numPr>
          <w:ilvl w:val="0"/>
          <w:numId w:val="7"/>
        </w:numPr>
        <w:spacing w:after="0" w:line="360" w:lineRule="auto"/>
        <w:ind w:hanging="720"/>
      </w:pPr>
      <w:r w:rsidRPr="000F7D44">
        <w:t>Katya Kanov</w:t>
      </w:r>
      <w:proofErr w:type="gramStart"/>
      <w:r w:rsidRPr="000F7D44">
        <w:t xml:space="preserve">   (</w:t>
      </w:r>
      <w:proofErr w:type="gramEnd"/>
      <w:r w:rsidRPr="000F7D44">
        <w:t xml:space="preserve">Biotechnology, BSc) "Basophil-platelet interactions in chronic autoimmune urticaria" – Sapir Academic College.  Instructor: Eli Magen, MD. </w:t>
      </w:r>
    </w:p>
    <w:p w14:paraId="1FA4F30D" w14:textId="77777777" w:rsidR="000F7D44" w:rsidRPr="000F7D44" w:rsidRDefault="000F7D44" w:rsidP="00444ED1">
      <w:pPr>
        <w:spacing w:after="0" w:line="360" w:lineRule="auto"/>
        <w:ind w:left="1450"/>
      </w:pPr>
      <w:r w:rsidRPr="000F7D44">
        <w:t xml:space="preserve">Barzilai University Medical Center.  </w:t>
      </w:r>
    </w:p>
    <w:p w14:paraId="160CFF09" w14:textId="77777777" w:rsidR="000F7D44" w:rsidRPr="000F7D44" w:rsidRDefault="000F7D44" w:rsidP="00444ED1">
      <w:pPr>
        <w:spacing w:after="0" w:line="360" w:lineRule="auto"/>
        <w:ind w:left="1425" w:hanging="720"/>
      </w:pPr>
      <w:r w:rsidRPr="000F7D44">
        <w:t>2007    Darya Uretsky</w:t>
      </w:r>
      <w:proofErr w:type="gramStart"/>
      <w:r w:rsidRPr="000F7D44">
        <w:t xml:space="preserve">   (</w:t>
      </w:r>
      <w:proofErr w:type="gramEnd"/>
      <w:r w:rsidRPr="000F7D44">
        <w:t xml:space="preserve">Biotechnology, BSc) "Basophil-platelet interactions in chronic autoimmune urticaria" – Sapir Academic College.  Instructor: Eli Magen, MD. </w:t>
      </w:r>
    </w:p>
    <w:p w14:paraId="0BA0B06C" w14:textId="77777777" w:rsidR="000F7D44" w:rsidRPr="000F7D44" w:rsidRDefault="000F7D44" w:rsidP="00444ED1">
      <w:pPr>
        <w:spacing w:after="0" w:line="360" w:lineRule="auto"/>
        <w:ind w:left="1450"/>
      </w:pPr>
      <w:r w:rsidRPr="000F7D44">
        <w:t xml:space="preserve">Barzilai University Medical Center.  </w:t>
      </w:r>
    </w:p>
    <w:p w14:paraId="53B945DB" w14:textId="3AFC9725" w:rsidR="000F7D44" w:rsidRPr="001C0925" w:rsidRDefault="000F7D44" w:rsidP="00763CBA">
      <w:pPr>
        <w:keepNext/>
        <w:keepLines/>
        <w:spacing w:after="0" w:line="240" w:lineRule="auto"/>
        <w:ind w:left="715"/>
        <w:outlineLvl w:val="1"/>
        <w:rPr>
          <w:rFonts w:asciiTheme="majorBidi" w:hAnsiTheme="majorBidi" w:cstheme="majorBidi"/>
          <w:b/>
          <w:u w:val="single"/>
        </w:rPr>
      </w:pPr>
      <w:r w:rsidRPr="001C0925">
        <w:rPr>
          <w:b/>
          <w:u w:val="single"/>
        </w:rPr>
        <w:t xml:space="preserve">Research </w:t>
      </w:r>
      <w:r w:rsidRPr="001C0925">
        <w:rPr>
          <w:rFonts w:asciiTheme="majorBidi" w:hAnsiTheme="majorBidi" w:cstheme="majorBidi"/>
          <w:b/>
          <w:u w:val="single"/>
        </w:rPr>
        <w:t>students (M.D</w:t>
      </w:r>
      <w:r w:rsidR="001F142C" w:rsidRPr="001C0925">
        <w:rPr>
          <w:rFonts w:asciiTheme="majorBidi" w:hAnsiTheme="majorBidi" w:cstheme="majorBidi"/>
          <w:b/>
          <w:u w:val="single"/>
        </w:rPr>
        <w:t>; Basic</w:t>
      </w:r>
      <w:r w:rsidRPr="001C0925">
        <w:rPr>
          <w:rFonts w:asciiTheme="majorBidi" w:hAnsiTheme="majorBidi" w:cstheme="majorBidi"/>
          <w:b/>
          <w:u w:val="single"/>
        </w:rPr>
        <w:t xml:space="preserve"> Science thesis) </w:t>
      </w:r>
    </w:p>
    <w:p w14:paraId="6EA94650" w14:textId="77777777" w:rsidR="00444ED1" w:rsidRPr="00763CBA" w:rsidRDefault="00444ED1" w:rsidP="00763CBA">
      <w:pPr>
        <w:keepNext/>
        <w:keepLines/>
        <w:spacing w:after="0" w:line="240" w:lineRule="auto"/>
        <w:ind w:left="715"/>
        <w:outlineLvl w:val="1"/>
        <w:rPr>
          <w:rFonts w:asciiTheme="majorBidi" w:hAnsiTheme="majorBidi" w:cstheme="majorBidi"/>
          <w:b/>
        </w:rPr>
      </w:pPr>
    </w:p>
    <w:p w14:paraId="05B9B429" w14:textId="17284C94" w:rsidR="000F7D44" w:rsidRPr="00763CBA" w:rsidRDefault="000F7D44" w:rsidP="00DC6206">
      <w:pPr>
        <w:numPr>
          <w:ilvl w:val="0"/>
          <w:numId w:val="8"/>
        </w:numPr>
        <w:spacing w:after="0" w:line="360" w:lineRule="auto"/>
        <w:ind w:hanging="720"/>
        <w:rPr>
          <w:rFonts w:asciiTheme="majorBidi" w:hAnsiTheme="majorBidi" w:cstheme="majorBidi"/>
        </w:rPr>
      </w:pPr>
      <w:r w:rsidRPr="00763CBA">
        <w:rPr>
          <w:rFonts w:asciiTheme="majorBidi" w:hAnsiTheme="majorBidi" w:cstheme="majorBidi"/>
        </w:rPr>
        <w:t xml:space="preserve">Diskin </w:t>
      </w:r>
      <w:r w:rsidR="001F142C" w:rsidRPr="00763CBA">
        <w:rPr>
          <w:rFonts w:asciiTheme="majorBidi" w:hAnsiTheme="majorBidi" w:cstheme="majorBidi"/>
        </w:rPr>
        <w:t>Asya (</w:t>
      </w:r>
      <w:r w:rsidRPr="00763CBA">
        <w:rPr>
          <w:rFonts w:asciiTheme="majorBidi" w:hAnsiTheme="majorBidi" w:cstheme="majorBidi"/>
        </w:rPr>
        <w:t>MD</w:t>
      </w:r>
      <w:r w:rsidR="001F142C" w:rsidRPr="00763CBA">
        <w:rPr>
          <w:rFonts w:asciiTheme="majorBidi" w:hAnsiTheme="majorBidi" w:cstheme="majorBidi"/>
        </w:rPr>
        <w:t>, Basic</w:t>
      </w:r>
      <w:r w:rsidRPr="00763CBA">
        <w:rPr>
          <w:rFonts w:asciiTheme="majorBidi" w:hAnsiTheme="majorBidi" w:cstheme="majorBidi"/>
        </w:rPr>
        <w:t xml:space="preserve"> Sciences thesis) </w:t>
      </w:r>
      <w:r w:rsidR="001F142C" w:rsidRPr="00763CBA">
        <w:rPr>
          <w:rFonts w:asciiTheme="majorBidi" w:hAnsiTheme="majorBidi" w:cstheme="majorBidi"/>
        </w:rPr>
        <w:t>– "</w:t>
      </w:r>
      <w:r w:rsidRPr="00763CBA">
        <w:rPr>
          <w:rFonts w:asciiTheme="majorBidi" w:hAnsiTheme="majorBidi" w:cstheme="majorBidi"/>
        </w:rPr>
        <w:t xml:space="preserve">Effects of statin       </w:t>
      </w:r>
      <w:proofErr w:type="spellStart"/>
      <w:r w:rsidRPr="00763CBA">
        <w:rPr>
          <w:rFonts w:asciiTheme="majorBidi" w:hAnsiTheme="majorBidi" w:cstheme="majorBidi"/>
        </w:rPr>
        <w:t>preatreatment</w:t>
      </w:r>
      <w:proofErr w:type="spellEnd"/>
      <w:r w:rsidRPr="00763CBA">
        <w:rPr>
          <w:rFonts w:asciiTheme="majorBidi" w:hAnsiTheme="majorBidi" w:cstheme="majorBidi"/>
        </w:rPr>
        <w:t xml:space="preserve"> on brain infarction volume in ischemic CVA" </w:t>
      </w:r>
      <w:r w:rsidRPr="00763CBA">
        <w:rPr>
          <w:rFonts w:asciiTheme="majorBidi" w:hAnsiTheme="majorBidi" w:cstheme="majorBidi"/>
        </w:rPr>
        <w:lastRenderedPageBreak/>
        <w:t xml:space="preserve">– Radiology       Department, Barzilai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xml:space="preserve">: Eli Magen, MD.  Barzilai University Medical Center.  </w:t>
      </w:r>
    </w:p>
    <w:p w14:paraId="3345234A" w14:textId="4DAA9E2C" w:rsidR="000F7D44" w:rsidRPr="00763CBA" w:rsidRDefault="000F7D44" w:rsidP="00DC6206">
      <w:pPr>
        <w:numPr>
          <w:ilvl w:val="0"/>
          <w:numId w:val="8"/>
        </w:numPr>
        <w:spacing w:after="0" w:line="360" w:lineRule="auto"/>
        <w:ind w:left="1450" w:hanging="720"/>
        <w:rPr>
          <w:rFonts w:asciiTheme="majorBidi" w:hAnsiTheme="majorBidi" w:cstheme="majorBidi"/>
        </w:rPr>
      </w:pPr>
      <w:r w:rsidRPr="00763CBA">
        <w:rPr>
          <w:rFonts w:asciiTheme="majorBidi" w:hAnsiTheme="majorBidi" w:cstheme="majorBidi"/>
        </w:rPr>
        <w:t>Paskin Janna</w:t>
      </w:r>
      <w:proofErr w:type="gramStart"/>
      <w:r w:rsidRPr="00763CBA">
        <w:rPr>
          <w:rFonts w:asciiTheme="majorBidi" w:hAnsiTheme="majorBidi" w:cstheme="majorBidi"/>
        </w:rPr>
        <w:t xml:space="preserve">   (</w:t>
      </w:r>
      <w:proofErr w:type="gramEnd"/>
      <w:r w:rsidRPr="00763CBA">
        <w:rPr>
          <w:rFonts w:asciiTheme="majorBidi" w:hAnsiTheme="majorBidi" w:cstheme="majorBidi"/>
        </w:rPr>
        <w:t xml:space="preserve">MD, Basic Sciences thesis) – "Blood levels of complement  C3 and C-reactive protein in resistant arterial hypertension" - Geriatric Department, Barzilai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xml:space="preserve">: Eli </w:t>
      </w:r>
      <w:r w:rsidR="00763CBA" w:rsidRPr="00763CBA">
        <w:rPr>
          <w:rFonts w:asciiTheme="majorBidi" w:hAnsiTheme="majorBidi" w:cstheme="majorBidi"/>
        </w:rPr>
        <w:t>M</w:t>
      </w:r>
      <w:r w:rsidRPr="00763CBA">
        <w:rPr>
          <w:rFonts w:asciiTheme="majorBidi" w:hAnsiTheme="majorBidi" w:cstheme="majorBidi"/>
        </w:rPr>
        <w:t xml:space="preserve">agen, MD.  Barzilai University Medical Center.  </w:t>
      </w:r>
    </w:p>
    <w:p w14:paraId="7E679D61" w14:textId="2A33F3AE" w:rsidR="000F7D44" w:rsidRPr="00763CBA" w:rsidRDefault="000F7D44" w:rsidP="00921D23">
      <w:pPr>
        <w:numPr>
          <w:ilvl w:val="0"/>
          <w:numId w:val="9"/>
        </w:numPr>
        <w:spacing w:after="0" w:line="360" w:lineRule="auto"/>
        <w:ind w:hanging="660"/>
        <w:rPr>
          <w:rFonts w:asciiTheme="majorBidi" w:hAnsiTheme="majorBidi" w:cstheme="majorBidi"/>
        </w:rPr>
      </w:pPr>
      <w:r w:rsidRPr="00763CBA">
        <w:rPr>
          <w:rFonts w:asciiTheme="majorBidi" w:hAnsiTheme="majorBidi" w:cstheme="majorBidi"/>
        </w:rPr>
        <w:t>Minz Evgeny (MD, Basic Sciences thesis)</w:t>
      </w:r>
      <w:r w:rsidRPr="00763CBA">
        <w:rPr>
          <w:rFonts w:asciiTheme="majorBidi" w:eastAsia="Calibri" w:hAnsiTheme="majorBidi" w:cstheme="majorBidi"/>
        </w:rPr>
        <w:t>​</w:t>
      </w:r>
      <w:r w:rsidRPr="00763CBA">
        <w:rPr>
          <w:rFonts w:asciiTheme="majorBidi" w:hAnsiTheme="majorBidi" w:cstheme="majorBidi"/>
        </w:rPr>
        <w:t xml:space="preserve"> </w:t>
      </w:r>
      <w:r w:rsidR="00921D23">
        <w:rPr>
          <w:rFonts w:asciiTheme="majorBidi" w:hAnsiTheme="majorBidi" w:cstheme="majorBidi"/>
        </w:rPr>
        <w:t>-</w:t>
      </w:r>
      <w:r w:rsidRPr="00763CBA">
        <w:rPr>
          <w:rFonts w:asciiTheme="majorBidi" w:hAnsiTheme="majorBidi" w:cstheme="majorBidi"/>
        </w:rPr>
        <w:t xml:space="preserve"> </w:t>
      </w:r>
      <w:r w:rsidRPr="00763CBA">
        <w:rPr>
          <w:rFonts w:asciiTheme="majorBidi" w:eastAsia="Calibri" w:hAnsiTheme="majorBidi" w:cstheme="majorBidi"/>
        </w:rPr>
        <w:t>​</w:t>
      </w:r>
      <w:r w:rsidRPr="00763CBA">
        <w:rPr>
          <w:rFonts w:asciiTheme="majorBidi" w:hAnsiTheme="majorBidi" w:cstheme="majorBidi"/>
        </w:rPr>
        <w:t>"Circulating endothelial progenitor cells and th1/th2/th17-related cytokines in resistant hypertension"</w:t>
      </w:r>
      <w:r w:rsidRPr="00763CBA">
        <w:rPr>
          <w:rFonts w:asciiTheme="majorBidi" w:eastAsia="Calibri" w:hAnsiTheme="majorBidi" w:cstheme="majorBidi"/>
        </w:rPr>
        <w:t>​</w:t>
      </w:r>
      <w:r w:rsidRPr="00763CBA">
        <w:rPr>
          <w:rFonts w:asciiTheme="majorBidi" w:hAnsiTheme="majorBidi" w:cstheme="majorBidi"/>
        </w:rPr>
        <w:t xml:space="preserve"> - Medicine B Department, Barzilai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xml:space="preserve">: Eli Magen, MD.  Barzilai University Medical Center.  </w:t>
      </w:r>
    </w:p>
    <w:p w14:paraId="680D87B9" w14:textId="40C9D0E7" w:rsidR="000F7D44" w:rsidRPr="00763CBA" w:rsidRDefault="000F7D44" w:rsidP="00DC6206">
      <w:pPr>
        <w:numPr>
          <w:ilvl w:val="0"/>
          <w:numId w:val="9"/>
        </w:numPr>
        <w:spacing w:after="0" w:line="360" w:lineRule="auto"/>
        <w:ind w:hanging="660"/>
        <w:rPr>
          <w:rFonts w:asciiTheme="majorBidi" w:hAnsiTheme="majorBidi" w:cstheme="majorBidi"/>
        </w:rPr>
      </w:pPr>
      <w:r w:rsidRPr="00763CBA">
        <w:rPr>
          <w:rFonts w:asciiTheme="majorBidi" w:hAnsiTheme="majorBidi" w:cstheme="majorBidi"/>
        </w:rPr>
        <w:t>Chernyavsky Alexey (MD</w:t>
      </w:r>
      <w:r w:rsidR="001F142C" w:rsidRPr="00763CBA">
        <w:rPr>
          <w:rFonts w:asciiTheme="majorBidi" w:hAnsiTheme="majorBidi" w:cstheme="majorBidi"/>
        </w:rPr>
        <w:t>, Basic</w:t>
      </w:r>
      <w:r w:rsidRPr="00763CBA">
        <w:rPr>
          <w:rFonts w:asciiTheme="majorBidi" w:hAnsiTheme="majorBidi" w:cstheme="majorBidi"/>
        </w:rPr>
        <w:t xml:space="preserve"> Sciences thesis)</w:t>
      </w:r>
      <w:r w:rsidR="001F142C" w:rsidRPr="00763CBA">
        <w:rPr>
          <w:rFonts w:asciiTheme="majorBidi" w:eastAsia="Calibri" w:hAnsiTheme="majorBidi" w:cstheme="majorBidi"/>
        </w:rPr>
        <w:t>​</w:t>
      </w:r>
      <w:r w:rsidR="001F142C" w:rsidRPr="00763CBA">
        <w:rPr>
          <w:rFonts w:asciiTheme="majorBidi" w:hAnsiTheme="majorBidi" w:cstheme="majorBidi"/>
        </w:rPr>
        <w:t>–</w:t>
      </w:r>
      <w:r w:rsidRPr="00763CBA">
        <w:rPr>
          <w:rFonts w:asciiTheme="majorBidi" w:hAnsiTheme="majorBidi" w:cstheme="majorBidi"/>
        </w:rPr>
        <w:t xml:space="preserve"> "</w:t>
      </w:r>
      <w:r w:rsidRPr="00763CBA">
        <w:rPr>
          <w:rFonts w:asciiTheme="majorBidi" w:eastAsia="Calibri" w:hAnsiTheme="majorBidi" w:cstheme="majorBidi"/>
        </w:rPr>
        <w:t>​</w:t>
      </w:r>
      <w:r w:rsidRPr="00763CBA">
        <w:rPr>
          <w:rFonts w:asciiTheme="majorBidi" w:hAnsiTheme="majorBidi" w:cstheme="majorBidi"/>
        </w:rPr>
        <w:t>Correlation between the circulating endothelial progenitor cells and endothelial function in resistant hypertension</w:t>
      </w:r>
      <w:r w:rsidRPr="00763CBA">
        <w:rPr>
          <w:rFonts w:asciiTheme="majorBidi" w:eastAsia="Calibri" w:hAnsiTheme="majorBidi" w:cstheme="majorBidi"/>
        </w:rPr>
        <w:t>​</w:t>
      </w:r>
      <w:r w:rsidRPr="00763CBA">
        <w:rPr>
          <w:rFonts w:asciiTheme="majorBidi" w:hAnsiTheme="majorBidi" w:cstheme="majorBidi"/>
        </w:rPr>
        <w:t xml:space="preserve">" </w:t>
      </w:r>
      <w:proofErr w:type="gramStart"/>
      <w:r w:rsidRPr="00763CBA">
        <w:rPr>
          <w:rFonts w:asciiTheme="majorBidi" w:hAnsiTheme="majorBidi" w:cstheme="majorBidi"/>
        </w:rPr>
        <w:t xml:space="preserve">-  </w:t>
      </w:r>
      <w:r w:rsidRPr="00763CBA">
        <w:rPr>
          <w:rFonts w:asciiTheme="majorBidi" w:eastAsia="Calibri" w:hAnsiTheme="majorBidi" w:cstheme="majorBidi"/>
        </w:rPr>
        <w:t>​</w:t>
      </w:r>
      <w:proofErr w:type="gramEnd"/>
      <w:r w:rsidRPr="00763CBA">
        <w:rPr>
          <w:rFonts w:asciiTheme="majorBidi" w:hAnsiTheme="majorBidi" w:cstheme="majorBidi"/>
        </w:rPr>
        <w:t xml:space="preserve">Radiology Department, Barzilai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xml:space="preserve">: Eli Magen, MD.  Barzilai University Medical Center.  </w:t>
      </w:r>
    </w:p>
    <w:p w14:paraId="6A1CBD37" w14:textId="40C1884F" w:rsidR="000F7D44" w:rsidRPr="00763CBA" w:rsidRDefault="000F7D44" w:rsidP="00DC6206">
      <w:pPr>
        <w:numPr>
          <w:ilvl w:val="0"/>
          <w:numId w:val="9"/>
        </w:numPr>
        <w:spacing w:after="0" w:line="360" w:lineRule="auto"/>
        <w:ind w:hanging="660"/>
        <w:rPr>
          <w:rFonts w:asciiTheme="majorBidi" w:hAnsiTheme="majorBidi" w:cstheme="majorBidi"/>
        </w:rPr>
      </w:pPr>
      <w:proofErr w:type="spellStart"/>
      <w:r w:rsidRPr="00763CBA">
        <w:rPr>
          <w:rFonts w:asciiTheme="majorBidi" w:hAnsiTheme="majorBidi" w:cstheme="majorBidi"/>
        </w:rPr>
        <w:t>Isakovich</w:t>
      </w:r>
      <w:proofErr w:type="spellEnd"/>
      <w:r w:rsidRPr="00763CBA">
        <w:rPr>
          <w:rFonts w:asciiTheme="majorBidi" w:hAnsiTheme="majorBidi" w:cstheme="majorBidi"/>
        </w:rPr>
        <w:t xml:space="preserve"> Sima (MD,</w:t>
      </w:r>
      <w:r w:rsidRPr="00763CBA">
        <w:rPr>
          <w:rFonts w:asciiTheme="majorBidi" w:eastAsia="Calibri" w:hAnsiTheme="majorBidi" w:cstheme="majorBidi"/>
        </w:rPr>
        <w:t>​</w:t>
      </w:r>
      <w:r w:rsidRPr="00763CBA">
        <w:rPr>
          <w:rFonts w:asciiTheme="majorBidi" w:hAnsiTheme="majorBidi" w:cstheme="majorBidi"/>
        </w:rPr>
        <w:t xml:space="preserve"> </w:t>
      </w:r>
      <w:r w:rsidRPr="00763CBA">
        <w:rPr>
          <w:rFonts w:asciiTheme="majorBidi" w:eastAsia="Calibri" w:hAnsiTheme="majorBidi" w:cstheme="majorBidi"/>
        </w:rPr>
        <w:t>​</w:t>
      </w:r>
      <w:r w:rsidRPr="00763CBA">
        <w:rPr>
          <w:rFonts w:asciiTheme="majorBidi" w:hAnsiTheme="majorBidi" w:cstheme="majorBidi"/>
        </w:rPr>
        <w:t>Basic Sciences thesis) – "T regulatory cells (Tregs) in arterial hypertension</w:t>
      </w:r>
      <w:r w:rsidRPr="00763CBA">
        <w:rPr>
          <w:rFonts w:asciiTheme="majorBidi" w:eastAsia="Calibri" w:hAnsiTheme="majorBidi" w:cstheme="majorBidi"/>
        </w:rPr>
        <w:t>​</w:t>
      </w:r>
      <w:r w:rsidRPr="00763CBA">
        <w:rPr>
          <w:rFonts w:asciiTheme="majorBidi" w:hAnsiTheme="majorBidi" w:cstheme="majorBidi"/>
        </w:rPr>
        <w:t>"</w:t>
      </w:r>
      <w:r w:rsidR="001F142C" w:rsidRPr="00763CBA">
        <w:rPr>
          <w:rFonts w:asciiTheme="majorBidi" w:hAnsiTheme="majorBidi" w:cstheme="majorBidi"/>
        </w:rPr>
        <w:t xml:space="preserve">- </w:t>
      </w:r>
      <w:r w:rsidR="001F142C" w:rsidRPr="00763CBA">
        <w:rPr>
          <w:rFonts w:asciiTheme="majorBidi" w:eastAsia="Calibri" w:hAnsiTheme="majorBidi" w:cstheme="majorBidi"/>
        </w:rPr>
        <w:t>Radiology</w:t>
      </w:r>
      <w:r w:rsidRPr="00763CBA">
        <w:rPr>
          <w:rFonts w:asciiTheme="majorBidi" w:hAnsiTheme="majorBidi" w:cstheme="majorBidi"/>
        </w:rPr>
        <w:t xml:space="preserve"> Department, Barzilai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xml:space="preserve">: Eli Magen, MD.  Barzilai University Medical Center.  </w:t>
      </w:r>
    </w:p>
    <w:p w14:paraId="205B92D0" w14:textId="4B847B1C" w:rsidR="000F7D44" w:rsidRPr="00763CBA" w:rsidRDefault="000F7D44" w:rsidP="00DC6206">
      <w:pPr>
        <w:numPr>
          <w:ilvl w:val="0"/>
          <w:numId w:val="9"/>
        </w:numPr>
        <w:spacing w:after="0" w:line="360" w:lineRule="auto"/>
        <w:ind w:left="1450" w:hanging="660"/>
        <w:rPr>
          <w:rFonts w:asciiTheme="majorBidi" w:hAnsiTheme="majorBidi" w:cstheme="majorBidi"/>
        </w:rPr>
      </w:pPr>
      <w:proofErr w:type="spellStart"/>
      <w:r w:rsidRPr="00763CBA">
        <w:rPr>
          <w:rFonts w:asciiTheme="majorBidi" w:hAnsiTheme="majorBidi" w:cstheme="majorBidi"/>
        </w:rPr>
        <w:t>Shkil</w:t>
      </w:r>
      <w:proofErr w:type="spellEnd"/>
      <w:r w:rsidRPr="00763CBA">
        <w:rPr>
          <w:rFonts w:asciiTheme="majorBidi" w:hAnsiTheme="majorBidi" w:cstheme="majorBidi"/>
        </w:rPr>
        <w:t xml:space="preserve"> Andrey (MD</w:t>
      </w:r>
      <w:r w:rsidR="001F142C" w:rsidRPr="00763CBA">
        <w:rPr>
          <w:rFonts w:asciiTheme="majorBidi" w:hAnsiTheme="majorBidi" w:cstheme="majorBidi"/>
        </w:rPr>
        <w:t>, Basic</w:t>
      </w:r>
      <w:r w:rsidRPr="00763CBA">
        <w:rPr>
          <w:rFonts w:asciiTheme="majorBidi" w:hAnsiTheme="majorBidi" w:cstheme="majorBidi"/>
        </w:rPr>
        <w:t xml:space="preserve"> Sciences thesis) – "Circulating endothelial progenitor cells and endothelial dysfunction in multiple sclerosis"- Neurology Department, Barzilai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xml:space="preserve">: Eli Magen, MD.  Barzilai University Medical Center.  </w:t>
      </w:r>
    </w:p>
    <w:p w14:paraId="741C0642" w14:textId="58A8FEF0" w:rsidR="000F7D44" w:rsidRPr="00763CBA" w:rsidRDefault="000F7D44" w:rsidP="00444ED1">
      <w:pPr>
        <w:spacing w:after="0" w:line="360" w:lineRule="auto"/>
        <w:ind w:left="1425" w:hanging="720"/>
        <w:rPr>
          <w:rFonts w:asciiTheme="majorBidi" w:hAnsiTheme="majorBidi" w:cstheme="majorBidi"/>
        </w:rPr>
      </w:pPr>
      <w:r w:rsidRPr="00763CBA">
        <w:rPr>
          <w:rFonts w:asciiTheme="majorBidi" w:hAnsiTheme="majorBidi" w:cstheme="majorBidi"/>
        </w:rPr>
        <w:t>2012</w:t>
      </w:r>
      <w:r w:rsidRPr="00763CBA">
        <w:rPr>
          <w:rFonts w:asciiTheme="majorBidi" w:eastAsia="Calibri" w:hAnsiTheme="majorBidi" w:cstheme="majorBidi"/>
        </w:rPr>
        <w:t>​</w:t>
      </w:r>
      <w:r w:rsidRPr="00763CBA">
        <w:rPr>
          <w:rFonts w:asciiTheme="majorBidi" w:hAnsiTheme="majorBidi" w:cstheme="majorBidi"/>
        </w:rPr>
        <w:t xml:space="preserve">    Liapis Viktor ((MD</w:t>
      </w:r>
      <w:r w:rsidR="001F142C" w:rsidRPr="00763CBA">
        <w:rPr>
          <w:rFonts w:asciiTheme="majorBidi" w:hAnsiTheme="majorBidi" w:cstheme="majorBidi"/>
        </w:rPr>
        <w:t>, Basic</w:t>
      </w:r>
      <w:r w:rsidRPr="00763CBA">
        <w:rPr>
          <w:rFonts w:asciiTheme="majorBidi" w:hAnsiTheme="majorBidi" w:cstheme="majorBidi"/>
        </w:rPr>
        <w:t xml:space="preserve"> Sciences thesis) – "Antihistamines influence on autologous serum skin test in autoimmune </w:t>
      </w:r>
      <w:r w:rsidRPr="00763CBA">
        <w:rPr>
          <w:rFonts w:asciiTheme="majorBidi" w:hAnsiTheme="majorBidi" w:cstheme="majorBidi"/>
        </w:rPr>
        <w:lastRenderedPageBreak/>
        <w:t xml:space="preserve">urticaria". Radiology Department, Barzilai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xml:space="preserve">: Eli Magen, MD.  Barzilai University Medical Center.  </w:t>
      </w:r>
    </w:p>
    <w:p w14:paraId="7A48C7F2" w14:textId="2101AB4E" w:rsidR="000F7D44" w:rsidRPr="00763CBA" w:rsidRDefault="000F7D44" w:rsidP="00444ED1">
      <w:pPr>
        <w:spacing w:after="0" w:line="360" w:lineRule="auto"/>
        <w:ind w:left="1425" w:hanging="720"/>
        <w:rPr>
          <w:rFonts w:asciiTheme="majorBidi" w:hAnsiTheme="majorBidi" w:cstheme="majorBidi"/>
        </w:rPr>
      </w:pPr>
      <w:r w:rsidRPr="00763CBA">
        <w:rPr>
          <w:rFonts w:asciiTheme="majorBidi" w:hAnsiTheme="majorBidi" w:cstheme="majorBidi"/>
        </w:rPr>
        <w:t>2013</w:t>
      </w:r>
      <w:r w:rsidRPr="00763CBA">
        <w:rPr>
          <w:rFonts w:asciiTheme="majorBidi" w:eastAsia="Calibri" w:hAnsiTheme="majorBidi" w:cstheme="majorBidi"/>
        </w:rPr>
        <w:t>​</w:t>
      </w:r>
      <w:r w:rsidRPr="00763CBA">
        <w:rPr>
          <w:rFonts w:asciiTheme="majorBidi" w:hAnsiTheme="majorBidi" w:cstheme="majorBidi"/>
        </w:rPr>
        <w:t xml:space="preserve">    </w:t>
      </w:r>
      <w:proofErr w:type="spellStart"/>
      <w:r w:rsidRPr="00763CBA">
        <w:rPr>
          <w:rFonts w:asciiTheme="majorBidi" w:hAnsiTheme="majorBidi" w:cstheme="majorBidi"/>
        </w:rPr>
        <w:t>Shkil</w:t>
      </w:r>
      <w:proofErr w:type="spellEnd"/>
      <w:r w:rsidRPr="00763CBA">
        <w:rPr>
          <w:rFonts w:asciiTheme="majorBidi" w:hAnsiTheme="majorBidi" w:cstheme="majorBidi"/>
        </w:rPr>
        <w:t xml:space="preserve"> Natalya (MD</w:t>
      </w:r>
      <w:r w:rsidR="001F142C" w:rsidRPr="00763CBA">
        <w:rPr>
          <w:rFonts w:asciiTheme="majorBidi" w:hAnsiTheme="majorBidi" w:cstheme="majorBidi"/>
        </w:rPr>
        <w:t>, Basic</w:t>
      </w:r>
      <w:r w:rsidRPr="00763CBA">
        <w:rPr>
          <w:rFonts w:asciiTheme="majorBidi" w:hAnsiTheme="majorBidi" w:cstheme="majorBidi"/>
        </w:rPr>
        <w:t xml:space="preserve"> Sciences thesis) – "Clinical and laboratory features of chronic idiopathic urticaria in the elderly". - Geriatrics Department, Barzilai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xml:space="preserve">: Eli Magen, MD. Barzilai University Medical Center.    </w:t>
      </w:r>
    </w:p>
    <w:p w14:paraId="552B8FA4" w14:textId="44156EC3" w:rsidR="000F7D44" w:rsidRPr="00763CBA" w:rsidRDefault="000F7D44" w:rsidP="00444ED1">
      <w:pPr>
        <w:spacing w:after="0" w:line="360" w:lineRule="auto"/>
        <w:ind w:left="1425" w:hanging="720"/>
        <w:rPr>
          <w:rFonts w:asciiTheme="majorBidi" w:hAnsiTheme="majorBidi" w:cstheme="majorBidi"/>
        </w:rPr>
      </w:pPr>
      <w:r w:rsidRPr="00763CBA">
        <w:rPr>
          <w:rFonts w:asciiTheme="majorBidi" w:hAnsiTheme="majorBidi" w:cstheme="majorBidi"/>
        </w:rPr>
        <w:t xml:space="preserve">2014   </w:t>
      </w:r>
      <w:proofErr w:type="spellStart"/>
      <w:r w:rsidRPr="00763CBA">
        <w:rPr>
          <w:rFonts w:asciiTheme="majorBidi" w:hAnsiTheme="majorBidi" w:cstheme="majorBidi"/>
        </w:rPr>
        <w:t>Kolontaevsky</w:t>
      </w:r>
      <w:proofErr w:type="spellEnd"/>
      <w:r w:rsidRPr="00763CBA">
        <w:rPr>
          <w:rFonts w:asciiTheme="majorBidi" w:hAnsiTheme="majorBidi" w:cstheme="majorBidi"/>
        </w:rPr>
        <w:t xml:space="preserve"> Svetlana (MD</w:t>
      </w:r>
      <w:r w:rsidR="001F142C" w:rsidRPr="00763CBA">
        <w:rPr>
          <w:rFonts w:asciiTheme="majorBidi" w:hAnsiTheme="majorBidi" w:cstheme="majorBidi"/>
        </w:rPr>
        <w:t>, Basic</w:t>
      </w:r>
      <w:r w:rsidRPr="00763CBA">
        <w:rPr>
          <w:rFonts w:asciiTheme="majorBidi" w:hAnsiTheme="majorBidi" w:cstheme="majorBidi"/>
        </w:rPr>
        <w:t xml:space="preserve"> Sciences thesis) – "Clinical features Antinuclear antibody positive chronic urticaria"</w:t>
      </w:r>
      <w:r w:rsidR="001F142C" w:rsidRPr="00763CBA">
        <w:rPr>
          <w:rFonts w:asciiTheme="majorBidi" w:hAnsiTheme="majorBidi" w:cstheme="majorBidi"/>
        </w:rPr>
        <w:t>. -</w:t>
      </w:r>
      <w:r w:rsidRPr="00763CBA">
        <w:rPr>
          <w:rFonts w:asciiTheme="majorBidi" w:hAnsiTheme="majorBidi" w:cstheme="majorBidi"/>
        </w:rPr>
        <w:t xml:space="preserve"> Radiology Department, Barzilai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xml:space="preserve">: Eli Magen, MD. </w:t>
      </w:r>
    </w:p>
    <w:p w14:paraId="033262D2" w14:textId="77777777" w:rsidR="000F7D44" w:rsidRPr="00763CBA" w:rsidRDefault="000F7D44" w:rsidP="00444ED1">
      <w:pPr>
        <w:spacing w:after="0" w:line="360" w:lineRule="auto"/>
        <w:ind w:left="1450"/>
        <w:rPr>
          <w:rFonts w:asciiTheme="majorBidi" w:hAnsiTheme="majorBidi" w:cstheme="majorBidi"/>
        </w:rPr>
      </w:pPr>
      <w:r w:rsidRPr="00763CBA">
        <w:rPr>
          <w:rFonts w:asciiTheme="majorBidi" w:hAnsiTheme="majorBidi" w:cstheme="majorBidi"/>
        </w:rPr>
        <w:t xml:space="preserve">Barzilai University Medical Center.  </w:t>
      </w:r>
    </w:p>
    <w:p w14:paraId="3F05B668" w14:textId="489C3ECF" w:rsidR="000F7D44" w:rsidRPr="00763CBA" w:rsidRDefault="000F7D44" w:rsidP="00444ED1">
      <w:pPr>
        <w:spacing w:after="0" w:line="360" w:lineRule="auto"/>
        <w:ind w:left="1425" w:hanging="720"/>
        <w:rPr>
          <w:rFonts w:asciiTheme="majorBidi" w:hAnsiTheme="majorBidi" w:cstheme="majorBidi"/>
        </w:rPr>
      </w:pPr>
      <w:r w:rsidRPr="00763CBA">
        <w:rPr>
          <w:rFonts w:asciiTheme="majorBidi" w:hAnsiTheme="majorBidi" w:cstheme="majorBidi"/>
        </w:rPr>
        <w:t xml:space="preserve">2015   </w:t>
      </w:r>
      <w:r w:rsidRPr="00763CBA">
        <w:rPr>
          <w:rFonts w:asciiTheme="majorBidi" w:eastAsia="Calibri" w:hAnsiTheme="majorBidi" w:cstheme="majorBidi"/>
        </w:rPr>
        <w:t>​</w:t>
      </w:r>
      <w:r w:rsidRPr="00763CBA">
        <w:rPr>
          <w:rFonts w:asciiTheme="majorBidi" w:hAnsiTheme="majorBidi" w:cstheme="majorBidi"/>
        </w:rPr>
        <w:t xml:space="preserve">Goldstein Natalya (MD, Basic Sciences thesis) – "Helicobacter pylori infection in patients with selective IgA deficiency". - Geriatrics Department, Barzilai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xml:space="preserve">: Eli Magen, MD.  Barzilai University Medical Center.  </w:t>
      </w:r>
    </w:p>
    <w:p w14:paraId="59337C63" w14:textId="19AAF7E8" w:rsidR="000F7D44" w:rsidRPr="00763CBA" w:rsidRDefault="000F7D44" w:rsidP="00444ED1">
      <w:pPr>
        <w:spacing w:after="0" w:line="360" w:lineRule="auto"/>
        <w:ind w:left="1425" w:hanging="720"/>
        <w:rPr>
          <w:rFonts w:asciiTheme="majorBidi" w:hAnsiTheme="majorBidi" w:cstheme="majorBidi"/>
        </w:rPr>
      </w:pPr>
      <w:proofErr w:type="gramStart"/>
      <w:r w:rsidRPr="00763CBA">
        <w:rPr>
          <w:rFonts w:asciiTheme="majorBidi" w:hAnsiTheme="majorBidi" w:cstheme="majorBidi"/>
        </w:rPr>
        <w:t xml:space="preserve">2015  </w:t>
      </w:r>
      <w:r w:rsidRPr="00763CBA">
        <w:rPr>
          <w:rFonts w:asciiTheme="majorBidi" w:eastAsia="Calibri" w:hAnsiTheme="majorBidi" w:cstheme="majorBidi"/>
        </w:rPr>
        <w:t>​</w:t>
      </w:r>
      <w:proofErr w:type="gramEnd"/>
      <w:r w:rsidRPr="00763CBA">
        <w:rPr>
          <w:rFonts w:asciiTheme="majorBidi" w:hAnsiTheme="majorBidi" w:cstheme="majorBidi"/>
        </w:rPr>
        <w:t xml:space="preserve"> Ateer Masalha (MD, Basic Sciences thesis) – "Skin autoimmune diseases in patients with selective IgA deficiency". - Dermatology Department, Soroka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xml:space="preserve">: Eli Magen, MD. Barzilai University Medical Center. </w:t>
      </w:r>
      <w:r w:rsidRPr="00763CBA">
        <w:rPr>
          <w:rFonts w:asciiTheme="majorBidi" w:eastAsia="Calibri" w:hAnsiTheme="majorBidi" w:cstheme="majorBidi"/>
        </w:rPr>
        <w:t xml:space="preserve"> </w:t>
      </w:r>
    </w:p>
    <w:p w14:paraId="23AD7729" w14:textId="2F3EB2EF" w:rsidR="000F7D44" w:rsidRPr="00763CBA" w:rsidRDefault="000F7D44" w:rsidP="00444ED1">
      <w:pPr>
        <w:spacing w:after="0" w:line="360" w:lineRule="auto"/>
        <w:ind w:left="1425" w:hanging="720"/>
        <w:rPr>
          <w:rFonts w:asciiTheme="majorBidi" w:hAnsiTheme="majorBidi" w:cstheme="majorBidi"/>
        </w:rPr>
      </w:pPr>
      <w:r w:rsidRPr="00763CBA">
        <w:rPr>
          <w:rFonts w:asciiTheme="majorBidi" w:hAnsiTheme="majorBidi" w:cstheme="majorBidi"/>
        </w:rPr>
        <w:t xml:space="preserve">2016    </w:t>
      </w:r>
      <w:r w:rsidRPr="00763CBA">
        <w:rPr>
          <w:rFonts w:asciiTheme="majorBidi" w:eastAsia="Calibri" w:hAnsiTheme="majorBidi" w:cstheme="majorBidi"/>
        </w:rPr>
        <w:t>​</w:t>
      </w:r>
      <w:r w:rsidRPr="00763CBA">
        <w:rPr>
          <w:rFonts w:asciiTheme="majorBidi" w:hAnsiTheme="majorBidi" w:cstheme="majorBidi"/>
        </w:rPr>
        <w:t xml:space="preserve">Reem </w:t>
      </w:r>
      <w:proofErr w:type="spellStart"/>
      <w:r w:rsidRPr="00763CBA">
        <w:rPr>
          <w:rFonts w:asciiTheme="majorBidi" w:hAnsiTheme="majorBidi" w:cstheme="majorBidi"/>
        </w:rPr>
        <w:t>Baidussi</w:t>
      </w:r>
      <w:proofErr w:type="spellEnd"/>
      <w:r w:rsidRPr="00763CBA">
        <w:rPr>
          <w:rFonts w:asciiTheme="majorBidi" w:hAnsiTheme="majorBidi" w:cstheme="majorBidi"/>
        </w:rPr>
        <w:t xml:space="preserve"> (MD, Basic Sciences thesis) – "Efficacy of Helicobacter pylori eradication in patients with alopecia areata". - Dermatology Department, Soroka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Eli Magen, MD.</w:t>
      </w:r>
      <w:r w:rsidR="00763CBA" w:rsidRPr="00763CBA">
        <w:rPr>
          <w:rFonts w:asciiTheme="majorBidi" w:hAnsiTheme="majorBidi" w:cstheme="majorBidi"/>
        </w:rPr>
        <w:t xml:space="preserve"> </w:t>
      </w:r>
      <w:r w:rsidRPr="00763CBA">
        <w:rPr>
          <w:rFonts w:asciiTheme="majorBidi" w:hAnsiTheme="majorBidi" w:cstheme="majorBidi"/>
        </w:rPr>
        <w:t xml:space="preserve">Barzilai University Medical Center.  </w:t>
      </w:r>
    </w:p>
    <w:p w14:paraId="50C12581" w14:textId="647D31E3" w:rsidR="000F7D44" w:rsidRPr="00763CBA" w:rsidRDefault="000F7D44" w:rsidP="00444ED1">
      <w:pPr>
        <w:spacing w:after="0" w:line="360" w:lineRule="auto"/>
        <w:ind w:left="1425" w:hanging="720"/>
        <w:rPr>
          <w:rFonts w:asciiTheme="majorBidi" w:hAnsiTheme="majorBidi" w:cstheme="majorBidi"/>
        </w:rPr>
      </w:pPr>
      <w:r w:rsidRPr="00763CBA">
        <w:rPr>
          <w:rFonts w:asciiTheme="majorBidi" w:hAnsiTheme="majorBidi" w:cstheme="majorBidi"/>
        </w:rPr>
        <w:t xml:space="preserve">2016   </w:t>
      </w:r>
      <w:r w:rsidRPr="00763CBA">
        <w:rPr>
          <w:rFonts w:asciiTheme="majorBidi" w:eastAsia="Calibri" w:hAnsiTheme="majorBidi" w:cstheme="majorBidi"/>
        </w:rPr>
        <w:t>​</w:t>
      </w:r>
      <w:r w:rsidRPr="00763CBA">
        <w:rPr>
          <w:rFonts w:asciiTheme="majorBidi" w:hAnsiTheme="majorBidi" w:cstheme="majorBidi"/>
        </w:rPr>
        <w:t xml:space="preserve"> Oxana </w:t>
      </w:r>
      <w:proofErr w:type="spellStart"/>
      <w:r w:rsidRPr="00763CBA">
        <w:rPr>
          <w:rFonts w:asciiTheme="majorBidi" w:hAnsiTheme="majorBidi" w:cstheme="majorBidi"/>
        </w:rPr>
        <w:t>Pasitselsky</w:t>
      </w:r>
      <w:proofErr w:type="spellEnd"/>
      <w:r w:rsidRPr="00763CBA">
        <w:rPr>
          <w:rFonts w:asciiTheme="majorBidi" w:hAnsiTheme="majorBidi" w:cstheme="majorBidi"/>
        </w:rPr>
        <w:t xml:space="preserve"> (MD, Basic Sciences thesis) – "Association of dementia with early rehospitalization among </w:t>
      </w:r>
      <w:r w:rsidRPr="00763CBA">
        <w:rPr>
          <w:rFonts w:asciiTheme="majorBidi" w:hAnsiTheme="majorBidi" w:cstheme="majorBidi"/>
        </w:rPr>
        <w:lastRenderedPageBreak/>
        <w:t xml:space="preserve">geriatric patients". - Geriatrics Department, Barzilai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xml:space="preserve">: Eli Magen, MD. Barzilai University Medical Center. </w:t>
      </w:r>
      <w:r w:rsidRPr="00763CBA">
        <w:rPr>
          <w:rFonts w:asciiTheme="majorBidi" w:eastAsia="Calibri" w:hAnsiTheme="majorBidi" w:cstheme="majorBidi"/>
        </w:rPr>
        <w:t xml:space="preserve"> </w:t>
      </w:r>
    </w:p>
    <w:p w14:paraId="1CC895E4" w14:textId="10B1D20F" w:rsidR="000F7D44" w:rsidRPr="00763CBA" w:rsidRDefault="000F7D44" w:rsidP="00444ED1">
      <w:pPr>
        <w:spacing w:after="0" w:line="360" w:lineRule="auto"/>
        <w:ind w:left="1425" w:hanging="720"/>
        <w:rPr>
          <w:rFonts w:asciiTheme="majorBidi" w:hAnsiTheme="majorBidi" w:cstheme="majorBidi"/>
        </w:rPr>
      </w:pPr>
      <w:proofErr w:type="gramStart"/>
      <w:r w:rsidRPr="00763CBA">
        <w:rPr>
          <w:rFonts w:asciiTheme="majorBidi" w:hAnsiTheme="majorBidi" w:cstheme="majorBidi"/>
        </w:rPr>
        <w:t xml:space="preserve">2017  </w:t>
      </w:r>
      <w:r w:rsidRPr="00763CBA">
        <w:rPr>
          <w:rFonts w:asciiTheme="majorBidi" w:eastAsia="Calibri" w:hAnsiTheme="majorBidi" w:cstheme="majorBidi"/>
        </w:rPr>
        <w:t>​</w:t>
      </w:r>
      <w:proofErr w:type="gramEnd"/>
      <w:r w:rsidRPr="00763CBA">
        <w:rPr>
          <w:rFonts w:asciiTheme="majorBidi" w:hAnsiTheme="majorBidi" w:cstheme="majorBidi"/>
        </w:rPr>
        <w:t xml:space="preserve"> Yulia K. (MD</w:t>
      </w:r>
      <w:r w:rsidR="001F142C" w:rsidRPr="00763CBA">
        <w:rPr>
          <w:rFonts w:asciiTheme="majorBidi" w:hAnsiTheme="majorBidi" w:cstheme="majorBidi"/>
        </w:rPr>
        <w:t>, Basic</w:t>
      </w:r>
      <w:r w:rsidRPr="00763CBA">
        <w:rPr>
          <w:rFonts w:asciiTheme="majorBidi" w:hAnsiTheme="majorBidi" w:cstheme="majorBidi"/>
        </w:rPr>
        <w:t xml:space="preserve"> Sciences thesis) – "Allergic reactions to iodinated contrast agents at Barzilai Medical Center" - Radiology Department, Barzilai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xml:space="preserve">: Eli Magen, MD.  Barzilai University Medical Center.  </w:t>
      </w:r>
    </w:p>
    <w:p w14:paraId="042BEF8F" w14:textId="1873372B" w:rsidR="000F7D44" w:rsidRPr="00763CBA" w:rsidRDefault="000F7D44" w:rsidP="00444ED1">
      <w:pPr>
        <w:spacing w:after="0" w:line="360" w:lineRule="auto"/>
        <w:ind w:left="1425" w:hanging="720"/>
        <w:rPr>
          <w:rFonts w:asciiTheme="majorBidi" w:hAnsiTheme="majorBidi" w:cstheme="majorBidi"/>
        </w:rPr>
      </w:pPr>
      <w:r w:rsidRPr="00763CBA">
        <w:rPr>
          <w:rFonts w:asciiTheme="majorBidi" w:hAnsiTheme="majorBidi" w:cstheme="majorBidi"/>
        </w:rPr>
        <w:t xml:space="preserve">2017   </w:t>
      </w:r>
      <w:r w:rsidRPr="00763CBA">
        <w:rPr>
          <w:rFonts w:asciiTheme="majorBidi" w:eastAsia="Calibri" w:hAnsiTheme="majorBidi" w:cstheme="majorBidi"/>
        </w:rPr>
        <w:t>​</w:t>
      </w:r>
      <w:proofErr w:type="spellStart"/>
      <w:r w:rsidRPr="00763CBA">
        <w:rPr>
          <w:rFonts w:asciiTheme="majorBidi" w:hAnsiTheme="majorBidi" w:cstheme="majorBidi"/>
        </w:rPr>
        <w:t>Alla</w:t>
      </w:r>
      <w:proofErr w:type="spellEnd"/>
      <w:r w:rsidRPr="00763CBA">
        <w:rPr>
          <w:rFonts w:asciiTheme="majorBidi" w:hAnsiTheme="majorBidi" w:cstheme="majorBidi"/>
        </w:rPr>
        <w:t xml:space="preserve"> </w:t>
      </w:r>
      <w:proofErr w:type="spellStart"/>
      <w:r w:rsidRPr="00763CBA">
        <w:rPr>
          <w:rFonts w:asciiTheme="majorBidi" w:hAnsiTheme="majorBidi" w:cstheme="majorBidi"/>
        </w:rPr>
        <w:t>Doumash</w:t>
      </w:r>
      <w:proofErr w:type="spellEnd"/>
      <w:r w:rsidRPr="00763CBA">
        <w:rPr>
          <w:rFonts w:asciiTheme="majorBidi" w:hAnsiTheme="majorBidi" w:cstheme="majorBidi"/>
        </w:rPr>
        <w:t xml:space="preserve"> (MD, Basic Sciences thesis) – "Activation of mast cells and basophils in acute coronary syndromes" - Medicine C Department, Barzilai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xml:space="preserve">: Eli Magen, MD. Barzilai University Medical Center.  </w:t>
      </w:r>
    </w:p>
    <w:p w14:paraId="2491E751" w14:textId="150CBFD1" w:rsidR="000F7D44" w:rsidRPr="00763CBA" w:rsidRDefault="000F7D44" w:rsidP="00444ED1">
      <w:pPr>
        <w:spacing w:after="0" w:line="360" w:lineRule="auto"/>
        <w:ind w:left="1425" w:hanging="720"/>
        <w:rPr>
          <w:rFonts w:asciiTheme="majorBidi" w:hAnsiTheme="majorBidi" w:cstheme="majorBidi"/>
        </w:rPr>
      </w:pPr>
      <w:r w:rsidRPr="00763CBA">
        <w:rPr>
          <w:rFonts w:asciiTheme="majorBidi" w:hAnsiTheme="majorBidi" w:cstheme="majorBidi"/>
        </w:rPr>
        <w:t xml:space="preserve">2017    </w:t>
      </w:r>
      <w:r w:rsidRPr="00763CBA">
        <w:rPr>
          <w:rFonts w:asciiTheme="majorBidi" w:eastAsia="Calibri" w:hAnsiTheme="majorBidi" w:cstheme="majorBidi"/>
        </w:rPr>
        <w:t>​</w:t>
      </w:r>
      <w:r w:rsidRPr="00763CBA">
        <w:rPr>
          <w:rFonts w:asciiTheme="majorBidi" w:hAnsiTheme="majorBidi" w:cstheme="majorBidi"/>
        </w:rPr>
        <w:t xml:space="preserve">Muhammed </w:t>
      </w:r>
      <w:proofErr w:type="spellStart"/>
      <w:r w:rsidRPr="00763CBA">
        <w:rPr>
          <w:rFonts w:asciiTheme="majorBidi" w:hAnsiTheme="majorBidi" w:cstheme="majorBidi"/>
        </w:rPr>
        <w:t>Sanallah</w:t>
      </w:r>
      <w:proofErr w:type="spellEnd"/>
      <w:r w:rsidRPr="00763CBA">
        <w:rPr>
          <w:rFonts w:asciiTheme="majorBidi" w:eastAsia="Calibri" w:hAnsiTheme="majorBidi" w:cstheme="majorBidi"/>
        </w:rPr>
        <w:t>​</w:t>
      </w:r>
      <w:r w:rsidRPr="00763CBA">
        <w:rPr>
          <w:rFonts w:asciiTheme="majorBidi" w:hAnsiTheme="majorBidi" w:cstheme="majorBidi"/>
        </w:rPr>
        <w:t xml:space="preserve"> </w:t>
      </w:r>
      <w:r w:rsidRPr="00763CBA">
        <w:rPr>
          <w:rFonts w:asciiTheme="majorBidi" w:eastAsia="Calibri" w:hAnsiTheme="majorBidi" w:cstheme="majorBidi"/>
        </w:rPr>
        <w:t>​</w:t>
      </w:r>
      <w:r w:rsidRPr="00763CBA">
        <w:rPr>
          <w:rFonts w:asciiTheme="majorBidi" w:hAnsiTheme="majorBidi" w:cstheme="majorBidi"/>
        </w:rPr>
        <w:t xml:space="preserve">(MD, Basic Sciences thesis) </w:t>
      </w:r>
      <w:proofErr w:type="gramStart"/>
      <w:r w:rsidRPr="00763CBA">
        <w:rPr>
          <w:rFonts w:asciiTheme="majorBidi" w:hAnsiTheme="majorBidi" w:cstheme="majorBidi"/>
        </w:rPr>
        <w:t>–  "</w:t>
      </w:r>
      <w:proofErr w:type="gramEnd"/>
      <w:r w:rsidRPr="00763CBA">
        <w:rPr>
          <w:rFonts w:asciiTheme="majorBidi" w:hAnsiTheme="majorBidi" w:cstheme="majorBidi"/>
        </w:rPr>
        <w:t xml:space="preserve">Characteristics of patients over the age of 18 to 30 who were hospitalized in the general intensive care unit due to internal diseases at the Barzilai Medical Center between 2001 and 2015"  - Medicine B Department, Barzilai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xml:space="preserve">: Eli Magen, MD.  Barzilai University Medical Center.  </w:t>
      </w:r>
    </w:p>
    <w:p w14:paraId="0C63C1E8" w14:textId="3AD5CEE3" w:rsidR="000F7D44" w:rsidRPr="00763CBA" w:rsidRDefault="000F7D44" w:rsidP="00444ED1">
      <w:pPr>
        <w:spacing w:after="0" w:line="360" w:lineRule="auto"/>
        <w:ind w:left="1425" w:hanging="720"/>
        <w:rPr>
          <w:rFonts w:asciiTheme="majorBidi" w:hAnsiTheme="majorBidi" w:cstheme="majorBidi"/>
        </w:rPr>
      </w:pPr>
      <w:r w:rsidRPr="00763CBA">
        <w:rPr>
          <w:rFonts w:asciiTheme="majorBidi" w:hAnsiTheme="majorBidi" w:cstheme="majorBidi"/>
        </w:rPr>
        <w:t xml:space="preserve">2018*   Samiha </w:t>
      </w:r>
      <w:r w:rsidR="001F142C" w:rsidRPr="00763CBA">
        <w:rPr>
          <w:rFonts w:asciiTheme="majorBidi" w:hAnsiTheme="majorBidi" w:cstheme="majorBidi"/>
        </w:rPr>
        <w:t>Berg (</w:t>
      </w:r>
      <w:r w:rsidRPr="00763CBA">
        <w:rPr>
          <w:rFonts w:asciiTheme="majorBidi" w:hAnsiTheme="majorBidi" w:cstheme="majorBidi"/>
        </w:rPr>
        <w:t xml:space="preserve">MD, Basic Sciences thesis) – "Acute urticaria in emergency medicine department - prospective </w:t>
      </w:r>
      <w:proofErr w:type="spellStart"/>
      <w:r w:rsidRPr="00763CBA">
        <w:rPr>
          <w:rFonts w:asciiTheme="majorBidi" w:hAnsiTheme="majorBidi" w:cstheme="majorBidi"/>
        </w:rPr>
        <w:t>epidemilogical</w:t>
      </w:r>
      <w:proofErr w:type="spellEnd"/>
      <w:r w:rsidRPr="00763CBA">
        <w:rPr>
          <w:rFonts w:asciiTheme="majorBidi" w:hAnsiTheme="majorBidi" w:cstheme="majorBidi"/>
        </w:rPr>
        <w:t xml:space="preserve"> study " - Medicine C Department, Barzilai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xml:space="preserve">: Eli Magen, MD. </w:t>
      </w:r>
    </w:p>
    <w:p w14:paraId="6A128C96" w14:textId="2C96450B" w:rsidR="000F7D44" w:rsidRPr="00763CBA" w:rsidRDefault="000F7D44" w:rsidP="00444ED1">
      <w:pPr>
        <w:spacing w:after="0" w:line="360" w:lineRule="auto"/>
        <w:ind w:left="1425" w:hanging="720"/>
        <w:rPr>
          <w:rFonts w:asciiTheme="majorBidi" w:hAnsiTheme="majorBidi" w:cstheme="majorBidi"/>
        </w:rPr>
      </w:pPr>
      <w:r w:rsidRPr="00763CBA">
        <w:rPr>
          <w:rFonts w:asciiTheme="majorBidi" w:hAnsiTheme="majorBidi" w:cstheme="majorBidi"/>
        </w:rPr>
        <w:t xml:space="preserve">2018*   Amir Abd Alhadi (MD, Basic Sciences thesis) – "Clinical characteristics of Israeli patients with two types of hereditary angioedema".  Medicine B Department, Barzilai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xml:space="preserve">: Eli Magen, MD. </w:t>
      </w:r>
    </w:p>
    <w:p w14:paraId="64A8563E" w14:textId="03E7B70A" w:rsidR="000F7D44" w:rsidRPr="00763CBA" w:rsidRDefault="000F7D44" w:rsidP="00444ED1">
      <w:pPr>
        <w:spacing w:after="0" w:line="360" w:lineRule="auto"/>
        <w:ind w:left="1425" w:hanging="720"/>
        <w:rPr>
          <w:rFonts w:asciiTheme="majorBidi" w:hAnsiTheme="majorBidi" w:cstheme="majorBidi"/>
        </w:rPr>
      </w:pPr>
      <w:r w:rsidRPr="00763CBA">
        <w:rPr>
          <w:rFonts w:asciiTheme="majorBidi" w:hAnsiTheme="majorBidi" w:cstheme="majorBidi"/>
        </w:rPr>
        <w:lastRenderedPageBreak/>
        <w:t xml:space="preserve">2019*   Taufik Abu Amra (MD, Basic Sciences thesis) – "The epidemiological and clinical characteristics of patients with sepsis who were admitted to the General Intensive Care Unit at the Barzilai Medical Center between 2000 and 2015". Medicine B Department, Barzilai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xml:space="preserve">: Eli Magen, MD. </w:t>
      </w:r>
    </w:p>
    <w:p w14:paraId="29017D1D" w14:textId="36CF7A1A" w:rsidR="000F7D44" w:rsidRPr="00763CBA" w:rsidRDefault="000F7D44" w:rsidP="00444ED1">
      <w:pPr>
        <w:spacing w:after="0" w:line="360" w:lineRule="auto"/>
        <w:ind w:left="1425" w:hanging="720"/>
        <w:rPr>
          <w:rFonts w:asciiTheme="majorBidi" w:hAnsiTheme="majorBidi" w:cstheme="majorBidi"/>
        </w:rPr>
      </w:pPr>
      <w:r w:rsidRPr="00763CBA">
        <w:rPr>
          <w:rFonts w:asciiTheme="majorBidi" w:hAnsiTheme="majorBidi" w:cstheme="majorBidi"/>
        </w:rPr>
        <w:t>2019</w:t>
      </w:r>
      <w:proofErr w:type="gramStart"/>
      <w:r w:rsidRPr="00763CBA">
        <w:rPr>
          <w:rFonts w:asciiTheme="majorBidi" w:hAnsiTheme="majorBidi" w:cstheme="majorBidi"/>
        </w:rPr>
        <w:t>*  Yosef</w:t>
      </w:r>
      <w:proofErr w:type="gramEnd"/>
      <w:r w:rsidRPr="00763CBA">
        <w:rPr>
          <w:rFonts w:asciiTheme="majorBidi" w:hAnsiTheme="majorBidi" w:cstheme="majorBidi"/>
        </w:rPr>
        <w:t xml:space="preserve"> </w:t>
      </w:r>
      <w:proofErr w:type="spellStart"/>
      <w:r w:rsidRPr="00763CBA">
        <w:rPr>
          <w:rFonts w:asciiTheme="majorBidi" w:hAnsiTheme="majorBidi" w:cstheme="majorBidi"/>
        </w:rPr>
        <w:t>Yosef</w:t>
      </w:r>
      <w:proofErr w:type="spellEnd"/>
      <w:r w:rsidRPr="00763CBA">
        <w:rPr>
          <w:rFonts w:asciiTheme="majorBidi" w:hAnsiTheme="majorBidi" w:cstheme="majorBidi"/>
        </w:rPr>
        <w:t xml:space="preserve">  (MD, Basic Sciences thesis) – "Isolation </w:t>
      </w:r>
      <w:proofErr w:type="spellStart"/>
      <w:r w:rsidRPr="00763CBA">
        <w:rPr>
          <w:rFonts w:asciiTheme="majorBidi" w:hAnsiTheme="majorBidi" w:cstheme="majorBidi"/>
        </w:rPr>
        <w:t>E.Coli</w:t>
      </w:r>
      <w:proofErr w:type="spellEnd"/>
      <w:r w:rsidRPr="00763CBA">
        <w:rPr>
          <w:rFonts w:asciiTheme="majorBidi" w:hAnsiTheme="majorBidi" w:cstheme="majorBidi"/>
        </w:rPr>
        <w:t xml:space="preserve"> ESBL + in the blood of patients hospitalized at the Barzilai Medical Center in Ashkelon, the size of the phenomenon over time with an emphasis on patient characteristics in 2017". Medicine B Department, Barzilai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xml:space="preserve">: Eli Magen, MD. </w:t>
      </w:r>
    </w:p>
    <w:p w14:paraId="39298D4A" w14:textId="29AAE1BE" w:rsidR="000F7D44" w:rsidRPr="00763CBA" w:rsidRDefault="000F7D44" w:rsidP="00444ED1">
      <w:pPr>
        <w:spacing w:after="0" w:line="360" w:lineRule="auto"/>
        <w:ind w:left="1425" w:hanging="720"/>
        <w:rPr>
          <w:rFonts w:asciiTheme="majorBidi" w:hAnsiTheme="majorBidi" w:cstheme="majorBidi"/>
        </w:rPr>
      </w:pPr>
      <w:r w:rsidRPr="00763CBA">
        <w:rPr>
          <w:rFonts w:asciiTheme="majorBidi" w:hAnsiTheme="majorBidi" w:cstheme="majorBidi"/>
        </w:rPr>
        <w:t>2019</w:t>
      </w:r>
      <w:proofErr w:type="gramStart"/>
      <w:r w:rsidRPr="00763CBA">
        <w:rPr>
          <w:rFonts w:asciiTheme="majorBidi" w:hAnsiTheme="majorBidi" w:cstheme="majorBidi"/>
        </w:rPr>
        <w:t>*  Mazar</w:t>
      </w:r>
      <w:proofErr w:type="gramEnd"/>
      <w:r w:rsidRPr="00763CBA">
        <w:rPr>
          <w:rFonts w:asciiTheme="majorBidi" w:hAnsiTheme="majorBidi" w:cstheme="majorBidi"/>
        </w:rPr>
        <w:t xml:space="preserve"> Abu Arar (MD, Basic Sciences thesis) – ""The Epidemiological and Clinical Characteristics of Patients Hospitalized due to Snake bite at the General Intensive Care Unit at the Barzilai Medical Center between 2000 and 2015".. Medicine B Department, Barzilai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xml:space="preserve">: Eli Magen, MD. </w:t>
      </w:r>
    </w:p>
    <w:p w14:paraId="0A1E1BDD" w14:textId="58962F1D" w:rsidR="000F7D44" w:rsidRPr="00763CBA" w:rsidRDefault="000F7D44" w:rsidP="00444ED1">
      <w:pPr>
        <w:spacing w:after="0" w:line="360" w:lineRule="auto"/>
        <w:ind w:left="1425" w:hanging="720"/>
        <w:rPr>
          <w:rFonts w:asciiTheme="majorBidi" w:hAnsiTheme="majorBidi" w:cstheme="majorBidi"/>
        </w:rPr>
      </w:pPr>
      <w:r w:rsidRPr="00763CBA">
        <w:rPr>
          <w:rFonts w:asciiTheme="majorBidi" w:hAnsiTheme="majorBidi" w:cstheme="majorBidi"/>
        </w:rPr>
        <w:t xml:space="preserve">2019* Zidan Arabi (MD, Basic Sciences thesis) – "The epidemiological and clinical characteristics of patients admitted to the general ICU from 2000-2015 in the diagnosis of pancreatitis". Medicine B Department, Barzilai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xml:space="preserve">: Eli Magen, MD. </w:t>
      </w:r>
    </w:p>
    <w:p w14:paraId="401FA7CE" w14:textId="7496EE9E" w:rsidR="00E4414E" w:rsidRPr="00763CBA" w:rsidRDefault="00E4414E" w:rsidP="00444ED1">
      <w:pPr>
        <w:spacing w:after="0" w:line="360" w:lineRule="auto"/>
        <w:ind w:left="1425" w:hanging="720"/>
        <w:rPr>
          <w:rFonts w:asciiTheme="majorBidi" w:hAnsiTheme="majorBidi" w:cstheme="majorBidi"/>
        </w:rPr>
      </w:pPr>
      <w:r w:rsidRPr="00763CBA">
        <w:rPr>
          <w:rFonts w:asciiTheme="majorBidi" w:hAnsiTheme="majorBidi" w:cstheme="majorBidi"/>
        </w:rPr>
        <w:t>2020</w:t>
      </w:r>
      <w:r w:rsidR="001F142C" w:rsidRPr="00763CBA">
        <w:rPr>
          <w:rFonts w:asciiTheme="majorBidi" w:hAnsiTheme="majorBidi" w:cstheme="majorBidi"/>
        </w:rPr>
        <w:t xml:space="preserve">* </w:t>
      </w:r>
      <w:proofErr w:type="spellStart"/>
      <w:r w:rsidR="001F142C" w:rsidRPr="00763CBA">
        <w:rPr>
          <w:rFonts w:asciiTheme="majorBidi" w:hAnsiTheme="majorBidi" w:cstheme="majorBidi"/>
        </w:rPr>
        <w:t>Krugly</w:t>
      </w:r>
      <w:proofErr w:type="spellEnd"/>
      <w:r w:rsidRPr="00763CBA">
        <w:rPr>
          <w:rFonts w:asciiTheme="majorBidi" w:hAnsiTheme="majorBidi" w:cstheme="majorBidi"/>
        </w:rPr>
        <w:t xml:space="preserve"> Nadezda (MD, Basic Sciences </w:t>
      </w:r>
      <w:r w:rsidR="001F142C" w:rsidRPr="00763CBA">
        <w:rPr>
          <w:rFonts w:asciiTheme="majorBidi" w:hAnsiTheme="majorBidi" w:cstheme="majorBidi"/>
        </w:rPr>
        <w:t>thesis)</w:t>
      </w:r>
      <w:r w:rsidRPr="00763CBA">
        <w:rPr>
          <w:rFonts w:asciiTheme="majorBidi" w:hAnsiTheme="majorBidi" w:cstheme="majorBidi"/>
        </w:rPr>
        <w:t xml:space="preserve"> – </w:t>
      </w:r>
      <w:r w:rsidR="001F142C" w:rsidRPr="00763CBA">
        <w:rPr>
          <w:rFonts w:asciiTheme="majorBidi" w:hAnsiTheme="majorBidi" w:cstheme="majorBidi"/>
        </w:rPr>
        <w:t>"Characteristics</w:t>
      </w:r>
      <w:r w:rsidRPr="00763CBA">
        <w:rPr>
          <w:rFonts w:asciiTheme="majorBidi" w:hAnsiTheme="majorBidi" w:cstheme="majorBidi"/>
        </w:rPr>
        <w:t xml:space="preserve"> of patients with Ventilator-Associated Pneumonia in Internal Medicine Departments". Medicine B Department, Barzilai Medical Center, Ben Gurion University of the Negev. </w:t>
      </w:r>
      <w:r w:rsidR="00763CBA" w:rsidRPr="00763CBA">
        <w:rPr>
          <w:rFonts w:asciiTheme="majorBidi" w:hAnsiTheme="majorBidi" w:cstheme="majorBidi"/>
        </w:rPr>
        <w:t>Mentor</w:t>
      </w:r>
      <w:r w:rsidRPr="00763CBA">
        <w:rPr>
          <w:rFonts w:asciiTheme="majorBidi" w:hAnsiTheme="majorBidi" w:cstheme="majorBidi"/>
        </w:rPr>
        <w:t>: Eli Magen, MD.</w:t>
      </w:r>
    </w:p>
    <w:p w14:paraId="603D6028" w14:textId="77777777" w:rsidR="003D2DCD" w:rsidRDefault="006876D1" w:rsidP="00444ED1">
      <w:pPr>
        <w:spacing w:after="0" w:line="360" w:lineRule="auto"/>
        <w:ind w:left="1425" w:hanging="720"/>
        <w:rPr>
          <w:rFonts w:asciiTheme="majorBidi" w:hAnsiTheme="majorBidi" w:cstheme="majorBidi"/>
        </w:rPr>
      </w:pPr>
      <w:r w:rsidRPr="00763CBA">
        <w:rPr>
          <w:rFonts w:asciiTheme="majorBidi" w:hAnsiTheme="majorBidi" w:cstheme="majorBidi"/>
        </w:rPr>
        <w:lastRenderedPageBreak/>
        <w:t>20</w:t>
      </w:r>
      <w:r w:rsidR="00E4414E" w:rsidRPr="00763CBA">
        <w:rPr>
          <w:rFonts w:asciiTheme="majorBidi" w:hAnsiTheme="majorBidi" w:cstheme="majorBidi"/>
        </w:rPr>
        <w:t>21</w:t>
      </w:r>
      <w:r w:rsidR="001F142C" w:rsidRPr="00763CBA">
        <w:rPr>
          <w:rFonts w:asciiTheme="majorBidi" w:hAnsiTheme="majorBidi" w:cstheme="majorBidi"/>
        </w:rPr>
        <w:t>* Irina</w:t>
      </w:r>
      <w:r w:rsidR="00F53D43" w:rsidRPr="00763CBA">
        <w:rPr>
          <w:rFonts w:asciiTheme="majorBidi" w:hAnsiTheme="majorBidi" w:cstheme="majorBidi"/>
        </w:rPr>
        <w:t xml:space="preserve"> </w:t>
      </w:r>
      <w:proofErr w:type="spellStart"/>
      <w:r w:rsidR="00F53D43" w:rsidRPr="00763CBA">
        <w:rPr>
          <w:rFonts w:asciiTheme="majorBidi" w:hAnsiTheme="majorBidi" w:cstheme="majorBidi"/>
        </w:rPr>
        <w:t>Bereznichenko</w:t>
      </w:r>
      <w:proofErr w:type="spellEnd"/>
      <w:r w:rsidRPr="00763CBA">
        <w:rPr>
          <w:rFonts w:asciiTheme="majorBidi" w:hAnsiTheme="majorBidi" w:cstheme="majorBidi"/>
        </w:rPr>
        <w:t xml:space="preserve"> (MD, Basic Sciences thesis) – " </w:t>
      </w:r>
      <w:r w:rsidR="00F53D43" w:rsidRPr="00763CBA">
        <w:rPr>
          <w:rFonts w:asciiTheme="majorBidi" w:hAnsiTheme="majorBidi" w:cstheme="majorBidi"/>
        </w:rPr>
        <w:t xml:space="preserve">Clinical correlates of </w:t>
      </w:r>
      <w:proofErr w:type="spellStart"/>
      <w:r w:rsidR="00F53D43" w:rsidRPr="00763CBA">
        <w:rPr>
          <w:rFonts w:asciiTheme="majorBidi" w:hAnsiTheme="majorBidi" w:cstheme="majorBidi"/>
        </w:rPr>
        <w:t>leukoaraiosis</w:t>
      </w:r>
      <w:proofErr w:type="spellEnd"/>
      <w:r w:rsidRPr="00763CBA">
        <w:rPr>
          <w:rFonts w:asciiTheme="majorBidi" w:hAnsiTheme="majorBidi" w:cstheme="majorBidi"/>
        </w:rPr>
        <w:t xml:space="preserve">" - </w:t>
      </w:r>
      <w:r w:rsidR="00F53D43" w:rsidRPr="00763CBA">
        <w:rPr>
          <w:rFonts w:asciiTheme="majorBidi" w:hAnsiTheme="majorBidi" w:cstheme="majorBidi"/>
        </w:rPr>
        <w:t>Radiology</w:t>
      </w:r>
      <w:r w:rsidRPr="00763CBA">
        <w:rPr>
          <w:rFonts w:asciiTheme="majorBidi" w:hAnsiTheme="majorBidi" w:cstheme="majorBidi"/>
        </w:rPr>
        <w:t xml:space="preserve"> Department, Barzilai University Medical Center</w:t>
      </w:r>
      <w:r w:rsidR="001F142C" w:rsidRPr="00763CBA">
        <w:rPr>
          <w:rFonts w:asciiTheme="majorBidi" w:hAnsiTheme="majorBidi" w:cstheme="majorBidi"/>
        </w:rPr>
        <w:t>; Ben</w:t>
      </w:r>
      <w:r w:rsidRPr="00763CBA">
        <w:rPr>
          <w:rFonts w:asciiTheme="majorBidi" w:hAnsiTheme="majorBidi" w:cstheme="majorBidi"/>
        </w:rPr>
        <w:t xml:space="preserve"> Gurion University of the Negev. </w:t>
      </w:r>
      <w:r w:rsidR="00763CBA" w:rsidRPr="00763CBA">
        <w:rPr>
          <w:rFonts w:asciiTheme="majorBidi" w:hAnsiTheme="majorBidi" w:cstheme="majorBidi"/>
        </w:rPr>
        <w:t>Mentor</w:t>
      </w:r>
      <w:r w:rsidRPr="00763CBA">
        <w:rPr>
          <w:rFonts w:asciiTheme="majorBidi" w:hAnsiTheme="majorBidi" w:cstheme="majorBidi"/>
        </w:rPr>
        <w:t>: Eli Magen, MD.</w:t>
      </w:r>
    </w:p>
    <w:p w14:paraId="7FB7F459" w14:textId="2AB0D96A" w:rsidR="003D2DCD" w:rsidRDefault="003D2DCD" w:rsidP="00444ED1">
      <w:pPr>
        <w:spacing w:after="0" w:line="360" w:lineRule="auto"/>
        <w:ind w:left="1425" w:hanging="720"/>
        <w:rPr>
          <w:rFonts w:asciiTheme="majorBidi" w:hAnsiTheme="majorBidi" w:cstheme="majorBidi"/>
        </w:rPr>
      </w:pPr>
      <w:r>
        <w:rPr>
          <w:rFonts w:asciiTheme="majorBidi" w:hAnsiTheme="majorBidi" w:cstheme="majorBidi"/>
        </w:rPr>
        <w:t>2021</w:t>
      </w:r>
      <w:r w:rsidR="00921D23">
        <w:rPr>
          <w:rFonts w:asciiTheme="majorBidi" w:hAnsiTheme="majorBidi" w:cstheme="majorBidi"/>
        </w:rPr>
        <w:t xml:space="preserve">* Alia </w:t>
      </w:r>
      <w:r w:rsidR="00921D23" w:rsidRPr="00763CBA">
        <w:rPr>
          <w:rFonts w:asciiTheme="majorBidi" w:hAnsiTheme="majorBidi" w:cstheme="majorBidi"/>
        </w:rPr>
        <w:t>Abu</w:t>
      </w:r>
      <w:r>
        <w:rPr>
          <w:rFonts w:asciiTheme="majorBidi" w:hAnsiTheme="majorBidi" w:cstheme="majorBidi"/>
        </w:rPr>
        <w:t xml:space="preserve"> </w:t>
      </w:r>
      <w:proofErr w:type="spellStart"/>
      <w:r>
        <w:rPr>
          <w:rFonts w:asciiTheme="majorBidi" w:hAnsiTheme="majorBidi" w:cstheme="majorBidi"/>
        </w:rPr>
        <w:t>Rakhma</w:t>
      </w:r>
      <w:proofErr w:type="spellEnd"/>
      <w:r>
        <w:rPr>
          <w:rFonts w:asciiTheme="majorBidi" w:hAnsiTheme="majorBidi" w:cstheme="majorBidi"/>
        </w:rPr>
        <w:t xml:space="preserve"> </w:t>
      </w:r>
      <w:r w:rsidRPr="003D2DCD">
        <w:rPr>
          <w:rFonts w:asciiTheme="majorBidi" w:hAnsiTheme="majorBidi" w:cstheme="majorBidi"/>
        </w:rPr>
        <w:t xml:space="preserve">(MD, Basic Sciences thesis) – " Clinical </w:t>
      </w:r>
      <w:r>
        <w:rPr>
          <w:rFonts w:asciiTheme="majorBidi" w:hAnsiTheme="majorBidi" w:cstheme="majorBidi"/>
        </w:rPr>
        <w:t>and immunological characteristics of patients treated with c</w:t>
      </w:r>
      <w:r w:rsidRPr="003D2DCD">
        <w:rPr>
          <w:rFonts w:asciiTheme="majorBidi" w:hAnsiTheme="majorBidi" w:cstheme="majorBidi"/>
        </w:rPr>
        <w:t>hloramphenicol</w:t>
      </w:r>
      <w:r>
        <w:rPr>
          <w:rFonts w:asciiTheme="majorBidi" w:hAnsiTheme="majorBidi" w:cstheme="majorBidi"/>
        </w:rPr>
        <w:t xml:space="preserve"> </w:t>
      </w:r>
      <w:r w:rsidR="00F61FAC">
        <w:rPr>
          <w:rFonts w:asciiTheme="majorBidi" w:hAnsiTheme="majorBidi" w:cstheme="majorBidi"/>
        </w:rPr>
        <w:t xml:space="preserve">at Barzilai University Medical Center </w:t>
      </w:r>
      <w:r w:rsidRPr="003D2DCD">
        <w:rPr>
          <w:rFonts w:asciiTheme="majorBidi" w:hAnsiTheme="majorBidi" w:cstheme="majorBidi"/>
        </w:rPr>
        <w:t xml:space="preserve">" </w:t>
      </w:r>
      <w:r>
        <w:rPr>
          <w:rFonts w:asciiTheme="majorBidi" w:hAnsiTheme="majorBidi" w:cstheme="majorBidi"/>
        </w:rPr>
        <w:t>–</w:t>
      </w:r>
      <w:r w:rsidRPr="003D2DCD">
        <w:rPr>
          <w:rFonts w:asciiTheme="majorBidi" w:hAnsiTheme="majorBidi" w:cstheme="majorBidi"/>
        </w:rPr>
        <w:t xml:space="preserve"> </w:t>
      </w:r>
      <w:r>
        <w:rPr>
          <w:rFonts w:asciiTheme="majorBidi" w:hAnsiTheme="majorBidi" w:cstheme="majorBidi"/>
        </w:rPr>
        <w:t>Medicine B</w:t>
      </w:r>
      <w:r w:rsidRPr="003D2DCD">
        <w:rPr>
          <w:rFonts w:asciiTheme="majorBidi" w:hAnsiTheme="majorBidi" w:cstheme="majorBidi"/>
        </w:rPr>
        <w:t xml:space="preserve"> Department, Barzilai University Medical Center; Ben Gurion University of the Negev. Mentor: Eli Magen, MD.</w:t>
      </w:r>
    </w:p>
    <w:p w14:paraId="6F44EB67" w14:textId="025CC046" w:rsidR="003D2DCD" w:rsidRDefault="003D2DCD" w:rsidP="00F822AF">
      <w:pPr>
        <w:spacing w:after="0" w:line="360" w:lineRule="auto"/>
        <w:ind w:left="1425" w:hanging="720"/>
        <w:rPr>
          <w:rFonts w:asciiTheme="majorBidi" w:hAnsiTheme="majorBidi" w:cstheme="majorBidi"/>
        </w:rPr>
      </w:pPr>
      <w:r>
        <w:rPr>
          <w:rFonts w:asciiTheme="majorBidi" w:hAnsiTheme="majorBidi" w:cstheme="majorBidi"/>
        </w:rPr>
        <w:t>2021</w:t>
      </w:r>
      <w:r w:rsidR="00921D23">
        <w:rPr>
          <w:rFonts w:asciiTheme="majorBidi" w:hAnsiTheme="majorBidi" w:cstheme="majorBidi"/>
        </w:rPr>
        <w:t>* Amar</w:t>
      </w:r>
      <w:r w:rsidR="00F822AF" w:rsidRPr="00F822AF">
        <w:rPr>
          <w:rFonts w:asciiTheme="majorBidi" w:hAnsiTheme="majorBidi" w:cstheme="majorBidi"/>
        </w:rPr>
        <w:t xml:space="preserve"> Abbas (MD, Basic Sciences thesis</w:t>
      </w:r>
      <w:r w:rsidRPr="003D2DCD">
        <w:rPr>
          <w:rFonts w:asciiTheme="majorBidi" w:hAnsiTheme="majorBidi" w:cstheme="majorBidi"/>
        </w:rPr>
        <w:t xml:space="preserve">) – " </w:t>
      </w:r>
      <w:r>
        <w:rPr>
          <w:rFonts w:asciiTheme="majorBidi" w:hAnsiTheme="majorBidi" w:cstheme="majorBidi"/>
        </w:rPr>
        <w:t xml:space="preserve">Risk factors for recurrent hospitalizations in patients with </w:t>
      </w:r>
      <w:r w:rsidR="00D73DE9">
        <w:rPr>
          <w:rFonts w:asciiTheme="majorBidi" w:hAnsiTheme="majorBidi" w:cstheme="majorBidi"/>
        </w:rPr>
        <w:t>pneumonia</w:t>
      </w:r>
      <w:r>
        <w:rPr>
          <w:rFonts w:asciiTheme="majorBidi" w:hAnsiTheme="majorBidi" w:cstheme="majorBidi"/>
        </w:rPr>
        <w:t xml:space="preserve"> </w:t>
      </w:r>
      <w:r w:rsidRPr="003D2DCD">
        <w:rPr>
          <w:rFonts w:asciiTheme="majorBidi" w:hAnsiTheme="majorBidi" w:cstheme="majorBidi"/>
        </w:rPr>
        <w:t xml:space="preserve">" </w:t>
      </w:r>
      <w:r>
        <w:rPr>
          <w:rFonts w:asciiTheme="majorBidi" w:hAnsiTheme="majorBidi" w:cstheme="majorBidi"/>
        </w:rPr>
        <w:t>–</w:t>
      </w:r>
      <w:r w:rsidRPr="003D2DCD">
        <w:rPr>
          <w:rFonts w:asciiTheme="majorBidi" w:hAnsiTheme="majorBidi" w:cstheme="majorBidi"/>
        </w:rPr>
        <w:t xml:space="preserve"> </w:t>
      </w:r>
      <w:r>
        <w:rPr>
          <w:rFonts w:asciiTheme="majorBidi" w:hAnsiTheme="majorBidi" w:cstheme="majorBidi"/>
        </w:rPr>
        <w:t>Medicine B</w:t>
      </w:r>
      <w:r w:rsidRPr="003D2DCD">
        <w:rPr>
          <w:rFonts w:asciiTheme="majorBidi" w:hAnsiTheme="majorBidi" w:cstheme="majorBidi"/>
        </w:rPr>
        <w:t xml:space="preserve"> Department, Barzilai University Medical Center; Ben Gurion University of the Negev. Mentor: Eli Magen, MD.</w:t>
      </w:r>
    </w:p>
    <w:p w14:paraId="113667A2" w14:textId="6A889A00" w:rsidR="003D2DCD" w:rsidRDefault="003D2DCD" w:rsidP="00F822AF">
      <w:pPr>
        <w:spacing w:after="0" w:line="360" w:lineRule="auto"/>
        <w:ind w:left="1425" w:hanging="720"/>
        <w:rPr>
          <w:rFonts w:asciiTheme="majorBidi" w:hAnsiTheme="majorBidi" w:cstheme="majorBidi"/>
        </w:rPr>
      </w:pPr>
      <w:r>
        <w:rPr>
          <w:rFonts w:asciiTheme="majorBidi" w:hAnsiTheme="majorBidi" w:cstheme="majorBidi"/>
        </w:rPr>
        <w:t>2021</w:t>
      </w:r>
      <w:r w:rsidR="00921D23">
        <w:rPr>
          <w:rFonts w:asciiTheme="majorBidi" w:hAnsiTheme="majorBidi" w:cstheme="majorBidi"/>
        </w:rPr>
        <w:t>* Muhammed</w:t>
      </w:r>
      <w:r w:rsidR="00F822AF">
        <w:rPr>
          <w:rFonts w:asciiTheme="majorBidi" w:hAnsiTheme="majorBidi" w:cstheme="majorBidi"/>
        </w:rPr>
        <w:t xml:space="preserve"> </w:t>
      </w:r>
      <w:proofErr w:type="spellStart"/>
      <w:r w:rsidR="00F822AF">
        <w:rPr>
          <w:rFonts w:asciiTheme="majorBidi" w:hAnsiTheme="majorBidi" w:cstheme="majorBidi"/>
        </w:rPr>
        <w:t>Mallag</w:t>
      </w:r>
      <w:proofErr w:type="spellEnd"/>
      <w:r w:rsidR="00F822AF">
        <w:rPr>
          <w:rFonts w:asciiTheme="majorBidi" w:hAnsiTheme="majorBidi" w:cstheme="majorBidi"/>
        </w:rPr>
        <w:t xml:space="preserve"> </w:t>
      </w:r>
      <w:r w:rsidR="00F822AF" w:rsidRPr="003D2DCD">
        <w:rPr>
          <w:rFonts w:asciiTheme="majorBidi" w:hAnsiTheme="majorBidi" w:cstheme="majorBidi"/>
        </w:rPr>
        <w:t>(MD, Basic Sciences thesis</w:t>
      </w:r>
      <w:r w:rsidRPr="003D2DCD">
        <w:rPr>
          <w:rFonts w:asciiTheme="majorBidi" w:hAnsiTheme="majorBidi" w:cstheme="majorBidi"/>
        </w:rPr>
        <w:t xml:space="preserve">) – " </w:t>
      </w:r>
      <w:r w:rsidR="00F61FAC" w:rsidRPr="00F61FAC">
        <w:rPr>
          <w:rFonts w:asciiTheme="majorBidi" w:hAnsiTheme="majorBidi" w:cstheme="majorBidi"/>
        </w:rPr>
        <w:t>Clinical characteristics</w:t>
      </w:r>
      <w:r w:rsidR="00F61FAC">
        <w:rPr>
          <w:rFonts w:asciiTheme="majorBidi" w:hAnsiTheme="majorBidi" w:cstheme="majorBidi"/>
        </w:rPr>
        <w:t xml:space="preserve"> of</w:t>
      </w:r>
      <w:r w:rsidR="000B6616" w:rsidRPr="000B6616">
        <w:rPr>
          <w:rFonts w:asciiTheme="majorBidi" w:hAnsiTheme="majorBidi" w:cstheme="majorBidi"/>
        </w:rPr>
        <w:t xml:space="preserve"> vancomycin</w:t>
      </w:r>
      <w:r w:rsidR="000B6616">
        <w:rPr>
          <w:rFonts w:asciiTheme="majorBidi" w:hAnsiTheme="majorBidi" w:cstheme="majorBidi"/>
        </w:rPr>
        <w:t xml:space="preserve"> </w:t>
      </w:r>
      <w:r w:rsidR="00921D23">
        <w:rPr>
          <w:rFonts w:asciiTheme="majorBidi" w:hAnsiTheme="majorBidi" w:cstheme="majorBidi"/>
        </w:rPr>
        <w:t>treated patients</w:t>
      </w:r>
      <w:r w:rsidR="00F61FAC">
        <w:rPr>
          <w:rFonts w:asciiTheme="majorBidi" w:hAnsiTheme="majorBidi" w:cstheme="majorBidi"/>
        </w:rPr>
        <w:t xml:space="preserve"> and treatment guidelines use for vancomycin</w:t>
      </w:r>
      <w:r w:rsidR="00F61FAC" w:rsidRPr="00F61FAC">
        <w:rPr>
          <w:rFonts w:asciiTheme="majorBidi" w:hAnsiTheme="majorBidi" w:cstheme="majorBidi"/>
        </w:rPr>
        <w:t xml:space="preserve"> at Barzilai University Medical Center</w:t>
      </w:r>
      <w:r>
        <w:rPr>
          <w:rFonts w:asciiTheme="majorBidi" w:hAnsiTheme="majorBidi" w:cstheme="majorBidi"/>
        </w:rPr>
        <w:t xml:space="preserve"> </w:t>
      </w:r>
      <w:r w:rsidRPr="003D2DCD">
        <w:rPr>
          <w:rFonts w:asciiTheme="majorBidi" w:hAnsiTheme="majorBidi" w:cstheme="majorBidi"/>
        </w:rPr>
        <w:t xml:space="preserve">" </w:t>
      </w:r>
      <w:r>
        <w:rPr>
          <w:rFonts w:asciiTheme="majorBidi" w:hAnsiTheme="majorBidi" w:cstheme="majorBidi"/>
        </w:rPr>
        <w:t>–</w:t>
      </w:r>
      <w:r w:rsidRPr="003D2DCD">
        <w:rPr>
          <w:rFonts w:asciiTheme="majorBidi" w:hAnsiTheme="majorBidi" w:cstheme="majorBidi"/>
        </w:rPr>
        <w:t xml:space="preserve"> </w:t>
      </w:r>
      <w:r>
        <w:rPr>
          <w:rFonts w:asciiTheme="majorBidi" w:hAnsiTheme="majorBidi" w:cstheme="majorBidi"/>
        </w:rPr>
        <w:t>Medicine B</w:t>
      </w:r>
      <w:r w:rsidRPr="003D2DCD">
        <w:rPr>
          <w:rFonts w:asciiTheme="majorBidi" w:hAnsiTheme="majorBidi" w:cstheme="majorBidi"/>
        </w:rPr>
        <w:t xml:space="preserve"> Department, Barzilai University Medical Center; Ben Gurion University of the Negev. Mentor: Eli Magen, MD.</w:t>
      </w:r>
    </w:p>
    <w:p w14:paraId="3F3BEEB2" w14:textId="12C28D7A" w:rsidR="00F426B0" w:rsidRPr="00F86E10" w:rsidRDefault="000B6616" w:rsidP="00D02617">
      <w:pPr>
        <w:spacing w:after="0" w:line="360" w:lineRule="auto"/>
        <w:ind w:left="1425" w:hanging="720"/>
        <w:rPr>
          <w:rFonts w:asciiTheme="majorBidi" w:hAnsiTheme="majorBidi" w:cstheme="majorBidi"/>
        </w:rPr>
      </w:pPr>
      <w:r w:rsidRPr="00F86E10">
        <w:rPr>
          <w:rFonts w:asciiTheme="majorBidi" w:hAnsiTheme="majorBidi" w:cstheme="majorBidi"/>
        </w:rPr>
        <w:t>202</w:t>
      </w:r>
      <w:r w:rsidR="00F313CA" w:rsidRPr="00F86E10">
        <w:rPr>
          <w:rFonts w:asciiTheme="majorBidi" w:hAnsiTheme="majorBidi" w:cstheme="majorBidi"/>
        </w:rPr>
        <w:t>2</w:t>
      </w:r>
      <w:r w:rsidR="00444ED1" w:rsidRPr="00F86E10">
        <w:rPr>
          <w:rFonts w:asciiTheme="majorBidi" w:hAnsiTheme="majorBidi" w:cstheme="majorBidi"/>
        </w:rPr>
        <w:t>* Siam</w:t>
      </w:r>
      <w:r w:rsidR="00F426B0" w:rsidRPr="00F86E10">
        <w:rPr>
          <w:rFonts w:asciiTheme="majorBidi" w:hAnsiTheme="majorBidi" w:cstheme="majorBidi"/>
        </w:rPr>
        <w:t xml:space="preserve"> Sami (MD, Basic Sciences thesis) – "</w:t>
      </w:r>
      <w:r w:rsidR="00D02617" w:rsidRPr="00F86E10">
        <w:rPr>
          <w:rFonts w:asciiTheme="minorHAnsi" w:eastAsiaTheme="minorHAnsi" w:hAnsiTheme="minorHAnsi" w:cstheme="minorBidi"/>
          <w:b/>
          <w:bCs/>
          <w:color w:val="auto"/>
          <w:sz w:val="28"/>
          <w:szCs w:val="28"/>
        </w:rPr>
        <w:t xml:space="preserve"> </w:t>
      </w:r>
      <w:r w:rsidR="00D02617" w:rsidRPr="00F86E10">
        <w:rPr>
          <w:rFonts w:asciiTheme="majorBidi" w:hAnsiTheme="majorBidi" w:cstheme="majorBidi"/>
        </w:rPr>
        <w:t>Eosinopenia and the incidence of autoimmune diseases: a cohort study</w:t>
      </w:r>
      <w:r w:rsidR="00F426B0" w:rsidRPr="00F86E10">
        <w:rPr>
          <w:rFonts w:asciiTheme="majorBidi" w:hAnsiTheme="majorBidi" w:cstheme="majorBidi"/>
        </w:rPr>
        <w:t xml:space="preserve">". </w:t>
      </w:r>
      <w:proofErr w:type="spellStart"/>
      <w:r w:rsidR="00F426B0" w:rsidRPr="00F86E10">
        <w:rPr>
          <w:rFonts w:asciiTheme="majorBidi" w:hAnsiTheme="majorBidi" w:cstheme="majorBidi"/>
        </w:rPr>
        <w:t>Leumit</w:t>
      </w:r>
      <w:proofErr w:type="spellEnd"/>
      <w:r w:rsidR="00F426B0" w:rsidRPr="00F86E10">
        <w:rPr>
          <w:rFonts w:asciiTheme="majorBidi" w:hAnsiTheme="majorBidi" w:cstheme="majorBidi"/>
        </w:rPr>
        <w:t xml:space="preserve"> </w:t>
      </w:r>
      <w:r w:rsidR="0041783C" w:rsidRPr="00F86E10">
        <w:rPr>
          <w:rFonts w:asciiTheme="majorBidi" w:hAnsiTheme="majorBidi" w:cstheme="majorBidi"/>
        </w:rPr>
        <w:t>Health</w:t>
      </w:r>
      <w:r w:rsidR="00F426B0" w:rsidRPr="00F86E10">
        <w:rPr>
          <w:rFonts w:asciiTheme="majorBidi" w:hAnsiTheme="majorBidi" w:cstheme="majorBidi"/>
        </w:rPr>
        <w:t xml:space="preserve"> Services, Ben Gurion University of the Negev. Mentor: Eli Magen, MD.</w:t>
      </w:r>
    </w:p>
    <w:p w14:paraId="2B025164" w14:textId="304D82AE" w:rsidR="002E7912" w:rsidRPr="00F86E10" w:rsidRDefault="002E7912" w:rsidP="002E7912">
      <w:pPr>
        <w:spacing w:after="0" w:line="360" w:lineRule="auto"/>
        <w:ind w:left="1423" w:hanging="720"/>
      </w:pPr>
      <w:r w:rsidRPr="00F86E10">
        <w:rPr>
          <w:rFonts w:asciiTheme="majorBidi" w:hAnsiTheme="majorBidi" w:cstheme="majorBidi"/>
        </w:rPr>
        <w:t xml:space="preserve">2022 * </w:t>
      </w:r>
      <w:proofErr w:type="spellStart"/>
      <w:r w:rsidRPr="00F86E10">
        <w:rPr>
          <w:rFonts w:asciiTheme="majorBidi" w:hAnsiTheme="majorBidi" w:cstheme="majorBidi"/>
        </w:rPr>
        <w:t>Alla</w:t>
      </w:r>
      <w:proofErr w:type="spellEnd"/>
      <w:r w:rsidRPr="00F86E10">
        <w:rPr>
          <w:rFonts w:asciiTheme="majorBidi" w:hAnsiTheme="majorBidi" w:cstheme="majorBidi"/>
        </w:rPr>
        <w:t xml:space="preserve"> </w:t>
      </w:r>
      <w:proofErr w:type="spellStart"/>
      <w:r w:rsidRPr="00F86E10">
        <w:rPr>
          <w:rFonts w:asciiTheme="majorBidi" w:hAnsiTheme="majorBidi" w:cstheme="majorBidi"/>
        </w:rPr>
        <w:t>Taktarov</w:t>
      </w:r>
      <w:proofErr w:type="spellEnd"/>
      <w:r w:rsidRPr="00F86E10">
        <w:rPr>
          <w:rFonts w:asciiTheme="majorBidi" w:hAnsiTheme="majorBidi" w:cstheme="majorBidi"/>
        </w:rPr>
        <w:t xml:space="preserve"> </w:t>
      </w:r>
      <w:r w:rsidRPr="00F86E10">
        <w:t>(MD, Basic Sciences thesis) – "</w:t>
      </w:r>
      <w:r w:rsidRPr="00F86E10">
        <w:rPr>
          <w:b/>
          <w:bCs/>
        </w:rPr>
        <w:t xml:space="preserve"> </w:t>
      </w:r>
      <w:r w:rsidRPr="00F86E10">
        <w:t xml:space="preserve">Eosinopenia in Chronic Spontaneous Urticaria". </w:t>
      </w:r>
      <w:proofErr w:type="spellStart"/>
      <w:r w:rsidRPr="00F86E10">
        <w:t>Leumit</w:t>
      </w:r>
      <w:proofErr w:type="spellEnd"/>
      <w:r w:rsidRPr="00F86E10">
        <w:t xml:space="preserve"> Health Services, Ben Gurion University of the Negev. Mentor: Eli Magen, MD.</w:t>
      </w:r>
    </w:p>
    <w:p w14:paraId="77C2436A" w14:textId="77777777" w:rsidR="002E7912" w:rsidRPr="00F86E10" w:rsidRDefault="002E7912" w:rsidP="002E7912">
      <w:pPr>
        <w:spacing w:after="0" w:line="360" w:lineRule="auto"/>
        <w:ind w:left="1423" w:hanging="720"/>
      </w:pPr>
      <w:r w:rsidRPr="00F86E10">
        <w:t>2022-</w:t>
      </w:r>
      <w:proofErr w:type="gramStart"/>
      <w:r w:rsidRPr="00F86E10">
        <w:t>2023  *</w:t>
      </w:r>
      <w:proofErr w:type="gramEnd"/>
      <w:r w:rsidRPr="00F86E10">
        <w:t xml:space="preserve"> Avi Yakov (MD, Basic Sciences thesis) – "</w:t>
      </w:r>
      <w:r w:rsidRPr="00F86E10">
        <w:rPr>
          <w:b/>
          <w:bCs/>
        </w:rPr>
        <w:t xml:space="preserve"> </w:t>
      </w:r>
      <w:r w:rsidRPr="00F86E10">
        <w:t xml:space="preserve">Eosinopenia and the incidence of Major </w:t>
      </w:r>
      <w:proofErr w:type="spellStart"/>
      <w:r w:rsidRPr="00F86E10">
        <w:t>Depresson</w:t>
      </w:r>
      <w:proofErr w:type="spellEnd"/>
      <w:r w:rsidRPr="00F86E10">
        <w:t xml:space="preserve">: a cohort </w:t>
      </w:r>
      <w:r w:rsidRPr="00F86E10">
        <w:lastRenderedPageBreak/>
        <w:t xml:space="preserve">study". </w:t>
      </w:r>
      <w:proofErr w:type="spellStart"/>
      <w:r w:rsidRPr="00F86E10">
        <w:t>Leumit</w:t>
      </w:r>
      <w:proofErr w:type="spellEnd"/>
      <w:r w:rsidRPr="00F86E10">
        <w:t xml:space="preserve"> Health Services, Ben Gurion University of the Negev. Mentor: Eli Magen, MD.</w:t>
      </w:r>
    </w:p>
    <w:p w14:paraId="318EDF63" w14:textId="314318DA" w:rsidR="002E7912" w:rsidRPr="00F86E10" w:rsidRDefault="002E7912" w:rsidP="002E7912">
      <w:pPr>
        <w:spacing w:after="0" w:line="360" w:lineRule="auto"/>
        <w:ind w:left="1423" w:hanging="720"/>
      </w:pPr>
      <w:r w:rsidRPr="00F86E10">
        <w:t xml:space="preserve">2023 - Current * Elena </w:t>
      </w:r>
      <w:proofErr w:type="spellStart"/>
      <w:r w:rsidRPr="00F86E10">
        <w:t>Uster</w:t>
      </w:r>
      <w:proofErr w:type="spellEnd"/>
      <w:r w:rsidRPr="00F86E10">
        <w:t xml:space="preserve"> (MD, Basic Sciences thesis) – "</w:t>
      </w:r>
      <w:r w:rsidRPr="00F86E10">
        <w:rPr>
          <w:b/>
          <w:bCs/>
        </w:rPr>
        <w:t xml:space="preserve"> </w:t>
      </w:r>
      <w:r w:rsidRPr="00F86E10">
        <w:t xml:space="preserve">Acute spontaneous versus Chronic Spontaneous Urticaria: a cohort study". </w:t>
      </w:r>
      <w:proofErr w:type="spellStart"/>
      <w:r w:rsidRPr="00F86E10">
        <w:t>Leumit</w:t>
      </w:r>
      <w:proofErr w:type="spellEnd"/>
      <w:r w:rsidRPr="00F86E10">
        <w:t xml:space="preserve"> Health Services, Ben Gurion University of the Negev. Mentor: Eli Magen, MD.</w:t>
      </w:r>
    </w:p>
    <w:p w14:paraId="5EFD2005" w14:textId="511CB8B9" w:rsidR="002E7912" w:rsidRDefault="002E7912" w:rsidP="002E7912">
      <w:pPr>
        <w:spacing w:after="0" w:line="360" w:lineRule="auto"/>
        <w:ind w:left="1423" w:hanging="720"/>
      </w:pPr>
    </w:p>
    <w:p w14:paraId="36550C36" w14:textId="77777777" w:rsidR="002E7912" w:rsidRDefault="002E7912" w:rsidP="00D02617">
      <w:pPr>
        <w:spacing w:after="0" w:line="360" w:lineRule="auto"/>
        <w:ind w:left="1425" w:hanging="720"/>
        <w:rPr>
          <w:rFonts w:asciiTheme="majorBidi" w:hAnsiTheme="majorBidi" w:cstheme="majorBidi"/>
        </w:rPr>
      </w:pPr>
    </w:p>
    <w:p w14:paraId="5F783AD3" w14:textId="67A85118" w:rsidR="000B6616" w:rsidRDefault="000B6616" w:rsidP="00444ED1">
      <w:pPr>
        <w:spacing w:after="0" w:line="360" w:lineRule="auto"/>
        <w:ind w:left="1425" w:hanging="720"/>
        <w:rPr>
          <w:rFonts w:asciiTheme="majorBidi" w:hAnsiTheme="majorBidi" w:cstheme="majorBidi"/>
        </w:rPr>
      </w:pPr>
    </w:p>
    <w:p w14:paraId="6EFB699D" w14:textId="77777777" w:rsidR="00444ED1" w:rsidRPr="001C0925" w:rsidRDefault="000F7D44" w:rsidP="000F7D44">
      <w:pPr>
        <w:keepNext/>
        <w:keepLines/>
        <w:spacing w:after="0" w:line="240" w:lineRule="auto"/>
        <w:ind w:left="715"/>
        <w:outlineLvl w:val="1"/>
        <w:rPr>
          <w:b/>
          <w:u w:val="single"/>
        </w:rPr>
      </w:pPr>
      <w:bookmarkStart w:id="0" w:name="_Hlk150942889"/>
      <w:r w:rsidRPr="001C0925">
        <w:rPr>
          <w:b/>
          <w:u w:val="single"/>
        </w:rPr>
        <w:t>Research students (</w:t>
      </w:r>
      <w:proofErr w:type="spellStart"/>
      <w:proofErr w:type="gramStart"/>
      <w:r w:rsidRPr="001C0925">
        <w:rPr>
          <w:b/>
          <w:u w:val="single"/>
        </w:rPr>
        <w:t>M.Sc</w:t>
      </w:r>
      <w:proofErr w:type="spellEnd"/>
      <w:proofErr w:type="gramEnd"/>
      <w:r w:rsidRPr="001C0925">
        <w:rPr>
          <w:b/>
          <w:u w:val="single"/>
        </w:rPr>
        <w:t xml:space="preserve"> and PhD)</w:t>
      </w:r>
    </w:p>
    <w:bookmarkEnd w:id="0"/>
    <w:p w14:paraId="27222A78" w14:textId="3E0FA44C" w:rsidR="000F7D44" w:rsidRPr="000F7D44" w:rsidRDefault="000F7D44" w:rsidP="000F7D44">
      <w:pPr>
        <w:keepNext/>
        <w:keepLines/>
        <w:spacing w:after="0" w:line="240" w:lineRule="auto"/>
        <w:ind w:left="715"/>
        <w:outlineLvl w:val="1"/>
        <w:rPr>
          <w:b/>
        </w:rPr>
      </w:pPr>
      <w:r w:rsidRPr="000F7D44">
        <w:rPr>
          <w:b/>
        </w:rPr>
        <w:t xml:space="preserve"> </w:t>
      </w:r>
      <w:r w:rsidRPr="000F7D44">
        <w:t xml:space="preserve"> </w:t>
      </w:r>
    </w:p>
    <w:p w14:paraId="64C41795" w14:textId="1F00FDB8" w:rsidR="000F7D44" w:rsidRDefault="000F7D44" w:rsidP="00444ED1">
      <w:pPr>
        <w:spacing w:after="0" w:line="360" w:lineRule="auto"/>
        <w:ind w:left="1423" w:hanging="720"/>
      </w:pPr>
      <w:r w:rsidRPr="000F7D44">
        <w:t xml:space="preserve">2008 - 2009    Ziona </w:t>
      </w:r>
      <w:r w:rsidR="001F142C" w:rsidRPr="000F7D44">
        <w:t>Cohen (</w:t>
      </w:r>
      <w:r w:rsidRPr="000F7D44">
        <w:t xml:space="preserve">Biology, MSc) </w:t>
      </w:r>
      <w:r w:rsidR="001F142C" w:rsidRPr="000F7D44">
        <w:t>- "</w:t>
      </w:r>
      <w:r w:rsidRPr="000F7D44">
        <w:t xml:space="preserve">Circulating endothelial progenitor cells, Th1/Th2/Th17-related cytokines, and complement system in resistant hypertension" - Immunology and microbiology Department, Ben Gurion University of the Negev. Instructors: Eli Magen, MD.  Barzilai University Medical Center; Zev </w:t>
      </w:r>
      <w:proofErr w:type="spellStart"/>
      <w:r w:rsidRPr="000F7D44">
        <w:t>Sthoeger</w:t>
      </w:r>
      <w:proofErr w:type="spellEnd"/>
      <w:r w:rsidRPr="000F7D44">
        <w:t>, MD. Kaplan Medical Center.</w:t>
      </w:r>
    </w:p>
    <w:p w14:paraId="51C98EBD" w14:textId="18A00368" w:rsidR="000F7D44" w:rsidRDefault="000F7D44" w:rsidP="00C840BC">
      <w:pPr>
        <w:spacing w:after="0" w:line="360" w:lineRule="auto"/>
        <w:ind w:left="1423" w:hanging="720"/>
      </w:pPr>
      <w:r w:rsidRPr="000B0A12">
        <w:t>2020</w:t>
      </w:r>
      <w:r>
        <w:t xml:space="preserve"> – </w:t>
      </w:r>
      <w:proofErr w:type="gramStart"/>
      <w:r w:rsidR="00283240">
        <w:t>Current</w:t>
      </w:r>
      <w:r w:rsidR="00C840BC">
        <w:t xml:space="preserve">  *</w:t>
      </w:r>
      <w:proofErr w:type="gramEnd"/>
      <w:r w:rsidR="00C840BC">
        <w:t xml:space="preserve"> </w:t>
      </w:r>
      <w:r>
        <w:t xml:space="preserve">Idan Blum (Immunology, PhD) - </w:t>
      </w:r>
      <w:r w:rsidRPr="000F7D44">
        <w:t xml:space="preserve"> " Association of Plasma Levels of JAM-A, CCL11, GDF11, and GDF15 with Severity of </w:t>
      </w:r>
      <w:proofErr w:type="spellStart"/>
      <w:r w:rsidRPr="000F7D44">
        <w:t>Leukoaraiosis</w:t>
      </w:r>
      <w:proofErr w:type="spellEnd"/>
      <w:r w:rsidRPr="000F7D44">
        <w:t xml:space="preserve">" - Instructors: </w:t>
      </w:r>
      <w:r>
        <w:t xml:space="preserve">Alon </w:t>
      </w:r>
      <w:proofErr w:type="spellStart"/>
      <w:r>
        <w:t>Monsenego</w:t>
      </w:r>
      <w:proofErr w:type="spellEnd"/>
      <w:r>
        <w:t xml:space="preserve"> PhD, </w:t>
      </w:r>
      <w:r w:rsidRPr="000F7D44">
        <w:t>Immunology and microbiology Department, Eli Magen, MD</w:t>
      </w:r>
      <w:r>
        <w:t>,</w:t>
      </w:r>
      <w:r w:rsidRPr="000F7D44">
        <w:t xml:space="preserve">  Barzilai University Medical Center;  Ben Gurion University of the Negev.</w:t>
      </w:r>
    </w:p>
    <w:p w14:paraId="69C2B7BF" w14:textId="77777777" w:rsidR="002E7912" w:rsidRPr="002E7912" w:rsidRDefault="002E7912" w:rsidP="002E7912">
      <w:pPr>
        <w:spacing w:after="0" w:line="360" w:lineRule="auto"/>
        <w:ind w:left="1423" w:hanging="720"/>
      </w:pPr>
    </w:p>
    <w:p w14:paraId="670B3154" w14:textId="0FAF622A" w:rsidR="00D90BC5" w:rsidRPr="00F86E10" w:rsidRDefault="00D90BC5" w:rsidP="00C840BC">
      <w:pPr>
        <w:spacing w:after="0" w:line="360" w:lineRule="auto"/>
        <w:ind w:left="1423" w:hanging="720"/>
        <w:rPr>
          <w:b/>
          <w:bCs/>
        </w:rPr>
      </w:pPr>
      <w:r w:rsidRPr="00F86E10">
        <w:rPr>
          <w:b/>
          <w:bCs/>
        </w:rPr>
        <w:t>Research students (Postdoctoral fellowship)</w:t>
      </w:r>
    </w:p>
    <w:p w14:paraId="5E1D8C3E" w14:textId="77777777" w:rsidR="00D90BC5" w:rsidRPr="00F86E10" w:rsidRDefault="00D90BC5" w:rsidP="00C840BC">
      <w:pPr>
        <w:spacing w:after="0" w:line="360" w:lineRule="auto"/>
        <w:ind w:left="1423" w:hanging="720"/>
      </w:pPr>
    </w:p>
    <w:p w14:paraId="6A91F750" w14:textId="26F9F120" w:rsidR="00D90BC5" w:rsidRPr="00D90BC5" w:rsidRDefault="00D90BC5" w:rsidP="00D90BC5">
      <w:pPr>
        <w:spacing w:after="0" w:line="360" w:lineRule="auto"/>
        <w:ind w:left="1423" w:hanging="720"/>
      </w:pPr>
      <w:r w:rsidRPr="00F86E10">
        <w:t>2023 -</w:t>
      </w:r>
      <w:r w:rsidR="002E7912" w:rsidRPr="00F86E10">
        <w:t xml:space="preserve"> </w:t>
      </w:r>
      <w:proofErr w:type="gramStart"/>
      <w:r w:rsidRPr="00F86E10">
        <w:t xml:space="preserve">Current </w:t>
      </w:r>
      <w:r w:rsidR="002E7912" w:rsidRPr="00F86E10">
        <w:t xml:space="preserve"> </w:t>
      </w:r>
      <w:r w:rsidRPr="00F86E10">
        <w:t>*</w:t>
      </w:r>
      <w:proofErr w:type="gramEnd"/>
      <w:r w:rsidRPr="00F86E10">
        <w:t xml:space="preserve"> Iris </w:t>
      </w:r>
      <w:proofErr w:type="spellStart"/>
      <w:r w:rsidRPr="00F86E10">
        <w:t>Leubovotch</w:t>
      </w:r>
      <w:proofErr w:type="spellEnd"/>
      <w:r w:rsidR="002E7912" w:rsidRPr="00F86E10">
        <w:t>,</w:t>
      </w:r>
      <w:r w:rsidRPr="00F86E10">
        <w:t xml:space="preserve"> </w:t>
      </w:r>
      <w:r w:rsidR="002E7912" w:rsidRPr="00F86E10">
        <w:t xml:space="preserve">PhD </w:t>
      </w:r>
      <w:r w:rsidRPr="00F86E10">
        <w:t xml:space="preserve">(Immunology) – “Clinical </w:t>
      </w:r>
      <w:proofErr w:type="spellStart"/>
      <w:r w:rsidRPr="00F86E10">
        <w:t>expessions</w:t>
      </w:r>
      <w:proofErr w:type="spellEnd"/>
      <w:r w:rsidRPr="00F86E10">
        <w:t xml:space="preserve"> and disease course in subgroups of patients with angioedema”.  Internal Medicine Division, </w:t>
      </w:r>
      <w:proofErr w:type="spellStart"/>
      <w:r w:rsidR="002E7912" w:rsidRPr="00F86E10">
        <w:t>Assuta</w:t>
      </w:r>
      <w:proofErr w:type="spellEnd"/>
      <w:r w:rsidR="002E7912" w:rsidRPr="00F86E10">
        <w:t xml:space="preserve"> Ashdod</w:t>
      </w:r>
      <w:r w:rsidRPr="00F86E10">
        <w:t xml:space="preserve"> University Medical Center; </w:t>
      </w:r>
      <w:r w:rsidR="002E7912" w:rsidRPr="00F86E10">
        <w:t xml:space="preserve">Barzilai </w:t>
      </w:r>
      <w:proofErr w:type="spellStart"/>
      <w:r w:rsidR="002E7912" w:rsidRPr="00F86E10">
        <w:t>Iniversity</w:t>
      </w:r>
      <w:proofErr w:type="spellEnd"/>
      <w:r w:rsidR="002E7912" w:rsidRPr="00F86E10">
        <w:t xml:space="preserve"> Medical Center, </w:t>
      </w:r>
      <w:r w:rsidRPr="00F86E10">
        <w:t>Ben Gurion University of the Negev.</w:t>
      </w:r>
    </w:p>
    <w:p w14:paraId="0B66092D" w14:textId="5D3B5E72" w:rsidR="000F2AE3" w:rsidRDefault="000F2AE3" w:rsidP="00F936EB">
      <w:pPr>
        <w:spacing w:after="0" w:line="240" w:lineRule="auto"/>
        <w:ind w:left="714" w:hanging="714"/>
        <w:rPr>
          <w:b/>
          <w:sz w:val="28"/>
        </w:rPr>
      </w:pPr>
      <w:r w:rsidRPr="000F2AE3">
        <w:rPr>
          <w:b/>
          <w:sz w:val="28"/>
        </w:rPr>
        <w:lastRenderedPageBreak/>
        <w:t xml:space="preserve">11. Additional Functions </w:t>
      </w:r>
    </w:p>
    <w:p w14:paraId="28071525" w14:textId="77777777" w:rsidR="00444ED1" w:rsidRPr="000F2AE3" w:rsidRDefault="00444ED1" w:rsidP="001F142C">
      <w:pPr>
        <w:spacing w:after="0" w:line="240" w:lineRule="auto"/>
        <w:ind w:left="714" w:hanging="11"/>
      </w:pPr>
    </w:p>
    <w:p w14:paraId="647AC80E" w14:textId="77777777" w:rsidR="000F2AE3" w:rsidRDefault="000F2AE3" w:rsidP="00F936EB">
      <w:pPr>
        <w:keepNext/>
        <w:keepLines/>
        <w:spacing w:after="0" w:line="240" w:lineRule="auto"/>
        <w:ind w:left="715" w:hanging="289"/>
        <w:outlineLvl w:val="1"/>
        <w:rPr>
          <w:b/>
        </w:rPr>
      </w:pPr>
      <w:r w:rsidRPr="000F2AE3">
        <w:rPr>
          <w:b/>
        </w:rPr>
        <w:t>Ben-Gurion University of the Negev</w:t>
      </w:r>
      <w:r w:rsidRPr="000F2AE3">
        <w:rPr>
          <w:b/>
          <w:color w:val="FF0000"/>
        </w:rPr>
        <w:t xml:space="preserve"> </w:t>
      </w:r>
    </w:p>
    <w:p w14:paraId="32C2E1DE" w14:textId="77777777" w:rsidR="00444ED1" w:rsidRPr="000F2AE3" w:rsidRDefault="00444ED1" w:rsidP="00444ED1">
      <w:pPr>
        <w:keepNext/>
        <w:keepLines/>
        <w:spacing w:after="0" w:line="360" w:lineRule="auto"/>
        <w:ind w:left="715"/>
        <w:outlineLvl w:val="1"/>
        <w:rPr>
          <w:b/>
        </w:rPr>
      </w:pPr>
    </w:p>
    <w:p w14:paraId="5559B094" w14:textId="1A50F371" w:rsidR="000F2AE3" w:rsidRPr="000F2AE3" w:rsidRDefault="000F2AE3" w:rsidP="001C0925">
      <w:pPr>
        <w:spacing w:after="0" w:line="360" w:lineRule="auto"/>
        <w:ind w:left="1701" w:hanging="1701"/>
        <w:rPr>
          <w:rFonts w:asciiTheme="majorBidi" w:hAnsiTheme="majorBidi" w:cstheme="majorBidi"/>
        </w:rPr>
      </w:pPr>
      <w:r w:rsidRPr="000F2AE3">
        <w:rPr>
          <w:rFonts w:asciiTheme="majorBidi" w:hAnsiTheme="majorBidi" w:cstheme="majorBidi"/>
        </w:rPr>
        <w:t>2007 -</w:t>
      </w:r>
      <w:r w:rsidR="00F810F0" w:rsidRPr="00511CBE">
        <w:rPr>
          <w:rFonts w:asciiTheme="majorBidi" w:hAnsiTheme="majorBidi" w:cstheme="majorBidi"/>
        </w:rPr>
        <w:t>2008</w:t>
      </w:r>
      <w:r w:rsidR="00763CBA">
        <w:rPr>
          <w:rFonts w:asciiTheme="majorBidi" w:hAnsiTheme="majorBidi" w:cstheme="majorBidi"/>
        </w:rPr>
        <w:tab/>
      </w:r>
      <w:r w:rsidR="00F810F0" w:rsidRPr="00511CBE">
        <w:rPr>
          <w:rFonts w:asciiTheme="majorBidi" w:hAnsiTheme="majorBidi" w:cstheme="majorBidi"/>
        </w:rPr>
        <w:t>Clinical</w:t>
      </w:r>
      <w:r w:rsidRPr="000F2AE3">
        <w:rPr>
          <w:rFonts w:asciiTheme="majorBidi" w:hAnsiTheme="majorBidi" w:cstheme="majorBidi"/>
        </w:rPr>
        <w:t xml:space="preserve"> Research Committee member and at </w:t>
      </w:r>
      <w:r w:rsidR="00F810F0" w:rsidRPr="00511CBE">
        <w:rPr>
          <w:rFonts w:asciiTheme="majorBidi" w:hAnsiTheme="majorBidi" w:cstheme="majorBidi"/>
        </w:rPr>
        <w:t xml:space="preserve">the </w:t>
      </w:r>
      <w:r w:rsidRPr="000F2AE3">
        <w:rPr>
          <w:rFonts w:asciiTheme="majorBidi" w:hAnsiTheme="majorBidi" w:cstheme="majorBidi"/>
        </w:rPr>
        <w:t xml:space="preserve">Barzilai Medical Center. </w:t>
      </w:r>
      <w:r w:rsidRPr="000F2AE3">
        <w:rPr>
          <w:rFonts w:asciiTheme="majorBidi" w:eastAsia="Arial" w:hAnsiTheme="majorBidi" w:cstheme="majorBidi"/>
          <w:sz w:val="29"/>
        </w:rPr>
        <w:t xml:space="preserve"> </w:t>
      </w:r>
      <w:r w:rsidRPr="000F2AE3">
        <w:rPr>
          <w:rFonts w:asciiTheme="majorBidi" w:hAnsiTheme="majorBidi" w:cstheme="majorBidi"/>
        </w:rPr>
        <w:t xml:space="preserve"> </w:t>
      </w:r>
    </w:p>
    <w:p w14:paraId="6CD80264" w14:textId="5D1FA445" w:rsidR="000F2AE3" w:rsidRPr="00511CBE" w:rsidRDefault="000F2AE3" w:rsidP="001C0925">
      <w:pPr>
        <w:spacing w:after="0" w:line="360" w:lineRule="auto"/>
        <w:ind w:left="1701" w:hanging="1701"/>
        <w:rPr>
          <w:rFonts w:asciiTheme="majorBidi" w:hAnsiTheme="majorBidi" w:cstheme="majorBidi"/>
          <w:b/>
        </w:rPr>
      </w:pPr>
      <w:r w:rsidRPr="000F2AE3">
        <w:rPr>
          <w:rFonts w:asciiTheme="majorBidi" w:hAnsiTheme="majorBidi" w:cstheme="majorBidi"/>
        </w:rPr>
        <w:t xml:space="preserve">2009 – </w:t>
      </w:r>
      <w:r w:rsidR="00F810F0" w:rsidRPr="00511CBE">
        <w:rPr>
          <w:rFonts w:asciiTheme="majorBidi" w:hAnsiTheme="majorBidi" w:cstheme="majorBidi"/>
        </w:rPr>
        <w:t>2012</w:t>
      </w:r>
      <w:r w:rsidR="00763CBA">
        <w:rPr>
          <w:rFonts w:asciiTheme="majorBidi" w:hAnsiTheme="majorBidi" w:cstheme="majorBidi"/>
        </w:rPr>
        <w:tab/>
      </w:r>
      <w:r w:rsidR="00F810F0" w:rsidRPr="00511CBE">
        <w:rPr>
          <w:rFonts w:asciiTheme="majorBidi" w:hAnsiTheme="majorBidi" w:cstheme="majorBidi"/>
        </w:rPr>
        <w:t>Coordinator</w:t>
      </w:r>
      <w:r w:rsidRPr="000F2AE3">
        <w:rPr>
          <w:rFonts w:asciiTheme="majorBidi" w:hAnsiTheme="majorBidi" w:cstheme="majorBidi"/>
        </w:rPr>
        <w:t xml:space="preserve"> and responsible for clinical rotations and academic teaching of the students from the medical faculties of Hungary (Barzilai Medical Center).  </w:t>
      </w:r>
    </w:p>
    <w:p w14:paraId="35E0B45C" w14:textId="6EB219AB" w:rsidR="000F2AE3" w:rsidRDefault="000F2AE3" w:rsidP="001C0925">
      <w:pPr>
        <w:spacing w:after="0" w:line="360" w:lineRule="auto"/>
        <w:ind w:left="1701" w:hanging="1701"/>
        <w:rPr>
          <w:rFonts w:asciiTheme="majorBidi" w:hAnsiTheme="majorBidi" w:cstheme="majorBidi"/>
        </w:rPr>
      </w:pPr>
      <w:r w:rsidRPr="000F2AE3">
        <w:rPr>
          <w:rFonts w:asciiTheme="majorBidi" w:hAnsiTheme="majorBidi" w:cstheme="majorBidi"/>
          <w:bCs/>
        </w:rPr>
        <w:t>2015</w:t>
      </w:r>
      <w:r w:rsidR="00444ED1" w:rsidRPr="000F2AE3">
        <w:rPr>
          <w:rFonts w:asciiTheme="majorBidi" w:eastAsia="Calibri" w:hAnsiTheme="majorBidi" w:cstheme="majorBidi"/>
        </w:rPr>
        <w:t>​</w:t>
      </w:r>
      <w:r w:rsidR="00444ED1" w:rsidRPr="000F2AE3">
        <w:rPr>
          <w:rFonts w:asciiTheme="majorBidi" w:hAnsiTheme="majorBidi" w:cstheme="majorBidi"/>
        </w:rPr>
        <w:t>–</w:t>
      </w:r>
      <w:r w:rsidRPr="000F2AE3">
        <w:rPr>
          <w:rFonts w:asciiTheme="majorBidi" w:hAnsiTheme="majorBidi" w:cstheme="majorBidi"/>
        </w:rPr>
        <w:t xml:space="preserve"> </w:t>
      </w:r>
      <w:r w:rsidRPr="00511CBE">
        <w:rPr>
          <w:rFonts w:asciiTheme="majorBidi" w:hAnsiTheme="majorBidi" w:cstheme="majorBidi"/>
        </w:rPr>
        <w:t>2018</w:t>
      </w:r>
      <w:r w:rsidR="00763CBA">
        <w:rPr>
          <w:rFonts w:asciiTheme="majorBidi" w:hAnsiTheme="majorBidi" w:cstheme="majorBidi"/>
        </w:rPr>
        <w:tab/>
      </w:r>
      <w:r w:rsidRPr="000F2AE3">
        <w:rPr>
          <w:rFonts w:asciiTheme="majorBidi" w:hAnsiTheme="majorBidi" w:cstheme="majorBidi"/>
        </w:rPr>
        <w:t xml:space="preserve">Writing of courseware for students and interns </w:t>
      </w:r>
      <w:r w:rsidR="006A6119" w:rsidRPr="00511CBE">
        <w:rPr>
          <w:rFonts w:asciiTheme="majorBidi" w:hAnsiTheme="majorBidi" w:cstheme="majorBidi"/>
        </w:rPr>
        <w:t>(</w:t>
      </w:r>
      <w:r w:rsidRPr="000F2AE3">
        <w:rPr>
          <w:rFonts w:asciiTheme="majorBidi" w:hAnsiTheme="majorBidi" w:cstheme="majorBidi"/>
        </w:rPr>
        <w:t>Ben-Gurion University</w:t>
      </w:r>
      <w:r w:rsidR="006A6119" w:rsidRPr="00511CBE">
        <w:rPr>
          <w:rFonts w:asciiTheme="majorBidi" w:hAnsiTheme="majorBidi" w:cstheme="majorBidi"/>
        </w:rPr>
        <w:t>)</w:t>
      </w:r>
      <w:r w:rsidRPr="000F2AE3">
        <w:rPr>
          <w:rFonts w:asciiTheme="majorBidi" w:hAnsiTheme="majorBidi" w:cstheme="majorBidi"/>
        </w:rPr>
        <w:t xml:space="preserve"> </w:t>
      </w:r>
    </w:p>
    <w:p w14:paraId="499CD6F4" w14:textId="3FDC0FC2" w:rsidR="00BF094F" w:rsidRPr="00511CBE" w:rsidRDefault="00BF094F" w:rsidP="001C0925">
      <w:pPr>
        <w:spacing w:after="0" w:line="360" w:lineRule="auto"/>
        <w:ind w:left="1701" w:hanging="1701"/>
        <w:rPr>
          <w:rFonts w:asciiTheme="majorBidi" w:hAnsiTheme="majorBidi" w:cstheme="majorBidi"/>
        </w:rPr>
      </w:pPr>
      <w:r w:rsidRPr="00E41D1D">
        <w:rPr>
          <w:rFonts w:asciiTheme="majorBidi" w:hAnsiTheme="majorBidi" w:cstheme="majorBidi"/>
          <w:bCs/>
        </w:rPr>
        <w:t>2015 - 2018</w:t>
      </w:r>
      <w:r w:rsidRPr="001F142C">
        <w:rPr>
          <w:rFonts w:asciiTheme="majorBidi" w:hAnsiTheme="majorBidi" w:cstheme="majorBidi"/>
          <w:b/>
        </w:rPr>
        <w:t xml:space="preserve">   - </w:t>
      </w:r>
      <w:r w:rsidR="00444ED1">
        <w:rPr>
          <w:rFonts w:asciiTheme="majorBidi" w:eastAsia="Calibri" w:hAnsiTheme="majorBidi" w:cstheme="majorBidi"/>
        </w:rPr>
        <w:t xml:space="preserve">   </w:t>
      </w:r>
      <w:r w:rsidRPr="001F142C">
        <w:rPr>
          <w:rFonts w:asciiTheme="majorBidi" w:eastAsia="Calibri" w:hAnsiTheme="majorBidi" w:cstheme="majorBidi"/>
        </w:rPr>
        <w:t>Organization</w:t>
      </w:r>
      <w:r w:rsidRPr="001F142C">
        <w:rPr>
          <w:rFonts w:asciiTheme="majorBidi" w:hAnsiTheme="majorBidi" w:cstheme="majorBidi"/>
        </w:rPr>
        <w:t xml:space="preserve"> of meetings and conferences in Medical Education at Barzilai University Medical Center.  </w:t>
      </w:r>
    </w:p>
    <w:p w14:paraId="0873F4FB" w14:textId="27BC1849" w:rsidR="000F2AE3" w:rsidRPr="00763CBA" w:rsidRDefault="00B065CA" w:rsidP="001C0925">
      <w:pPr>
        <w:spacing w:after="0" w:line="360" w:lineRule="auto"/>
        <w:ind w:left="1701" w:hanging="1701"/>
        <w:rPr>
          <w:rFonts w:asciiTheme="majorBidi" w:hAnsiTheme="majorBidi" w:cstheme="majorBidi"/>
          <w:bCs/>
        </w:rPr>
      </w:pPr>
      <w:r w:rsidRPr="00763CBA">
        <w:rPr>
          <w:rFonts w:asciiTheme="majorBidi" w:hAnsiTheme="majorBidi" w:cstheme="majorBidi"/>
          <w:bCs/>
        </w:rPr>
        <w:t>*</w:t>
      </w:r>
      <w:r w:rsidR="000F2AE3" w:rsidRPr="00763CBA">
        <w:rPr>
          <w:rFonts w:asciiTheme="majorBidi" w:hAnsiTheme="majorBidi" w:cstheme="majorBidi"/>
          <w:bCs/>
        </w:rPr>
        <w:t>201</w:t>
      </w:r>
      <w:r w:rsidR="00F810F0" w:rsidRPr="00763CBA">
        <w:rPr>
          <w:rFonts w:asciiTheme="majorBidi" w:hAnsiTheme="majorBidi" w:cstheme="majorBidi"/>
          <w:bCs/>
          <w:rtl/>
        </w:rPr>
        <w:t>7</w:t>
      </w:r>
      <w:r w:rsidR="000F2AE3" w:rsidRPr="00763CBA">
        <w:rPr>
          <w:rFonts w:asciiTheme="majorBidi" w:hAnsiTheme="majorBidi" w:cstheme="majorBidi"/>
          <w:bCs/>
        </w:rPr>
        <w:t xml:space="preserve"> – </w:t>
      </w:r>
      <w:r w:rsidR="00283240" w:rsidRPr="00763CBA">
        <w:rPr>
          <w:rFonts w:asciiTheme="majorBidi" w:hAnsiTheme="majorBidi" w:cstheme="majorBidi"/>
          <w:bCs/>
        </w:rPr>
        <w:t>Current</w:t>
      </w:r>
      <w:r w:rsidR="00763CBA">
        <w:rPr>
          <w:rFonts w:asciiTheme="majorBidi" w:hAnsiTheme="majorBidi" w:cstheme="majorBidi"/>
          <w:bCs/>
        </w:rPr>
        <w:tab/>
      </w:r>
      <w:r w:rsidR="00F810F0" w:rsidRPr="00763CBA">
        <w:rPr>
          <w:rFonts w:asciiTheme="majorBidi" w:hAnsiTheme="majorBidi" w:cstheme="majorBidi"/>
          <w:bCs/>
        </w:rPr>
        <w:t xml:space="preserve">Member of the </w:t>
      </w:r>
      <w:r w:rsidR="00BE6EC1" w:rsidRPr="00763CBA">
        <w:rPr>
          <w:rFonts w:asciiTheme="majorBidi" w:hAnsiTheme="majorBidi" w:cstheme="majorBidi"/>
          <w:bCs/>
        </w:rPr>
        <w:t xml:space="preserve">Institutional Review Board (IRB)/Ethics (Helsinki) Committee </w:t>
      </w:r>
      <w:r w:rsidR="00F810F0" w:rsidRPr="00763CBA">
        <w:rPr>
          <w:rFonts w:asciiTheme="majorBidi" w:hAnsiTheme="majorBidi" w:cstheme="majorBidi"/>
          <w:bCs/>
        </w:rPr>
        <w:t xml:space="preserve">at the Barzilai University Medical Center </w:t>
      </w:r>
    </w:p>
    <w:p w14:paraId="638A0691" w14:textId="7211EF31" w:rsidR="006A6119" w:rsidRPr="00763CBA" w:rsidRDefault="00B065CA" w:rsidP="001C0925">
      <w:pPr>
        <w:spacing w:after="0" w:line="360" w:lineRule="auto"/>
        <w:ind w:left="1701" w:hanging="1701"/>
        <w:rPr>
          <w:rFonts w:asciiTheme="majorBidi" w:hAnsiTheme="majorBidi" w:cstheme="majorBidi"/>
          <w:bCs/>
        </w:rPr>
      </w:pPr>
      <w:r w:rsidRPr="00763CBA">
        <w:rPr>
          <w:rFonts w:asciiTheme="majorBidi" w:hAnsiTheme="majorBidi" w:cstheme="majorBidi"/>
          <w:bCs/>
        </w:rPr>
        <w:t>*2018</w:t>
      </w:r>
      <w:r w:rsidR="006A6119" w:rsidRPr="00763CBA">
        <w:rPr>
          <w:rFonts w:asciiTheme="majorBidi" w:hAnsiTheme="majorBidi" w:cstheme="majorBidi"/>
          <w:bCs/>
        </w:rPr>
        <w:t xml:space="preserve"> – </w:t>
      </w:r>
      <w:r w:rsidR="00283240" w:rsidRPr="00763CBA">
        <w:rPr>
          <w:rFonts w:asciiTheme="majorBidi" w:hAnsiTheme="majorBidi" w:cstheme="majorBidi"/>
          <w:bCs/>
        </w:rPr>
        <w:t>Current</w:t>
      </w:r>
      <w:r w:rsidR="00763CBA">
        <w:rPr>
          <w:rFonts w:asciiTheme="majorBidi" w:hAnsiTheme="majorBidi" w:cstheme="majorBidi"/>
          <w:bCs/>
        </w:rPr>
        <w:tab/>
      </w:r>
      <w:r w:rsidR="006A6119" w:rsidRPr="00763CBA">
        <w:rPr>
          <w:rFonts w:asciiTheme="majorBidi" w:hAnsiTheme="majorBidi" w:cstheme="majorBidi"/>
          <w:bCs/>
        </w:rPr>
        <w:t xml:space="preserve">Member of the Internal Medicine Division Committee for academic advancement in the Faculty of Health Sciences (Ben-Gurion University) </w:t>
      </w:r>
    </w:p>
    <w:p w14:paraId="412ACA28" w14:textId="1D370352" w:rsidR="00F810F0" w:rsidRDefault="006C7E4F" w:rsidP="001C0925">
      <w:pPr>
        <w:spacing w:after="0" w:line="360" w:lineRule="auto"/>
        <w:ind w:left="1701" w:hanging="1701"/>
        <w:rPr>
          <w:rFonts w:asciiTheme="majorBidi" w:hAnsiTheme="majorBidi" w:cstheme="majorBidi"/>
        </w:rPr>
      </w:pPr>
      <w:r w:rsidRPr="00F72590">
        <w:rPr>
          <w:rFonts w:asciiTheme="majorBidi" w:hAnsiTheme="majorBidi" w:cstheme="majorBidi"/>
          <w:b/>
          <w:szCs w:val="24"/>
        </w:rPr>
        <w:t>*</w:t>
      </w:r>
      <w:r w:rsidR="00F810F0" w:rsidRPr="00F72590">
        <w:rPr>
          <w:rFonts w:asciiTheme="majorBidi" w:hAnsiTheme="majorBidi" w:cstheme="majorBidi"/>
          <w:b/>
          <w:szCs w:val="24"/>
          <w:rtl/>
        </w:rPr>
        <w:t>20</w:t>
      </w:r>
      <w:r w:rsidR="00F810F0" w:rsidRPr="00F72590">
        <w:rPr>
          <w:rFonts w:asciiTheme="majorBidi" w:hAnsiTheme="majorBidi" w:cstheme="majorBidi"/>
          <w:bCs/>
          <w:szCs w:val="24"/>
        </w:rPr>
        <w:t>18</w:t>
      </w:r>
      <w:r w:rsidR="00F810F0" w:rsidRPr="00763CBA">
        <w:rPr>
          <w:rFonts w:asciiTheme="majorBidi" w:hAnsiTheme="majorBidi" w:cstheme="majorBidi"/>
          <w:bCs/>
        </w:rPr>
        <w:t xml:space="preserve"> – </w:t>
      </w:r>
      <w:r w:rsidR="00283240" w:rsidRPr="00763CBA">
        <w:rPr>
          <w:rFonts w:asciiTheme="majorBidi" w:hAnsiTheme="majorBidi" w:cstheme="majorBidi"/>
          <w:bCs/>
        </w:rPr>
        <w:t>Current</w:t>
      </w:r>
      <w:r w:rsidR="00763CBA">
        <w:rPr>
          <w:rFonts w:asciiTheme="majorBidi" w:hAnsiTheme="majorBidi" w:cstheme="majorBidi"/>
          <w:bCs/>
        </w:rPr>
        <w:tab/>
      </w:r>
      <w:r w:rsidR="00F810F0" w:rsidRPr="00763CBA">
        <w:rPr>
          <w:rFonts w:asciiTheme="majorBidi" w:hAnsiTheme="majorBidi" w:cstheme="majorBidi"/>
          <w:bCs/>
        </w:rPr>
        <w:t xml:space="preserve">Member of </w:t>
      </w:r>
      <w:r w:rsidR="006A6119" w:rsidRPr="00763CBA">
        <w:rPr>
          <w:rFonts w:asciiTheme="majorBidi" w:hAnsiTheme="majorBidi" w:cstheme="majorBidi"/>
          <w:bCs/>
        </w:rPr>
        <w:t>the</w:t>
      </w:r>
      <w:r w:rsidR="00F810F0" w:rsidRPr="00763CBA">
        <w:rPr>
          <w:rFonts w:asciiTheme="majorBidi" w:hAnsiTheme="majorBidi" w:cstheme="majorBidi"/>
          <w:bCs/>
        </w:rPr>
        <w:t xml:space="preserve"> subcommittee for academic advancement in the </w:t>
      </w:r>
      <w:r w:rsidR="00F810F0" w:rsidRPr="00511CBE">
        <w:rPr>
          <w:rFonts w:asciiTheme="majorBidi" w:hAnsiTheme="majorBidi" w:cstheme="majorBidi"/>
        </w:rPr>
        <w:t xml:space="preserve">Faculty of Health Sciences </w:t>
      </w:r>
      <w:r w:rsidR="006A6119" w:rsidRPr="00511CBE">
        <w:rPr>
          <w:rFonts w:asciiTheme="majorBidi" w:hAnsiTheme="majorBidi" w:cstheme="majorBidi"/>
        </w:rPr>
        <w:t>(</w:t>
      </w:r>
      <w:r w:rsidR="00F810F0" w:rsidRPr="00511CBE">
        <w:rPr>
          <w:rFonts w:asciiTheme="majorBidi" w:hAnsiTheme="majorBidi" w:cstheme="majorBidi"/>
        </w:rPr>
        <w:t>Ben-Gurion University</w:t>
      </w:r>
      <w:r w:rsidR="006A6119" w:rsidRPr="00511CBE">
        <w:rPr>
          <w:rFonts w:asciiTheme="majorBidi" w:hAnsiTheme="majorBidi" w:cstheme="majorBidi"/>
        </w:rPr>
        <w:t>)</w:t>
      </w:r>
      <w:r w:rsidR="00F810F0" w:rsidRPr="00511CBE">
        <w:rPr>
          <w:rFonts w:asciiTheme="majorBidi" w:hAnsiTheme="majorBidi" w:cstheme="majorBidi"/>
        </w:rPr>
        <w:t xml:space="preserve"> </w:t>
      </w:r>
    </w:p>
    <w:p w14:paraId="316FE34A" w14:textId="4056BE61" w:rsidR="00D73DE9" w:rsidRPr="006B1916" w:rsidRDefault="00466ABB" w:rsidP="001C0925">
      <w:pPr>
        <w:spacing w:after="0" w:line="360" w:lineRule="auto"/>
        <w:ind w:left="0" w:firstLine="0"/>
        <w:rPr>
          <w:b/>
          <w:bCs/>
        </w:rPr>
      </w:pPr>
      <w:r>
        <w:rPr>
          <w:b/>
        </w:rPr>
        <w:t xml:space="preserve">  </w:t>
      </w:r>
      <w:r w:rsidR="00966216" w:rsidRPr="00966216">
        <w:rPr>
          <w:b/>
        </w:rPr>
        <w:t xml:space="preserve">* </w:t>
      </w:r>
      <w:r w:rsidR="00444ED1" w:rsidRPr="00466ABB">
        <w:rPr>
          <w:bCs/>
        </w:rPr>
        <w:t xml:space="preserve">2020 </w:t>
      </w:r>
      <w:r w:rsidR="00444ED1" w:rsidRPr="00E41D1D">
        <w:rPr>
          <w:rFonts w:ascii="Calibri" w:eastAsia="Calibri" w:hAnsi="Calibri" w:cs="Calibri"/>
          <w:bCs/>
        </w:rPr>
        <w:t>–</w:t>
      </w:r>
      <w:r w:rsidR="00C03DAD" w:rsidRPr="00E41D1D">
        <w:rPr>
          <w:bCs/>
        </w:rPr>
        <w:t xml:space="preserve"> </w:t>
      </w:r>
      <w:proofErr w:type="gramStart"/>
      <w:r w:rsidR="00C03DAD" w:rsidRPr="00E41D1D">
        <w:rPr>
          <w:rFonts w:eastAsia="Calibri"/>
          <w:bCs/>
        </w:rPr>
        <w:t>Current</w:t>
      </w:r>
      <w:r w:rsidR="00C03DAD" w:rsidRPr="00966216">
        <w:rPr>
          <w:rFonts w:eastAsia="Calibri"/>
          <w:b/>
          <w:bCs/>
        </w:rPr>
        <w:t>​</w:t>
      </w:r>
      <w:r w:rsidR="00C03DAD" w:rsidRPr="00966216">
        <w:t xml:space="preserve">  </w:t>
      </w:r>
      <w:r w:rsidR="00966216" w:rsidRPr="006B1916">
        <w:rPr>
          <w:b/>
          <w:bCs/>
        </w:rPr>
        <w:t>Founded</w:t>
      </w:r>
      <w:proofErr w:type="gramEnd"/>
      <w:r w:rsidR="00966216" w:rsidRPr="006B1916">
        <w:rPr>
          <w:b/>
          <w:bCs/>
        </w:rPr>
        <w:t xml:space="preserve"> </w:t>
      </w:r>
      <w:r w:rsidR="00C03DAD" w:rsidRPr="006B1916">
        <w:rPr>
          <w:b/>
          <w:bCs/>
        </w:rPr>
        <w:t xml:space="preserve">a fellowship in allergology and clinical </w:t>
      </w:r>
      <w:r w:rsidR="00D73DE9" w:rsidRPr="006B1916">
        <w:rPr>
          <w:b/>
          <w:bCs/>
        </w:rPr>
        <w:t xml:space="preserve">      </w:t>
      </w:r>
    </w:p>
    <w:p w14:paraId="11A4ECFB" w14:textId="6C9A81BC" w:rsidR="00D73DE9" w:rsidRDefault="00D73DE9" w:rsidP="001C0925">
      <w:pPr>
        <w:spacing w:after="0" w:line="360" w:lineRule="auto"/>
        <w:ind w:left="0" w:firstLine="0"/>
      </w:pPr>
      <w:r w:rsidRPr="006B1916">
        <w:rPr>
          <w:b/>
          <w:bCs/>
        </w:rPr>
        <w:t xml:space="preserve">                               </w:t>
      </w:r>
      <w:r w:rsidR="00904584" w:rsidRPr="006B1916">
        <w:rPr>
          <w:b/>
          <w:bCs/>
        </w:rPr>
        <w:t>Immunology</w:t>
      </w:r>
      <w:r w:rsidR="00C03DAD" w:rsidRPr="00966216">
        <w:t xml:space="preserve"> at the</w:t>
      </w:r>
      <w:r>
        <w:t xml:space="preserve"> </w:t>
      </w:r>
      <w:r w:rsidR="00C03DAD" w:rsidRPr="00966216">
        <w:t>Barzilai Medical Center in</w:t>
      </w:r>
      <w:r>
        <w:t xml:space="preserve">  </w:t>
      </w:r>
    </w:p>
    <w:p w14:paraId="70478856" w14:textId="26A8992F" w:rsidR="00C03DAD" w:rsidRPr="00966216" w:rsidRDefault="00D73DE9" w:rsidP="001C0925">
      <w:pPr>
        <w:spacing w:after="0" w:line="360" w:lineRule="auto"/>
        <w:ind w:left="0" w:firstLine="0"/>
      </w:pPr>
      <w:r>
        <w:t xml:space="preserve">                               </w:t>
      </w:r>
      <w:r w:rsidR="00904584" w:rsidRPr="00966216">
        <w:t>Collaboration</w:t>
      </w:r>
      <w:r w:rsidR="00C03DAD" w:rsidRPr="00966216">
        <w:t xml:space="preserve"> with the Kaplan </w:t>
      </w:r>
      <w:r w:rsidR="006B1916" w:rsidRPr="00966216">
        <w:t>Medical</w:t>
      </w:r>
      <w:r w:rsidR="006B1916">
        <w:t xml:space="preserve"> Center</w:t>
      </w:r>
      <w:r w:rsidR="00C03DAD" w:rsidRPr="00966216">
        <w:t xml:space="preserve"> </w:t>
      </w:r>
    </w:p>
    <w:p w14:paraId="368CEB5D" w14:textId="2B691E10" w:rsidR="000F2AE3" w:rsidRDefault="00F936EB" w:rsidP="001C0925">
      <w:pPr>
        <w:keepNext/>
        <w:keepLines/>
        <w:spacing w:after="0" w:line="240" w:lineRule="auto"/>
        <w:ind w:left="0"/>
        <w:outlineLvl w:val="1"/>
        <w:rPr>
          <w:b/>
        </w:rPr>
      </w:pPr>
      <w:r>
        <w:rPr>
          <w:b/>
        </w:rPr>
        <w:t xml:space="preserve">             </w:t>
      </w:r>
      <w:r w:rsidR="000F2AE3" w:rsidRPr="000F2AE3">
        <w:rPr>
          <w:b/>
        </w:rPr>
        <w:t xml:space="preserve">Others </w:t>
      </w:r>
    </w:p>
    <w:p w14:paraId="2249DF66" w14:textId="77777777" w:rsidR="00444ED1" w:rsidRPr="000F2AE3" w:rsidRDefault="00444ED1" w:rsidP="001C0925">
      <w:pPr>
        <w:keepNext/>
        <w:keepLines/>
        <w:spacing w:after="0" w:line="240" w:lineRule="auto"/>
        <w:ind w:left="0"/>
        <w:outlineLvl w:val="1"/>
        <w:rPr>
          <w:b/>
        </w:rPr>
      </w:pPr>
    </w:p>
    <w:p w14:paraId="7B59A486" w14:textId="474B1F41" w:rsidR="00BF2893" w:rsidRPr="00BF2893" w:rsidRDefault="00BF2893" w:rsidP="001C0925">
      <w:pPr>
        <w:spacing w:after="0" w:line="360" w:lineRule="auto"/>
        <w:ind w:left="1984" w:hanging="2115"/>
        <w:rPr>
          <w:rFonts w:asciiTheme="majorBidi" w:hAnsiTheme="majorBidi" w:cstheme="majorBidi"/>
        </w:rPr>
      </w:pPr>
      <w:r w:rsidRPr="00BF2893">
        <w:rPr>
          <w:rFonts w:asciiTheme="majorBidi" w:hAnsiTheme="majorBidi" w:cstheme="majorBidi"/>
        </w:rPr>
        <w:t>2013-2016</w:t>
      </w:r>
      <w:r w:rsidRPr="00BF2893">
        <w:rPr>
          <w:rFonts w:asciiTheme="majorBidi" w:hAnsiTheme="majorBidi" w:cstheme="majorBidi"/>
        </w:rPr>
        <w:tab/>
      </w:r>
      <w:r w:rsidR="000F2AE3" w:rsidRPr="00BF2893">
        <w:rPr>
          <w:rFonts w:asciiTheme="majorBidi" w:hAnsiTheme="majorBidi" w:cstheme="majorBidi"/>
        </w:rPr>
        <w:t xml:space="preserve">Medical Director of Southern Region, Chief Physician at </w:t>
      </w:r>
      <w:r w:rsidR="00C65902" w:rsidRPr="00BF2893">
        <w:rPr>
          <w:rFonts w:asciiTheme="majorBidi" w:hAnsiTheme="majorBidi" w:cstheme="majorBidi"/>
        </w:rPr>
        <w:t xml:space="preserve">the </w:t>
      </w:r>
      <w:proofErr w:type="spellStart"/>
      <w:r w:rsidR="000F2AE3" w:rsidRPr="00BF2893">
        <w:rPr>
          <w:rFonts w:asciiTheme="majorBidi" w:hAnsiTheme="majorBidi" w:cstheme="majorBidi"/>
        </w:rPr>
        <w:t>Leumit</w:t>
      </w:r>
      <w:proofErr w:type="spellEnd"/>
      <w:r w:rsidR="000F2AE3" w:rsidRPr="00BF2893">
        <w:rPr>
          <w:rFonts w:asciiTheme="majorBidi" w:hAnsiTheme="majorBidi" w:cstheme="majorBidi"/>
        </w:rPr>
        <w:t xml:space="preserve"> Health Services. </w:t>
      </w:r>
    </w:p>
    <w:p w14:paraId="1F16081A" w14:textId="770F511E" w:rsidR="000F2AE3" w:rsidRPr="00BF2893" w:rsidRDefault="00BF2893" w:rsidP="001C0925">
      <w:pPr>
        <w:spacing w:after="0" w:line="360" w:lineRule="auto"/>
        <w:ind w:left="1984" w:hanging="2115"/>
        <w:rPr>
          <w:rFonts w:asciiTheme="majorBidi" w:hAnsiTheme="majorBidi" w:cstheme="majorBidi"/>
        </w:rPr>
      </w:pPr>
      <w:r w:rsidRPr="00BF2893">
        <w:rPr>
          <w:rFonts w:asciiTheme="majorBidi" w:hAnsiTheme="majorBidi" w:cstheme="majorBidi"/>
        </w:rPr>
        <w:t>2013-2016</w:t>
      </w:r>
      <w:r w:rsidRPr="00BF2893">
        <w:rPr>
          <w:rFonts w:asciiTheme="majorBidi" w:hAnsiTheme="majorBidi" w:cstheme="majorBidi"/>
        </w:rPr>
        <w:tab/>
      </w:r>
      <w:r>
        <w:rPr>
          <w:rFonts w:asciiTheme="majorBidi" w:hAnsiTheme="majorBidi" w:cstheme="majorBidi"/>
        </w:rPr>
        <w:tab/>
      </w:r>
      <w:r w:rsidR="000F2AE3" w:rsidRPr="00BF2893">
        <w:rPr>
          <w:rFonts w:asciiTheme="majorBidi" w:hAnsiTheme="majorBidi" w:cstheme="majorBidi"/>
        </w:rPr>
        <w:t>Chairman of the Research Committee</w:t>
      </w:r>
      <w:r w:rsidRPr="00BF2893">
        <w:rPr>
          <w:rFonts w:asciiTheme="majorBidi" w:hAnsiTheme="majorBidi" w:cstheme="majorBidi"/>
        </w:rPr>
        <w:t xml:space="preserve">, </w:t>
      </w:r>
      <w:proofErr w:type="spellStart"/>
      <w:r w:rsidR="000F2AE3" w:rsidRPr="00BF2893">
        <w:rPr>
          <w:rFonts w:asciiTheme="majorBidi" w:hAnsiTheme="majorBidi" w:cstheme="majorBidi"/>
        </w:rPr>
        <w:t>Leumit</w:t>
      </w:r>
      <w:proofErr w:type="spellEnd"/>
      <w:r w:rsidR="000F2AE3" w:rsidRPr="00BF2893">
        <w:rPr>
          <w:rFonts w:asciiTheme="majorBidi" w:hAnsiTheme="majorBidi" w:cstheme="majorBidi"/>
        </w:rPr>
        <w:t xml:space="preserve"> Health Services  </w:t>
      </w:r>
    </w:p>
    <w:p w14:paraId="2B41A1AB" w14:textId="212A02E2" w:rsidR="00C65902" w:rsidRDefault="00C65902" w:rsidP="001C0925">
      <w:pPr>
        <w:spacing w:after="0" w:line="360" w:lineRule="auto"/>
        <w:ind w:left="1984" w:hanging="2115"/>
        <w:rPr>
          <w:rFonts w:asciiTheme="majorBidi" w:hAnsiTheme="majorBidi" w:cstheme="majorBidi"/>
        </w:rPr>
      </w:pPr>
      <w:r w:rsidRPr="00BF2893">
        <w:rPr>
          <w:rFonts w:asciiTheme="majorBidi" w:hAnsiTheme="majorBidi" w:cstheme="majorBidi"/>
        </w:rPr>
        <w:t xml:space="preserve">2017 – </w:t>
      </w:r>
      <w:r w:rsidR="00283240" w:rsidRPr="00BF2893">
        <w:rPr>
          <w:rFonts w:asciiTheme="majorBidi" w:hAnsiTheme="majorBidi" w:cstheme="majorBidi"/>
        </w:rPr>
        <w:t>Current</w:t>
      </w:r>
      <w:r w:rsidR="001B2CEC">
        <w:rPr>
          <w:rFonts w:asciiTheme="majorBidi" w:hAnsiTheme="majorBidi" w:cstheme="majorBidi"/>
        </w:rPr>
        <w:t>*</w:t>
      </w:r>
      <w:r w:rsidR="00BF2893">
        <w:rPr>
          <w:rFonts w:asciiTheme="majorBidi" w:hAnsiTheme="majorBidi" w:cstheme="majorBidi"/>
        </w:rPr>
        <w:tab/>
      </w:r>
      <w:r w:rsidRPr="00BF2893">
        <w:rPr>
          <w:rFonts w:asciiTheme="majorBidi" w:hAnsiTheme="majorBidi" w:cstheme="majorBidi"/>
        </w:rPr>
        <w:t>Examiner at the Israeli Board of Internal Medicine (Part B examination)</w:t>
      </w:r>
    </w:p>
    <w:p w14:paraId="048D0306" w14:textId="469ACA0E" w:rsidR="00C03DAD" w:rsidRPr="00C03DAD" w:rsidRDefault="00C03DAD" w:rsidP="001C0925">
      <w:pPr>
        <w:spacing w:after="0" w:line="360" w:lineRule="auto"/>
        <w:ind w:left="1984" w:hanging="2115"/>
        <w:rPr>
          <w:rFonts w:asciiTheme="majorBidi" w:hAnsiTheme="majorBidi" w:cstheme="majorBidi"/>
        </w:rPr>
      </w:pPr>
      <w:r w:rsidRPr="00C03DAD">
        <w:rPr>
          <w:rFonts w:asciiTheme="majorBidi" w:hAnsiTheme="majorBidi" w:cstheme="majorBidi"/>
        </w:rPr>
        <w:lastRenderedPageBreak/>
        <w:t>20</w:t>
      </w:r>
      <w:r>
        <w:rPr>
          <w:rFonts w:asciiTheme="majorBidi" w:hAnsiTheme="majorBidi" w:cstheme="majorBidi"/>
        </w:rPr>
        <w:t>20</w:t>
      </w:r>
      <w:r w:rsidRPr="00C03DAD">
        <w:rPr>
          <w:rFonts w:asciiTheme="majorBidi" w:hAnsiTheme="majorBidi" w:cstheme="majorBidi"/>
        </w:rPr>
        <w:t xml:space="preserve"> – Current</w:t>
      </w:r>
      <w:r w:rsidR="001B2CEC">
        <w:rPr>
          <w:rFonts w:asciiTheme="majorBidi" w:hAnsiTheme="majorBidi" w:cstheme="majorBidi"/>
        </w:rPr>
        <w:t>*</w:t>
      </w:r>
      <w:r w:rsidRPr="00C03DAD">
        <w:rPr>
          <w:rFonts w:asciiTheme="majorBidi" w:hAnsiTheme="majorBidi" w:cstheme="majorBidi"/>
        </w:rPr>
        <w:tab/>
        <w:t xml:space="preserve">Examiner at the Israeli Board of </w:t>
      </w:r>
      <w:r>
        <w:rPr>
          <w:rFonts w:asciiTheme="majorBidi" w:hAnsiTheme="majorBidi" w:cstheme="majorBidi"/>
        </w:rPr>
        <w:t>Allergy and Clinical Immunology</w:t>
      </w:r>
      <w:r w:rsidRPr="00C03DAD">
        <w:rPr>
          <w:rFonts w:asciiTheme="majorBidi" w:hAnsiTheme="majorBidi" w:cstheme="majorBidi"/>
        </w:rPr>
        <w:t xml:space="preserve"> (Part </w:t>
      </w:r>
      <w:r w:rsidR="001B2CEC">
        <w:rPr>
          <w:rFonts w:asciiTheme="majorBidi" w:hAnsiTheme="majorBidi" w:cstheme="majorBidi"/>
        </w:rPr>
        <w:t xml:space="preserve">A and </w:t>
      </w:r>
      <w:r w:rsidRPr="00C03DAD">
        <w:rPr>
          <w:rFonts w:asciiTheme="majorBidi" w:hAnsiTheme="majorBidi" w:cstheme="majorBidi"/>
        </w:rPr>
        <w:t>B examination)</w:t>
      </w:r>
    </w:p>
    <w:p w14:paraId="32B7C464" w14:textId="431A7F17" w:rsidR="00C65902" w:rsidRDefault="00C65902" w:rsidP="001C0925">
      <w:pPr>
        <w:spacing w:after="0" w:line="360" w:lineRule="auto"/>
        <w:ind w:left="1984" w:hanging="2115"/>
        <w:rPr>
          <w:rFonts w:asciiTheme="majorBidi" w:hAnsiTheme="majorBidi" w:cstheme="majorBidi"/>
        </w:rPr>
      </w:pPr>
      <w:r w:rsidRPr="00BF2893">
        <w:rPr>
          <w:rFonts w:asciiTheme="majorBidi" w:hAnsiTheme="majorBidi" w:cstheme="majorBidi"/>
        </w:rPr>
        <w:t xml:space="preserve">2020 – </w:t>
      </w:r>
      <w:r w:rsidR="00283240" w:rsidRPr="00BF2893">
        <w:rPr>
          <w:rFonts w:asciiTheme="majorBidi" w:hAnsiTheme="majorBidi" w:cstheme="majorBidi"/>
        </w:rPr>
        <w:t>Current</w:t>
      </w:r>
      <w:r w:rsidR="001B2CEC">
        <w:rPr>
          <w:rFonts w:asciiTheme="majorBidi" w:hAnsiTheme="majorBidi" w:cstheme="majorBidi"/>
        </w:rPr>
        <w:t>*</w:t>
      </w:r>
      <w:r w:rsidR="00BF2893">
        <w:rPr>
          <w:rFonts w:asciiTheme="majorBidi" w:hAnsiTheme="majorBidi" w:cstheme="majorBidi"/>
        </w:rPr>
        <w:tab/>
      </w:r>
      <w:r w:rsidRPr="00BF2893">
        <w:rPr>
          <w:rFonts w:asciiTheme="majorBidi" w:hAnsiTheme="majorBidi" w:cstheme="majorBidi"/>
        </w:rPr>
        <w:t>Chairman of the Institutional Review Board (IRB)/Ethics (Helsinki)</w:t>
      </w:r>
      <w:r w:rsidR="00BF2893">
        <w:rPr>
          <w:rFonts w:asciiTheme="majorBidi" w:hAnsiTheme="majorBidi" w:cstheme="majorBidi"/>
        </w:rPr>
        <w:t xml:space="preserve"> </w:t>
      </w:r>
      <w:r w:rsidRPr="00BF2893">
        <w:rPr>
          <w:rFonts w:asciiTheme="majorBidi" w:hAnsiTheme="majorBidi" w:cstheme="majorBidi"/>
        </w:rPr>
        <w:t xml:space="preserve">Committee at the </w:t>
      </w:r>
      <w:proofErr w:type="spellStart"/>
      <w:r w:rsidRPr="00BF2893">
        <w:rPr>
          <w:rFonts w:asciiTheme="majorBidi" w:hAnsiTheme="majorBidi" w:cstheme="majorBidi"/>
        </w:rPr>
        <w:t>Leumit</w:t>
      </w:r>
      <w:proofErr w:type="spellEnd"/>
      <w:r w:rsidRPr="00BF2893">
        <w:rPr>
          <w:rFonts w:asciiTheme="majorBidi" w:hAnsiTheme="majorBidi" w:cstheme="majorBidi"/>
        </w:rPr>
        <w:t xml:space="preserve"> Health Services  </w:t>
      </w:r>
    </w:p>
    <w:p w14:paraId="45312F6B" w14:textId="77777777" w:rsidR="00F936EB" w:rsidRPr="00BF2893" w:rsidRDefault="00F936EB" w:rsidP="001C0925">
      <w:pPr>
        <w:spacing w:after="0" w:line="360" w:lineRule="auto"/>
        <w:ind w:left="1984" w:hanging="2115"/>
        <w:rPr>
          <w:rFonts w:asciiTheme="majorBidi" w:hAnsiTheme="majorBidi" w:cstheme="majorBidi"/>
        </w:rPr>
      </w:pPr>
    </w:p>
    <w:p w14:paraId="4EF608D1" w14:textId="77777777" w:rsidR="000F2AE3" w:rsidRPr="00BF2893" w:rsidRDefault="000F2AE3" w:rsidP="000F2AE3">
      <w:pPr>
        <w:spacing w:after="0" w:line="240" w:lineRule="auto"/>
        <w:ind w:left="720" w:firstLine="0"/>
        <w:rPr>
          <w:rFonts w:asciiTheme="majorBidi" w:hAnsiTheme="majorBidi" w:cstheme="majorBidi"/>
        </w:rPr>
      </w:pPr>
      <w:r w:rsidRPr="00BF2893">
        <w:rPr>
          <w:rFonts w:asciiTheme="majorBidi" w:hAnsiTheme="majorBidi" w:cstheme="majorBidi"/>
          <w:b/>
          <w:sz w:val="28"/>
        </w:rPr>
        <w:t xml:space="preserve"> </w:t>
      </w:r>
    </w:p>
    <w:p w14:paraId="413770E7" w14:textId="77777777" w:rsidR="00444ED1" w:rsidRDefault="000F2AE3" w:rsidP="00F936EB">
      <w:pPr>
        <w:keepNext/>
        <w:keepLines/>
        <w:spacing w:after="0" w:line="240" w:lineRule="auto"/>
        <w:ind w:left="715" w:hanging="573"/>
        <w:outlineLvl w:val="0"/>
        <w:rPr>
          <w:b/>
          <w:sz w:val="28"/>
        </w:rPr>
      </w:pPr>
      <w:r w:rsidRPr="000F2AE3">
        <w:rPr>
          <w:b/>
          <w:sz w:val="28"/>
        </w:rPr>
        <w:t>12. Awards, Citations, Honors, Competitive Fellowships</w:t>
      </w:r>
    </w:p>
    <w:p w14:paraId="4FBD279F" w14:textId="06F31B06" w:rsidR="000F2AE3" w:rsidRPr="000F2AE3" w:rsidRDefault="000F2AE3" w:rsidP="00BF2893">
      <w:pPr>
        <w:keepNext/>
        <w:keepLines/>
        <w:spacing w:after="0" w:line="240" w:lineRule="auto"/>
        <w:ind w:left="715"/>
        <w:outlineLvl w:val="0"/>
        <w:rPr>
          <w:b/>
          <w:sz w:val="28"/>
        </w:rPr>
      </w:pPr>
      <w:r w:rsidRPr="000F2AE3">
        <w:rPr>
          <w:b/>
          <w:sz w:val="28"/>
        </w:rPr>
        <w:t xml:space="preserve"> </w:t>
      </w:r>
    </w:p>
    <w:p w14:paraId="26A5D59B" w14:textId="6082114F" w:rsidR="000F2AE3" w:rsidRPr="000F2AE3" w:rsidRDefault="000F2AE3" w:rsidP="001C0925">
      <w:pPr>
        <w:numPr>
          <w:ilvl w:val="0"/>
          <w:numId w:val="10"/>
        </w:numPr>
        <w:spacing w:after="0" w:line="360" w:lineRule="auto"/>
        <w:ind w:left="540" w:right="-851" w:hanging="540"/>
      </w:pPr>
      <w:r w:rsidRPr="000F2AE3">
        <w:rPr>
          <w:rFonts w:ascii="Calibri" w:eastAsia="Calibri" w:hAnsi="Calibri" w:cs="Calibri"/>
        </w:rPr>
        <w:t>​</w:t>
      </w:r>
      <w:r w:rsidRPr="000F2AE3">
        <w:rPr>
          <w:b/>
        </w:rPr>
        <w:t xml:space="preserve"> </w:t>
      </w:r>
      <w:r w:rsidRPr="000F2AE3">
        <w:rPr>
          <w:rFonts w:ascii="Calibri" w:eastAsia="Calibri" w:hAnsi="Calibri" w:cs="Calibri"/>
        </w:rPr>
        <w:t>​</w:t>
      </w:r>
      <w:r w:rsidR="00BF2893">
        <w:rPr>
          <w:rFonts w:ascii="Calibri" w:eastAsia="Calibri" w:hAnsi="Calibri" w:cs="Calibri"/>
        </w:rPr>
        <w:tab/>
      </w:r>
      <w:r w:rsidRPr="000F2AE3">
        <w:t>Republican award 1987 best student’s thesis – Simferopol, USSR</w:t>
      </w:r>
      <w:r w:rsidRPr="000F2AE3">
        <w:rPr>
          <w:b/>
          <w:sz w:val="28"/>
        </w:rPr>
        <w:t xml:space="preserve">  </w:t>
      </w:r>
    </w:p>
    <w:p w14:paraId="430062CA" w14:textId="78DEDF69" w:rsidR="000F2AE3" w:rsidRPr="000F2AE3" w:rsidRDefault="000F2AE3" w:rsidP="001C0925">
      <w:pPr>
        <w:numPr>
          <w:ilvl w:val="0"/>
          <w:numId w:val="10"/>
        </w:numPr>
        <w:spacing w:after="0" w:line="360" w:lineRule="auto"/>
        <w:ind w:left="540" w:right="-851" w:hanging="540"/>
      </w:pPr>
      <w:r w:rsidRPr="000F2AE3">
        <w:t xml:space="preserve">  Medical students’ excellence nationwide competition award – USSR </w:t>
      </w:r>
    </w:p>
    <w:p w14:paraId="00DAC42A" w14:textId="192DA593" w:rsidR="000F2AE3" w:rsidRPr="000F2AE3" w:rsidRDefault="000F2AE3" w:rsidP="001C0925">
      <w:pPr>
        <w:spacing w:after="0" w:line="360" w:lineRule="auto"/>
        <w:ind w:left="10" w:right="-851"/>
      </w:pPr>
      <w:r w:rsidRPr="000F2AE3">
        <w:t xml:space="preserve">2005   </w:t>
      </w:r>
      <w:proofErr w:type="spellStart"/>
      <w:r w:rsidRPr="000F2AE3">
        <w:t>Leumit</w:t>
      </w:r>
      <w:proofErr w:type="spellEnd"/>
      <w:r w:rsidRPr="000F2AE3">
        <w:t xml:space="preserve"> Health Services award 2005 best Physician's - Israel  </w:t>
      </w:r>
    </w:p>
    <w:p w14:paraId="63A43E7F" w14:textId="0735B792" w:rsidR="000F2AE3" w:rsidRPr="000F2AE3" w:rsidRDefault="000F2AE3" w:rsidP="001C0925">
      <w:pPr>
        <w:spacing w:after="0" w:line="360" w:lineRule="auto"/>
        <w:ind w:left="10" w:right="-851"/>
      </w:pPr>
      <w:r w:rsidRPr="000F2AE3">
        <w:t xml:space="preserve">2013   </w:t>
      </w:r>
      <w:proofErr w:type="spellStart"/>
      <w:r w:rsidRPr="000F2AE3">
        <w:t>Leumit</w:t>
      </w:r>
      <w:proofErr w:type="spellEnd"/>
      <w:r w:rsidRPr="000F2AE3">
        <w:t xml:space="preserve"> Health Services 2013 award for best quality measures in medicine - Israel  </w:t>
      </w:r>
    </w:p>
    <w:p w14:paraId="2D096409" w14:textId="7064777C" w:rsidR="00904584" w:rsidRDefault="000F2AE3" w:rsidP="001C0925">
      <w:pPr>
        <w:spacing w:after="0" w:line="360" w:lineRule="auto"/>
        <w:ind w:left="720" w:right="-851" w:hanging="720"/>
      </w:pPr>
      <w:proofErr w:type="gramStart"/>
      <w:r w:rsidRPr="006C7E4F">
        <w:rPr>
          <w:bCs/>
        </w:rPr>
        <w:t>2015</w:t>
      </w:r>
      <w:r w:rsidR="001C0925">
        <w:rPr>
          <w:rFonts w:ascii="Calibri" w:eastAsia="Calibri" w:hAnsi="Calibri" w:cs="Calibri"/>
        </w:rPr>
        <w:t xml:space="preserve"> </w:t>
      </w:r>
      <w:r w:rsidR="006C7E4F">
        <w:rPr>
          <w:rFonts w:ascii="Calibri" w:eastAsia="Calibri" w:hAnsi="Calibri" w:cs="Calibri"/>
        </w:rPr>
        <w:t xml:space="preserve"> </w:t>
      </w:r>
      <w:r w:rsidRPr="000F2AE3">
        <w:rPr>
          <w:rFonts w:ascii="Calibri" w:eastAsia="Calibri" w:hAnsi="Calibri" w:cs="Calibri"/>
        </w:rPr>
        <w:t>​</w:t>
      </w:r>
      <w:proofErr w:type="gramEnd"/>
      <w:r w:rsidRPr="000F2AE3">
        <w:t xml:space="preserve"> Awarded the title of Honorary Doctor (Doctor Honoris Causa) at Tbilisi State</w:t>
      </w:r>
      <w:r w:rsidR="00BF2893">
        <w:t xml:space="preserve"> M</w:t>
      </w:r>
      <w:r w:rsidRPr="000F2AE3">
        <w:t xml:space="preserve">edical University. </w:t>
      </w:r>
    </w:p>
    <w:p w14:paraId="52D94A15" w14:textId="77777777" w:rsidR="00AF5BFC" w:rsidRDefault="00AF5BFC" w:rsidP="001C0925">
      <w:pPr>
        <w:spacing w:after="0" w:line="360" w:lineRule="auto"/>
        <w:ind w:left="720" w:right="-851" w:hanging="720"/>
      </w:pPr>
    </w:p>
    <w:p w14:paraId="7F2ABD12" w14:textId="77777777" w:rsidR="00AF5BFC" w:rsidRDefault="00AF5BFC" w:rsidP="001C0925">
      <w:pPr>
        <w:spacing w:after="0" w:line="360" w:lineRule="auto"/>
        <w:ind w:left="720" w:right="-851" w:hanging="720"/>
      </w:pPr>
    </w:p>
    <w:p w14:paraId="1B742E84" w14:textId="77777777" w:rsidR="00444ED1" w:rsidRDefault="00A41F70" w:rsidP="00F936EB">
      <w:pPr>
        <w:pStyle w:val="Heading1"/>
        <w:spacing w:after="0" w:line="240" w:lineRule="auto"/>
        <w:ind w:left="715" w:hanging="857"/>
        <w:rPr>
          <w:color w:val="auto"/>
        </w:rPr>
      </w:pPr>
      <w:r w:rsidRPr="006A546E">
        <w:rPr>
          <w:color w:val="auto"/>
        </w:rPr>
        <w:t>1</w:t>
      </w:r>
      <w:r w:rsidR="00082B24" w:rsidRPr="006A546E">
        <w:rPr>
          <w:color w:val="auto"/>
        </w:rPr>
        <w:t>3</w:t>
      </w:r>
      <w:r w:rsidRPr="006A546E">
        <w:rPr>
          <w:color w:val="auto"/>
        </w:rPr>
        <w:t>. Scientific Publications</w:t>
      </w:r>
    </w:p>
    <w:p w14:paraId="48C1B421" w14:textId="532950AC" w:rsidR="00641264" w:rsidRPr="006A546E" w:rsidRDefault="00A41F70" w:rsidP="00763CBA">
      <w:pPr>
        <w:pStyle w:val="Heading1"/>
        <w:spacing w:after="0" w:line="240" w:lineRule="auto"/>
        <w:ind w:left="715"/>
        <w:rPr>
          <w:color w:val="auto"/>
        </w:rPr>
      </w:pPr>
      <w:r w:rsidRPr="006A546E">
        <w:rPr>
          <w:color w:val="auto"/>
        </w:rPr>
        <w:t xml:space="preserve"> </w:t>
      </w:r>
    </w:p>
    <w:p w14:paraId="21F79C57" w14:textId="4458AEEB" w:rsidR="00F54F78" w:rsidRPr="001A305C" w:rsidRDefault="006136AA" w:rsidP="00416609">
      <w:pPr>
        <w:pStyle w:val="Heading2"/>
        <w:spacing w:after="0" w:line="240" w:lineRule="auto"/>
        <w:ind w:left="715"/>
        <w:rPr>
          <w:color w:val="auto"/>
          <w:sz w:val="28"/>
          <w:szCs w:val="28"/>
        </w:rPr>
      </w:pPr>
      <w:r w:rsidRPr="006136AA">
        <w:rPr>
          <w:color w:val="auto"/>
          <w:sz w:val="28"/>
          <w:szCs w:val="28"/>
        </w:rPr>
        <w:t>H-</w:t>
      </w:r>
      <w:r w:rsidRPr="001A305C">
        <w:rPr>
          <w:color w:val="auto"/>
          <w:sz w:val="28"/>
          <w:szCs w:val="28"/>
        </w:rPr>
        <w:t xml:space="preserve">index - </w:t>
      </w:r>
      <w:r w:rsidR="007C409B">
        <w:rPr>
          <w:rFonts w:hint="cs"/>
          <w:color w:val="auto"/>
          <w:sz w:val="28"/>
          <w:szCs w:val="28"/>
          <w:rtl/>
        </w:rPr>
        <w:t>27</w:t>
      </w:r>
      <w:r w:rsidR="00F54F78" w:rsidRPr="001A305C">
        <w:rPr>
          <w:color w:val="auto"/>
          <w:sz w:val="28"/>
          <w:szCs w:val="28"/>
        </w:rPr>
        <w:t xml:space="preserve"> </w:t>
      </w:r>
    </w:p>
    <w:p w14:paraId="33358661" w14:textId="132A68A7" w:rsidR="00F54F78" w:rsidRPr="001A305C" w:rsidRDefault="00F54F78" w:rsidP="00416609">
      <w:pPr>
        <w:spacing w:after="0" w:line="240" w:lineRule="auto"/>
        <w:ind w:left="715"/>
        <w:rPr>
          <w:color w:val="auto"/>
        </w:rPr>
      </w:pPr>
      <w:r w:rsidRPr="001A305C">
        <w:rPr>
          <w:color w:val="auto"/>
        </w:rPr>
        <w:t xml:space="preserve">Sum of the Times Cited   - </w:t>
      </w:r>
      <w:r w:rsidR="007C409B">
        <w:rPr>
          <w:rFonts w:hint="cs"/>
          <w:color w:val="auto"/>
          <w:rtl/>
        </w:rPr>
        <w:t>3</w:t>
      </w:r>
      <w:r w:rsidR="00E9407D" w:rsidRPr="00E9407D">
        <w:rPr>
          <w:color w:val="auto"/>
        </w:rPr>
        <w:t>,620</w:t>
      </w:r>
    </w:p>
    <w:p w14:paraId="277109BC" w14:textId="064E01E8" w:rsidR="00F54F78" w:rsidRDefault="00F54F78" w:rsidP="00416609">
      <w:pPr>
        <w:spacing w:after="0" w:line="240" w:lineRule="auto"/>
        <w:ind w:left="703" w:right="1531" w:firstLine="0"/>
        <w:rPr>
          <w:color w:val="auto"/>
        </w:rPr>
      </w:pPr>
      <w:r w:rsidRPr="001A305C">
        <w:rPr>
          <w:color w:val="auto"/>
        </w:rPr>
        <w:t>Sum of Times Cited without self-citations</w:t>
      </w:r>
      <w:r w:rsidR="00F31FA2" w:rsidRPr="001A305C">
        <w:rPr>
          <w:color w:val="auto"/>
        </w:rPr>
        <w:t xml:space="preserve"> </w:t>
      </w:r>
      <w:r w:rsidRPr="001A305C">
        <w:rPr>
          <w:color w:val="auto"/>
        </w:rPr>
        <w:t xml:space="preserve">- </w:t>
      </w:r>
      <w:r w:rsidR="007C409B">
        <w:rPr>
          <w:rFonts w:hint="cs"/>
          <w:color w:val="auto"/>
          <w:rtl/>
        </w:rPr>
        <w:t>3</w:t>
      </w:r>
      <w:r w:rsidR="00E9407D" w:rsidRPr="00E9407D">
        <w:rPr>
          <w:color w:val="auto"/>
        </w:rPr>
        <w:t>,575</w:t>
      </w:r>
    </w:p>
    <w:p w14:paraId="0A6EE404" w14:textId="77777777" w:rsidR="00796771" w:rsidRDefault="00796771" w:rsidP="000410AC">
      <w:pPr>
        <w:pStyle w:val="Heading2"/>
        <w:spacing w:after="0" w:line="240" w:lineRule="auto"/>
        <w:ind w:left="715"/>
        <w:rPr>
          <w:color w:val="auto"/>
          <w:u w:val="single" w:color="000000"/>
        </w:rPr>
      </w:pPr>
    </w:p>
    <w:p w14:paraId="288148B8" w14:textId="77777777" w:rsidR="00F936EB" w:rsidRDefault="00F936EB" w:rsidP="000410AC">
      <w:pPr>
        <w:pStyle w:val="Heading2"/>
        <w:spacing w:after="0" w:line="240" w:lineRule="auto"/>
        <w:ind w:left="715"/>
        <w:rPr>
          <w:color w:val="auto"/>
          <w:u w:val="single" w:color="000000"/>
        </w:rPr>
      </w:pPr>
    </w:p>
    <w:p w14:paraId="546FD9DD" w14:textId="5EE23E6A" w:rsidR="00641264" w:rsidRDefault="00A41F70" w:rsidP="00F936EB">
      <w:pPr>
        <w:pStyle w:val="Heading2"/>
        <w:spacing w:after="0" w:line="240" w:lineRule="auto"/>
        <w:ind w:left="715" w:hanging="431"/>
        <w:rPr>
          <w:color w:val="auto"/>
        </w:rPr>
      </w:pPr>
      <w:r w:rsidRPr="006A546E">
        <w:rPr>
          <w:color w:val="auto"/>
          <w:u w:val="single" w:color="000000"/>
        </w:rPr>
        <w:t>Refereed original articles in scientific journals</w:t>
      </w:r>
      <w:r w:rsidRPr="006A546E">
        <w:rPr>
          <w:color w:val="auto"/>
        </w:rPr>
        <w:t xml:space="preserve">  </w:t>
      </w:r>
    </w:p>
    <w:p w14:paraId="6BC5A049" w14:textId="09AA6B57" w:rsidR="00165FC3" w:rsidRDefault="00165FC3" w:rsidP="007840DE">
      <w:r>
        <w:rPr>
          <w:rFonts w:hint="cs"/>
          <w:rtl/>
        </w:rPr>
        <w:t xml:space="preserve"> </w:t>
      </w:r>
    </w:p>
    <w:p w14:paraId="572F44ED" w14:textId="1136162D" w:rsidR="00641264" w:rsidRDefault="00A41F70" w:rsidP="001C0925">
      <w:pPr>
        <w:numPr>
          <w:ilvl w:val="0"/>
          <w:numId w:val="26"/>
        </w:numPr>
        <w:spacing w:after="0" w:line="240" w:lineRule="auto"/>
        <w:ind w:left="709" w:hanging="709"/>
        <w:rPr>
          <w:rFonts w:asciiTheme="majorBidi" w:hAnsiTheme="majorBidi" w:cstheme="majorBidi"/>
          <w:color w:val="auto"/>
          <w:szCs w:val="24"/>
        </w:rPr>
      </w:pPr>
      <w:r w:rsidRPr="00763CBA">
        <w:rPr>
          <w:rFonts w:asciiTheme="majorBidi" w:hAnsiTheme="majorBidi" w:cstheme="majorBidi"/>
          <w:color w:val="auto"/>
          <w:szCs w:val="24"/>
        </w:rPr>
        <w:t xml:space="preserve">Leng Q, </w:t>
      </w:r>
      <w:proofErr w:type="spellStart"/>
      <w:r w:rsidRPr="00763CBA">
        <w:rPr>
          <w:rFonts w:asciiTheme="majorBidi" w:hAnsiTheme="majorBidi" w:cstheme="majorBidi"/>
          <w:color w:val="auto"/>
          <w:szCs w:val="24"/>
        </w:rPr>
        <w:t>Bentwich</w:t>
      </w:r>
      <w:proofErr w:type="spellEnd"/>
      <w:r w:rsidRPr="00763CBA">
        <w:rPr>
          <w:rFonts w:asciiTheme="majorBidi" w:hAnsiTheme="majorBidi" w:cstheme="majorBidi"/>
          <w:color w:val="auto"/>
          <w:szCs w:val="24"/>
        </w:rPr>
        <w:t xml:space="preserve"> Z, </w:t>
      </w:r>
      <w:r w:rsidRPr="00763CBA">
        <w:rPr>
          <w:rFonts w:asciiTheme="majorBidi" w:eastAsia="Calibri" w:hAnsiTheme="majorBidi" w:cstheme="majorBidi"/>
          <w:color w:val="auto"/>
          <w:szCs w:val="24"/>
        </w:rPr>
        <w:t>​</w:t>
      </w:r>
      <w:r w:rsidRPr="00763CBA">
        <w:rPr>
          <w:rFonts w:asciiTheme="majorBidi" w:hAnsiTheme="majorBidi" w:cstheme="majorBidi"/>
          <w:b/>
          <w:color w:val="auto"/>
          <w:szCs w:val="24"/>
        </w:rPr>
        <w:t>Magen E</w:t>
      </w:r>
      <w:r w:rsidRPr="00763CBA">
        <w:rPr>
          <w:rFonts w:asciiTheme="majorBidi" w:eastAsia="Calibri" w:hAnsiTheme="majorBidi" w:cstheme="majorBidi"/>
          <w:color w:val="auto"/>
          <w:szCs w:val="24"/>
        </w:rPr>
        <w:t>​</w:t>
      </w:r>
      <w:r w:rsidRPr="00763CBA">
        <w:rPr>
          <w:rFonts w:asciiTheme="majorBidi" w:hAnsiTheme="majorBidi" w:cstheme="majorBidi"/>
          <w:color w:val="auto"/>
          <w:szCs w:val="24"/>
        </w:rPr>
        <w:t xml:space="preserve">, </w:t>
      </w:r>
      <w:proofErr w:type="spellStart"/>
      <w:r w:rsidRPr="00763CBA">
        <w:rPr>
          <w:rFonts w:asciiTheme="majorBidi" w:hAnsiTheme="majorBidi" w:cstheme="majorBidi"/>
          <w:color w:val="auto"/>
          <w:szCs w:val="24"/>
        </w:rPr>
        <w:t>Kalencovich</w:t>
      </w:r>
      <w:proofErr w:type="spellEnd"/>
      <w:r w:rsidRPr="00763CBA">
        <w:rPr>
          <w:rFonts w:asciiTheme="majorBidi" w:hAnsiTheme="majorBidi" w:cstheme="majorBidi"/>
          <w:color w:val="auto"/>
          <w:szCs w:val="24"/>
        </w:rPr>
        <w:t xml:space="preserve"> A, Borkow G. CTLA-4 upregulation during HIV infection: association with anergy and possible target for therapeutic intervention. </w:t>
      </w:r>
      <w:r w:rsidRPr="00763CBA">
        <w:rPr>
          <w:rFonts w:asciiTheme="majorBidi" w:eastAsia="Calibri" w:hAnsiTheme="majorBidi" w:cstheme="majorBidi"/>
          <w:color w:val="auto"/>
          <w:szCs w:val="24"/>
        </w:rPr>
        <w:t>​</w:t>
      </w:r>
      <w:r w:rsidR="00E92FA6" w:rsidRPr="00763CBA">
        <w:rPr>
          <w:rFonts w:asciiTheme="majorBidi" w:hAnsiTheme="majorBidi" w:cstheme="majorBidi"/>
          <w:i/>
          <w:color w:val="auto"/>
          <w:szCs w:val="24"/>
        </w:rPr>
        <w:t>AIDS.</w:t>
      </w:r>
      <w:r w:rsidR="00E92FA6" w:rsidRPr="00763CBA">
        <w:rPr>
          <w:rFonts w:asciiTheme="majorBidi" w:eastAsia="Calibri" w:hAnsiTheme="majorBidi" w:cstheme="majorBidi"/>
          <w:color w:val="auto"/>
          <w:szCs w:val="24"/>
        </w:rPr>
        <w:t xml:space="preserve"> ​</w:t>
      </w:r>
      <w:r w:rsidRPr="00763CBA">
        <w:rPr>
          <w:rFonts w:asciiTheme="majorBidi" w:hAnsiTheme="majorBidi" w:cstheme="majorBidi"/>
          <w:color w:val="auto"/>
          <w:szCs w:val="24"/>
        </w:rPr>
        <w:t xml:space="preserve"> 2002, 16: 519-</w:t>
      </w:r>
      <w:r w:rsidR="00E92FA6" w:rsidRPr="00763CBA">
        <w:rPr>
          <w:rFonts w:asciiTheme="majorBidi" w:hAnsiTheme="majorBidi" w:cstheme="majorBidi"/>
          <w:color w:val="auto"/>
          <w:szCs w:val="24"/>
        </w:rPr>
        <w:t>529 (</w:t>
      </w:r>
      <w:proofErr w:type="spellStart"/>
      <w:r w:rsidRPr="00763CBA">
        <w:rPr>
          <w:rFonts w:asciiTheme="majorBidi" w:hAnsiTheme="majorBidi" w:cstheme="majorBidi"/>
          <w:color w:val="auto"/>
          <w:szCs w:val="24"/>
        </w:rPr>
        <w:t>jR</w:t>
      </w:r>
      <w:proofErr w:type="spellEnd"/>
      <w:r w:rsidRPr="00763CBA">
        <w:rPr>
          <w:rFonts w:asciiTheme="majorBidi" w:hAnsiTheme="majorBidi" w:cstheme="majorBidi"/>
          <w:color w:val="auto"/>
          <w:szCs w:val="24"/>
        </w:rPr>
        <w:t xml:space="preserve">: </w:t>
      </w:r>
      <w:r w:rsidR="00D06FC1">
        <w:rPr>
          <w:rFonts w:asciiTheme="majorBidi" w:hAnsiTheme="majorBidi" w:cstheme="majorBidi"/>
          <w:color w:val="auto"/>
          <w:szCs w:val="24"/>
        </w:rPr>
        <w:t>2</w:t>
      </w:r>
      <w:r w:rsidRPr="00763CBA">
        <w:rPr>
          <w:rFonts w:asciiTheme="majorBidi" w:hAnsiTheme="majorBidi" w:cstheme="majorBidi"/>
          <w:color w:val="auto"/>
          <w:szCs w:val="24"/>
        </w:rPr>
        <w:t>/</w:t>
      </w:r>
      <w:r w:rsidR="00D06FC1">
        <w:rPr>
          <w:rFonts w:asciiTheme="majorBidi" w:hAnsiTheme="majorBidi" w:cstheme="majorBidi"/>
          <w:color w:val="auto"/>
          <w:szCs w:val="24"/>
        </w:rPr>
        <w:t>38</w:t>
      </w:r>
      <w:r w:rsidR="000F7A36">
        <w:rPr>
          <w:rFonts w:asciiTheme="majorBidi" w:hAnsiTheme="majorBidi" w:cstheme="majorBidi"/>
          <w:color w:val="auto"/>
          <w:szCs w:val="24"/>
        </w:rPr>
        <w:t>,</w:t>
      </w:r>
      <w:r w:rsidR="00D06FC1" w:rsidRPr="00763CBA">
        <w:rPr>
          <w:rFonts w:asciiTheme="majorBidi" w:hAnsiTheme="majorBidi" w:cstheme="majorBidi"/>
          <w:color w:val="auto"/>
          <w:szCs w:val="24"/>
        </w:rPr>
        <w:t xml:space="preserve"> </w:t>
      </w:r>
      <w:r w:rsidRPr="00763CBA">
        <w:rPr>
          <w:rFonts w:asciiTheme="majorBidi" w:hAnsiTheme="majorBidi" w:cstheme="majorBidi"/>
          <w:color w:val="auto"/>
          <w:szCs w:val="24"/>
        </w:rPr>
        <w:t xml:space="preserve">Q1, IF- </w:t>
      </w:r>
      <w:r w:rsidR="00D06FC1">
        <w:rPr>
          <w:rFonts w:asciiTheme="majorBidi" w:hAnsiTheme="majorBidi" w:cstheme="majorBidi" w:hint="cs"/>
          <w:color w:val="auto"/>
          <w:szCs w:val="24"/>
          <w:rtl/>
        </w:rPr>
        <w:t>5.983</w:t>
      </w:r>
      <w:r w:rsidRPr="00763CBA">
        <w:rPr>
          <w:rFonts w:asciiTheme="majorBidi" w:hAnsiTheme="majorBidi" w:cstheme="majorBidi"/>
          <w:color w:val="auto"/>
          <w:szCs w:val="24"/>
        </w:rPr>
        <w:t>, CI -</w:t>
      </w:r>
      <w:r w:rsidR="002F4DEF" w:rsidRPr="00763CBA">
        <w:rPr>
          <w:rFonts w:asciiTheme="majorBidi" w:hAnsiTheme="majorBidi" w:cstheme="majorBidi"/>
          <w:color w:val="auto"/>
          <w:szCs w:val="24"/>
        </w:rPr>
        <w:t xml:space="preserve"> </w:t>
      </w:r>
      <w:r w:rsidR="001C013F">
        <w:rPr>
          <w:rFonts w:asciiTheme="majorBidi" w:hAnsiTheme="majorBidi" w:cstheme="majorBidi"/>
          <w:color w:val="auto"/>
          <w:szCs w:val="24"/>
        </w:rPr>
        <w:t>71</w:t>
      </w:r>
      <w:r w:rsidRPr="00763CBA">
        <w:rPr>
          <w:rFonts w:asciiTheme="majorBidi" w:hAnsiTheme="majorBidi" w:cstheme="majorBidi"/>
          <w:color w:val="auto"/>
          <w:szCs w:val="24"/>
        </w:rPr>
        <w:t xml:space="preserve">) </w:t>
      </w:r>
    </w:p>
    <w:p w14:paraId="6991C773" w14:textId="77777777" w:rsidR="00444ED1" w:rsidRDefault="00444ED1" w:rsidP="001C0925">
      <w:pPr>
        <w:pStyle w:val="ListParagraph"/>
        <w:ind w:left="484"/>
        <w:rPr>
          <w:rFonts w:asciiTheme="majorBidi" w:hAnsiTheme="majorBidi" w:cstheme="majorBidi"/>
          <w:color w:val="auto"/>
          <w:szCs w:val="24"/>
        </w:rPr>
      </w:pPr>
    </w:p>
    <w:p w14:paraId="6AAFB3E5" w14:textId="7F927E9E" w:rsidR="00B06C03" w:rsidRPr="007840DE" w:rsidRDefault="00A41F70" w:rsidP="001C0925">
      <w:pPr>
        <w:numPr>
          <w:ilvl w:val="0"/>
          <w:numId w:val="26"/>
        </w:numPr>
        <w:spacing w:after="0" w:line="240" w:lineRule="auto"/>
        <w:ind w:left="709" w:hanging="709"/>
        <w:rPr>
          <w:rFonts w:asciiTheme="majorBidi" w:hAnsiTheme="majorBidi" w:cstheme="majorBidi"/>
          <w:color w:val="auto"/>
          <w:szCs w:val="24"/>
        </w:rPr>
      </w:pPr>
      <w:proofErr w:type="spellStart"/>
      <w:r w:rsidRPr="007840DE">
        <w:rPr>
          <w:rFonts w:asciiTheme="majorBidi" w:hAnsiTheme="majorBidi" w:cstheme="majorBidi"/>
          <w:color w:val="auto"/>
          <w:szCs w:val="24"/>
        </w:rPr>
        <w:t>Yosefy</w:t>
      </w:r>
      <w:proofErr w:type="spellEnd"/>
      <w:r w:rsidRPr="007840DE">
        <w:rPr>
          <w:rFonts w:asciiTheme="majorBidi" w:hAnsiTheme="majorBidi" w:cstheme="majorBidi"/>
          <w:color w:val="auto"/>
          <w:szCs w:val="24"/>
        </w:rPr>
        <w:t xml:space="preserve"> C, </w:t>
      </w:r>
      <w:proofErr w:type="spellStart"/>
      <w:r w:rsidRPr="007840DE">
        <w:rPr>
          <w:rFonts w:asciiTheme="majorBidi" w:hAnsiTheme="majorBidi" w:cstheme="majorBidi"/>
          <w:color w:val="auto"/>
          <w:szCs w:val="24"/>
        </w:rPr>
        <w:t>Khalamizer</w:t>
      </w:r>
      <w:proofErr w:type="spellEnd"/>
      <w:r w:rsidRPr="007840DE">
        <w:rPr>
          <w:rFonts w:asciiTheme="majorBidi" w:hAnsiTheme="majorBidi" w:cstheme="majorBidi"/>
          <w:color w:val="auto"/>
          <w:szCs w:val="24"/>
        </w:rPr>
        <w:t xml:space="preserve"> V, </w:t>
      </w:r>
      <w:proofErr w:type="spellStart"/>
      <w:r w:rsidRPr="007840DE">
        <w:rPr>
          <w:rFonts w:asciiTheme="majorBidi" w:hAnsiTheme="majorBidi" w:cstheme="majorBidi"/>
          <w:color w:val="auto"/>
          <w:szCs w:val="24"/>
        </w:rPr>
        <w:t>Viskoper</w:t>
      </w:r>
      <w:proofErr w:type="spellEnd"/>
      <w:r w:rsidRPr="007840DE">
        <w:rPr>
          <w:rFonts w:asciiTheme="majorBidi" w:hAnsiTheme="majorBidi" w:cstheme="majorBidi"/>
          <w:color w:val="auto"/>
          <w:szCs w:val="24"/>
        </w:rPr>
        <w:t xml:space="preserve"> JR, Iaina A, Manevich I, London D, Jafari J, </w:t>
      </w:r>
      <w:r w:rsidRPr="007840DE">
        <w:rPr>
          <w:rFonts w:asciiTheme="majorBidi" w:hAnsiTheme="majorBidi" w:cstheme="majorBidi"/>
          <w:b/>
          <w:color w:val="auto"/>
          <w:szCs w:val="24"/>
        </w:rPr>
        <w:t xml:space="preserve">Magen E, </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Wollman Y, Reisin L. Impaired nitric oxide production, brachial artery reactivity and fish oil in offspring of </w:t>
      </w:r>
      <w:proofErr w:type="spellStart"/>
      <w:r w:rsidRPr="007840DE">
        <w:rPr>
          <w:rFonts w:asciiTheme="majorBidi" w:hAnsiTheme="majorBidi" w:cstheme="majorBidi"/>
          <w:color w:val="auto"/>
          <w:szCs w:val="24"/>
        </w:rPr>
        <w:t>ischaemic</w:t>
      </w:r>
      <w:proofErr w:type="spellEnd"/>
      <w:r w:rsidRPr="007840DE">
        <w:rPr>
          <w:rFonts w:asciiTheme="majorBidi" w:hAnsiTheme="majorBidi" w:cstheme="majorBidi"/>
          <w:color w:val="auto"/>
          <w:szCs w:val="24"/>
        </w:rPr>
        <w:t xml:space="preserve"> heart disease patients. </w:t>
      </w:r>
      <w:r w:rsidRPr="007840DE">
        <w:rPr>
          <w:rFonts w:asciiTheme="majorBidi" w:eastAsia="Calibri" w:hAnsiTheme="majorBidi" w:cstheme="majorBidi"/>
          <w:color w:val="auto"/>
          <w:szCs w:val="24"/>
        </w:rPr>
        <w:t>​</w:t>
      </w:r>
      <w:r w:rsidRPr="007840DE">
        <w:rPr>
          <w:rFonts w:asciiTheme="majorBidi" w:hAnsiTheme="majorBidi" w:cstheme="majorBidi"/>
          <w:i/>
          <w:color w:val="auto"/>
          <w:szCs w:val="24"/>
        </w:rPr>
        <w:t>Br J Biomed Sci.</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 2003</w:t>
      </w:r>
      <w:r w:rsidR="00094798" w:rsidRPr="007840DE">
        <w:rPr>
          <w:rFonts w:asciiTheme="majorBidi" w:hAnsiTheme="majorBidi" w:cstheme="majorBidi"/>
          <w:color w:val="auto"/>
          <w:szCs w:val="24"/>
        </w:rPr>
        <w:t>; 60</w:t>
      </w:r>
      <w:r w:rsidRPr="007840DE">
        <w:rPr>
          <w:rFonts w:asciiTheme="majorBidi" w:hAnsiTheme="majorBidi" w:cstheme="majorBidi"/>
          <w:color w:val="auto"/>
          <w:szCs w:val="24"/>
        </w:rPr>
        <w:t>(3):144-</w:t>
      </w:r>
      <w:r w:rsidR="00750E8A" w:rsidRPr="007840DE">
        <w:rPr>
          <w:rFonts w:asciiTheme="majorBidi" w:hAnsiTheme="majorBidi" w:cstheme="majorBidi"/>
          <w:color w:val="auto"/>
          <w:szCs w:val="24"/>
        </w:rPr>
        <w:t>14</w:t>
      </w:r>
      <w:r w:rsidRPr="007840DE">
        <w:rPr>
          <w:rFonts w:asciiTheme="majorBidi" w:hAnsiTheme="majorBidi" w:cstheme="majorBidi"/>
          <w:color w:val="auto"/>
          <w:szCs w:val="24"/>
        </w:rPr>
        <w:t>8. (</w:t>
      </w:r>
      <w:proofErr w:type="spellStart"/>
      <w:r w:rsidRPr="007840DE">
        <w:rPr>
          <w:rFonts w:asciiTheme="majorBidi" w:hAnsiTheme="majorBidi" w:cstheme="majorBidi"/>
          <w:color w:val="auto"/>
          <w:szCs w:val="24"/>
        </w:rPr>
        <w:t>jR</w:t>
      </w:r>
      <w:proofErr w:type="spellEnd"/>
      <w:r w:rsidRPr="007840DE">
        <w:rPr>
          <w:rFonts w:asciiTheme="majorBidi" w:hAnsiTheme="majorBidi" w:cstheme="majorBidi"/>
          <w:color w:val="auto"/>
          <w:szCs w:val="24"/>
        </w:rPr>
        <w:t xml:space="preserve">: </w:t>
      </w:r>
      <w:r w:rsidR="00750E8A" w:rsidRPr="007840DE">
        <w:rPr>
          <w:rFonts w:asciiTheme="majorBidi" w:hAnsiTheme="majorBidi" w:cstheme="majorBidi"/>
          <w:color w:val="auto"/>
          <w:szCs w:val="24"/>
        </w:rPr>
        <w:t>16</w:t>
      </w:r>
      <w:r w:rsidRPr="007840DE">
        <w:rPr>
          <w:rFonts w:asciiTheme="majorBidi" w:hAnsiTheme="majorBidi" w:cstheme="majorBidi"/>
          <w:color w:val="auto"/>
          <w:szCs w:val="24"/>
        </w:rPr>
        <w:t>/</w:t>
      </w:r>
      <w:r w:rsidR="00750E8A" w:rsidRPr="007840DE">
        <w:rPr>
          <w:rFonts w:asciiTheme="majorBidi" w:hAnsiTheme="majorBidi" w:cstheme="majorBidi"/>
          <w:color w:val="auto"/>
          <w:szCs w:val="24"/>
        </w:rPr>
        <w:t xml:space="preserve">26, </w:t>
      </w:r>
      <w:r w:rsidRPr="007840DE">
        <w:rPr>
          <w:rFonts w:asciiTheme="majorBidi" w:hAnsiTheme="majorBidi" w:cstheme="majorBidi"/>
          <w:color w:val="auto"/>
          <w:szCs w:val="24"/>
        </w:rPr>
        <w:t>Q</w:t>
      </w:r>
      <w:r w:rsidR="00820880" w:rsidRPr="007840DE">
        <w:rPr>
          <w:rFonts w:asciiTheme="majorBidi" w:hAnsiTheme="majorBidi" w:cstheme="majorBidi"/>
          <w:color w:val="auto"/>
          <w:szCs w:val="24"/>
        </w:rPr>
        <w:t>3</w:t>
      </w:r>
      <w:r w:rsidRPr="007840DE">
        <w:rPr>
          <w:rFonts w:asciiTheme="majorBidi" w:hAnsiTheme="majorBidi" w:cstheme="majorBidi"/>
          <w:color w:val="auto"/>
          <w:szCs w:val="24"/>
        </w:rPr>
        <w:t xml:space="preserve">, IF – </w:t>
      </w:r>
      <w:r w:rsidR="00750E8A" w:rsidRPr="007840DE">
        <w:rPr>
          <w:rFonts w:asciiTheme="majorBidi" w:hAnsiTheme="majorBidi" w:cstheme="majorBidi"/>
          <w:color w:val="auto"/>
          <w:szCs w:val="24"/>
        </w:rPr>
        <w:t>1.179</w:t>
      </w:r>
      <w:r w:rsidRPr="007840DE">
        <w:rPr>
          <w:rFonts w:asciiTheme="majorBidi" w:hAnsiTheme="majorBidi" w:cstheme="majorBidi"/>
          <w:color w:val="auto"/>
          <w:szCs w:val="24"/>
        </w:rPr>
        <w:t xml:space="preserve">, CI - </w:t>
      </w:r>
      <w:r w:rsidR="002E6DB3" w:rsidRPr="007840DE">
        <w:rPr>
          <w:rFonts w:asciiTheme="majorBidi" w:hAnsiTheme="majorBidi" w:cstheme="majorBidi"/>
          <w:color w:val="auto"/>
          <w:szCs w:val="24"/>
        </w:rPr>
        <w:t>3</w:t>
      </w:r>
      <w:r w:rsidRPr="007840DE">
        <w:rPr>
          <w:rFonts w:asciiTheme="majorBidi" w:hAnsiTheme="majorBidi" w:cstheme="majorBidi"/>
          <w:color w:val="auto"/>
          <w:szCs w:val="24"/>
        </w:rPr>
        <w:t>)</w:t>
      </w:r>
    </w:p>
    <w:p w14:paraId="5359FB11" w14:textId="23C197FC" w:rsidR="001B2CEC" w:rsidRPr="007840DE" w:rsidRDefault="001B2CEC" w:rsidP="001C0925">
      <w:pPr>
        <w:spacing w:after="0" w:line="240" w:lineRule="auto"/>
        <w:ind w:left="709" w:firstLine="0"/>
        <w:rPr>
          <w:rFonts w:asciiTheme="majorBidi" w:hAnsiTheme="majorBidi" w:cstheme="majorBidi"/>
          <w:color w:val="auto"/>
          <w:szCs w:val="24"/>
        </w:rPr>
      </w:pPr>
    </w:p>
    <w:p w14:paraId="267CF0A3" w14:textId="62659B6F" w:rsidR="007C162F" w:rsidRDefault="00A41F70" w:rsidP="001C0925">
      <w:pPr>
        <w:numPr>
          <w:ilvl w:val="0"/>
          <w:numId w:val="26"/>
        </w:numPr>
        <w:spacing w:after="0" w:line="240" w:lineRule="auto"/>
        <w:ind w:left="709" w:hanging="709"/>
        <w:rPr>
          <w:rFonts w:asciiTheme="majorBidi" w:hAnsiTheme="majorBidi" w:cstheme="majorBidi"/>
          <w:color w:val="auto"/>
          <w:szCs w:val="24"/>
        </w:rPr>
      </w:pPr>
      <w:proofErr w:type="spellStart"/>
      <w:r w:rsidRPr="001B2CEC">
        <w:rPr>
          <w:rFonts w:asciiTheme="majorBidi" w:hAnsiTheme="majorBidi" w:cstheme="majorBidi"/>
          <w:color w:val="auto"/>
          <w:szCs w:val="24"/>
        </w:rPr>
        <w:lastRenderedPageBreak/>
        <w:t>Yosefy</w:t>
      </w:r>
      <w:proofErr w:type="spellEnd"/>
      <w:r w:rsidRPr="001B2CEC">
        <w:rPr>
          <w:rFonts w:asciiTheme="majorBidi" w:hAnsiTheme="majorBidi" w:cstheme="majorBidi"/>
          <w:color w:val="auto"/>
          <w:szCs w:val="24"/>
        </w:rPr>
        <w:t xml:space="preserve"> C, Hay E, Ben-Barak A, </w:t>
      </w:r>
      <w:proofErr w:type="spellStart"/>
      <w:r w:rsidRPr="001B2CEC">
        <w:rPr>
          <w:rFonts w:asciiTheme="majorBidi" w:hAnsiTheme="majorBidi" w:cstheme="majorBidi"/>
          <w:color w:val="auto"/>
          <w:szCs w:val="24"/>
        </w:rPr>
        <w:t>Derazon</w:t>
      </w:r>
      <w:proofErr w:type="spellEnd"/>
      <w:r w:rsidRPr="001B2CEC">
        <w:rPr>
          <w:rFonts w:asciiTheme="majorBidi" w:hAnsiTheme="majorBidi" w:cstheme="majorBidi"/>
          <w:color w:val="auto"/>
          <w:szCs w:val="24"/>
        </w:rPr>
        <w:t xml:space="preserve"> H, </w:t>
      </w:r>
      <w:r w:rsidRPr="001B2CEC">
        <w:rPr>
          <w:rFonts w:asciiTheme="majorBidi" w:eastAsia="Calibri" w:hAnsiTheme="majorBidi" w:cstheme="majorBidi"/>
          <w:color w:val="auto"/>
          <w:szCs w:val="24"/>
        </w:rPr>
        <w:t>​</w:t>
      </w:r>
      <w:r w:rsidRPr="001B2CEC">
        <w:rPr>
          <w:rFonts w:asciiTheme="majorBidi" w:hAnsiTheme="majorBidi" w:cstheme="majorBidi"/>
          <w:b/>
          <w:color w:val="auto"/>
          <w:szCs w:val="24"/>
        </w:rPr>
        <w:t>Magen E</w:t>
      </w:r>
      <w:r w:rsidRPr="001B2CEC">
        <w:rPr>
          <w:rFonts w:asciiTheme="majorBidi" w:eastAsia="Calibri" w:hAnsiTheme="majorBidi" w:cstheme="majorBidi"/>
          <w:color w:val="auto"/>
          <w:szCs w:val="24"/>
        </w:rPr>
        <w:t>​</w:t>
      </w:r>
      <w:r w:rsidRPr="001B2CEC">
        <w:rPr>
          <w:rFonts w:asciiTheme="majorBidi" w:hAnsiTheme="majorBidi" w:cstheme="majorBidi"/>
          <w:color w:val="auto"/>
          <w:szCs w:val="24"/>
        </w:rPr>
        <w:t xml:space="preserve">, Reisin L, Scharf S. BiPAP ventilation as assistance for patients </w:t>
      </w:r>
      <w:r w:rsidR="00283240" w:rsidRPr="0008247C">
        <w:rPr>
          <w:rFonts w:asciiTheme="majorBidi" w:hAnsiTheme="majorBidi" w:cstheme="majorBidi"/>
          <w:color w:val="auto"/>
          <w:szCs w:val="24"/>
        </w:rPr>
        <w:t>Current</w:t>
      </w:r>
      <w:r w:rsidRPr="0008247C">
        <w:rPr>
          <w:rFonts w:asciiTheme="majorBidi" w:hAnsiTheme="majorBidi" w:cstheme="majorBidi"/>
          <w:color w:val="auto"/>
          <w:szCs w:val="24"/>
        </w:rPr>
        <w:t xml:space="preserve">ing with respiratory distress in the department of emergency medicine. </w:t>
      </w:r>
      <w:r w:rsidRPr="0008247C">
        <w:rPr>
          <w:rFonts w:asciiTheme="majorBidi" w:eastAsia="Calibri" w:hAnsiTheme="majorBidi" w:cstheme="majorBidi"/>
          <w:color w:val="auto"/>
          <w:szCs w:val="24"/>
        </w:rPr>
        <w:t>​</w:t>
      </w:r>
      <w:r w:rsidRPr="0008247C">
        <w:rPr>
          <w:rFonts w:asciiTheme="majorBidi" w:hAnsiTheme="majorBidi" w:cstheme="majorBidi"/>
          <w:i/>
          <w:color w:val="auto"/>
          <w:szCs w:val="24"/>
        </w:rPr>
        <w:t>Am J Respir Med.</w:t>
      </w:r>
      <w:r w:rsidRPr="0008247C">
        <w:rPr>
          <w:rFonts w:asciiTheme="majorBidi" w:eastAsia="Calibri" w:hAnsiTheme="majorBidi" w:cstheme="majorBidi"/>
          <w:color w:val="auto"/>
          <w:szCs w:val="24"/>
        </w:rPr>
        <w:t>​</w:t>
      </w:r>
      <w:r w:rsidRPr="0008247C">
        <w:rPr>
          <w:rFonts w:asciiTheme="majorBidi" w:hAnsiTheme="majorBidi" w:cstheme="majorBidi"/>
          <w:color w:val="auto"/>
          <w:szCs w:val="24"/>
        </w:rPr>
        <w:t xml:space="preserve"> 2003</w:t>
      </w:r>
      <w:r w:rsidR="00094798" w:rsidRPr="0008247C">
        <w:rPr>
          <w:rFonts w:asciiTheme="majorBidi" w:hAnsiTheme="majorBidi" w:cstheme="majorBidi"/>
          <w:color w:val="auto"/>
          <w:szCs w:val="24"/>
        </w:rPr>
        <w:t>; 2</w:t>
      </w:r>
      <w:r w:rsidRPr="0008247C">
        <w:rPr>
          <w:rFonts w:asciiTheme="majorBidi" w:hAnsiTheme="majorBidi" w:cstheme="majorBidi"/>
          <w:color w:val="auto"/>
          <w:szCs w:val="24"/>
        </w:rPr>
        <w:t>(4):343-</w:t>
      </w:r>
      <w:r w:rsidR="0000537C" w:rsidRPr="0008247C">
        <w:rPr>
          <w:rFonts w:asciiTheme="majorBidi" w:hAnsiTheme="majorBidi" w:cstheme="majorBidi"/>
          <w:color w:val="auto"/>
          <w:szCs w:val="24"/>
        </w:rPr>
        <w:t>34</w:t>
      </w:r>
      <w:r w:rsidRPr="001B2CEC">
        <w:rPr>
          <w:rFonts w:asciiTheme="majorBidi" w:hAnsiTheme="majorBidi" w:cstheme="majorBidi"/>
          <w:color w:val="auto"/>
          <w:szCs w:val="24"/>
        </w:rPr>
        <w:t>7. (</w:t>
      </w:r>
      <w:proofErr w:type="spellStart"/>
      <w:r w:rsidR="003F0A8F">
        <w:rPr>
          <w:rFonts w:asciiTheme="majorBidi" w:hAnsiTheme="majorBidi" w:cstheme="majorBidi"/>
          <w:color w:val="auto"/>
          <w:szCs w:val="24"/>
        </w:rPr>
        <w:t>jR</w:t>
      </w:r>
      <w:proofErr w:type="spellEnd"/>
      <w:r w:rsidR="003F0A8F">
        <w:rPr>
          <w:rFonts w:asciiTheme="majorBidi" w:hAnsiTheme="majorBidi" w:cstheme="majorBidi"/>
          <w:color w:val="auto"/>
          <w:szCs w:val="24"/>
        </w:rPr>
        <w:t xml:space="preserve">: NA, Q -NA, </w:t>
      </w:r>
      <w:r w:rsidR="007C162F" w:rsidRPr="001B2CEC">
        <w:rPr>
          <w:rFonts w:asciiTheme="majorBidi" w:hAnsiTheme="majorBidi" w:cstheme="majorBidi"/>
          <w:color w:val="auto"/>
          <w:szCs w:val="24"/>
        </w:rPr>
        <w:t>IF</w:t>
      </w:r>
      <w:r w:rsidR="00436EFD">
        <w:rPr>
          <w:rFonts w:asciiTheme="majorBidi" w:hAnsiTheme="majorBidi" w:cstheme="majorBidi"/>
          <w:color w:val="auto"/>
          <w:szCs w:val="24"/>
        </w:rPr>
        <w:t>-</w:t>
      </w:r>
      <w:proofErr w:type="gramStart"/>
      <w:r w:rsidR="00436EFD">
        <w:rPr>
          <w:rFonts w:asciiTheme="majorBidi" w:hAnsiTheme="majorBidi" w:cstheme="majorBidi"/>
          <w:color w:val="auto"/>
          <w:szCs w:val="24"/>
        </w:rPr>
        <w:t xml:space="preserve">NA, </w:t>
      </w:r>
      <w:r w:rsidR="007C162F" w:rsidRPr="001B2CEC">
        <w:rPr>
          <w:rFonts w:asciiTheme="majorBidi" w:hAnsiTheme="majorBidi" w:cstheme="majorBidi"/>
          <w:color w:val="auto"/>
          <w:szCs w:val="24"/>
        </w:rPr>
        <w:t xml:space="preserve"> </w:t>
      </w:r>
      <w:r w:rsidRPr="001B2CEC">
        <w:rPr>
          <w:rFonts w:asciiTheme="majorBidi" w:hAnsiTheme="majorBidi" w:cstheme="majorBidi"/>
          <w:color w:val="auto"/>
          <w:szCs w:val="24"/>
        </w:rPr>
        <w:t>CI</w:t>
      </w:r>
      <w:proofErr w:type="gramEnd"/>
      <w:r w:rsidRPr="001B2CEC">
        <w:rPr>
          <w:rFonts w:asciiTheme="majorBidi" w:hAnsiTheme="majorBidi" w:cstheme="majorBidi"/>
          <w:color w:val="auto"/>
          <w:szCs w:val="24"/>
        </w:rPr>
        <w:t xml:space="preserve"> </w:t>
      </w:r>
      <w:r w:rsidR="006C0301">
        <w:rPr>
          <w:rFonts w:asciiTheme="majorBidi" w:hAnsiTheme="majorBidi" w:cstheme="majorBidi"/>
          <w:color w:val="auto"/>
          <w:szCs w:val="24"/>
        </w:rPr>
        <w:t>–</w:t>
      </w:r>
      <w:r w:rsidRPr="001B2CEC">
        <w:rPr>
          <w:rFonts w:asciiTheme="majorBidi" w:hAnsiTheme="majorBidi" w:cstheme="majorBidi"/>
          <w:color w:val="auto"/>
          <w:szCs w:val="24"/>
        </w:rPr>
        <w:t xml:space="preserve"> </w:t>
      </w:r>
      <w:r w:rsidR="0000537C" w:rsidRPr="001B2CEC">
        <w:rPr>
          <w:rFonts w:asciiTheme="majorBidi" w:hAnsiTheme="majorBidi" w:cstheme="majorBidi"/>
          <w:color w:val="auto"/>
          <w:szCs w:val="24"/>
          <w:rtl/>
        </w:rPr>
        <w:t>13</w:t>
      </w:r>
      <w:r w:rsidR="006C0301">
        <w:rPr>
          <w:rFonts w:ascii="Sylfaen" w:hAnsi="Sylfaen" w:cstheme="majorBidi"/>
          <w:color w:val="auto"/>
          <w:szCs w:val="24"/>
        </w:rPr>
        <w:t>)</w:t>
      </w:r>
    </w:p>
    <w:p w14:paraId="13830C5C" w14:textId="77777777" w:rsidR="00444ED1" w:rsidRDefault="00444ED1" w:rsidP="001C0925">
      <w:pPr>
        <w:spacing w:after="0" w:line="240" w:lineRule="auto"/>
        <w:ind w:left="1182" w:firstLine="0"/>
        <w:rPr>
          <w:rFonts w:asciiTheme="majorBidi" w:hAnsiTheme="majorBidi" w:cstheme="majorBidi"/>
          <w:color w:val="auto"/>
          <w:szCs w:val="24"/>
        </w:rPr>
      </w:pPr>
    </w:p>
    <w:p w14:paraId="257DD288" w14:textId="28DAC5C3" w:rsidR="00444ED1" w:rsidRDefault="00A41F70" w:rsidP="001C0925">
      <w:pPr>
        <w:numPr>
          <w:ilvl w:val="0"/>
          <w:numId w:val="26"/>
        </w:numPr>
        <w:spacing w:after="0" w:line="240" w:lineRule="auto"/>
        <w:ind w:left="709" w:hanging="709"/>
        <w:rPr>
          <w:rFonts w:asciiTheme="majorBidi" w:hAnsiTheme="majorBidi" w:cstheme="majorBidi"/>
          <w:color w:val="auto"/>
          <w:szCs w:val="24"/>
        </w:rPr>
      </w:pPr>
      <w:proofErr w:type="spellStart"/>
      <w:r w:rsidRPr="00763CBA">
        <w:rPr>
          <w:rFonts w:asciiTheme="majorBidi" w:hAnsiTheme="majorBidi" w:cstheme="majorBidi"/>
          <w:color w:val="auto"/>
          <w:szCs w:val="24"/>
        </w:rPr>
        <w:t>Yosefy</w:t>
      </w:r>
      <w:proofErr w:type="spellEnd"/>
      <w:r w:rsidRPr="00763CBA">
        <w:rPr>
          <w:rFonts w:asciiTheme="majorBidi" w:hAnsiTheme="majorBidi" w:cstheme="majorBidi"/>
          <w:color w:val="auto"/>
          <w:szCs w:val="24"/>
        </w:rPr>
        <w:t xml:space="preserve"> C, Hay E, Nasri Y, </w:t>
      </w:r>
      <w:r w:rsidRPr="00763CBA">
        <w:rPr>
          <w:rFonts w:asciiTheme="majorBidi" w:eastAsia="Calibri" w:hAnsiTheme="majorBidi" w:cstheme="majorBidi"/>
          <w:color w:val="auto"/>
          <w:szCs w:val="24"/>
        </w:rPr>
        <w:t>​</w:t>
      </w:r>
      <w:r w:rsidRPr="00763CBA">
        <w:rPr>
          <w:rFonts w:asciiTheme="majorBidi" w:hAnsiTheme="majorBidi" w:cstheme="majorBidi"/>
          <w:b/>
          <w:color w:val="auto"/>
          <w:szCs w:val="24"/>
        </w:rPr>
        <w:t>Magen E</w:t>
      </w:r>
      <w:r w:rsidRPr="00763CBA">
        <w:rPr>
          <w:rFonts w:asciiTheme="majorBidi" w:eastAsia="Calibri" w:hAnsiTheme="majorBidi" w:cstheme="majorBidi"/>
          <w:color w:val="auto"/>
          <w:szCs w:val="24"/>
        </w:rPr>
        <w:t>​</w:t>
      </w:r>
      <w:r w:rsidRPr="00763CBA">
        <w:rPr>
          <w:rFonts w:asciiTheme="majorBidi" w:hAnsiTheme="majorBidi" w:cstheme="majorBidi"/>
          <w:color w:val="auto"/>
          <w:szCs w:val="24"/>
        </w:rPr>
        <w:t xml:space="preserve">, Reisin L. End tidal carbon dioxide as a predictor of the arterial PCO2 in the emergency department setting. </w:t>
      </w:r>
      <w:r w:rsidRPr="00763CBA">
        <w:rPr>
          <w:rFonts w:asciiTheme="majorBidi" w:eastAsia="Calibri" w:hAnsiTheme="majorBidi" w:cstheme="majorBidi"/>
          <w:color w:val="auto"/>
          <w:szCs w:val="24"/>
        </w:rPr>
        <w:t>​</w:t>
      </w:r>
      <w:r w:rsidRPr="00763CBA">
        <w:rPr>
          <w:rFonts w:asciiTheme="majorBidi" w:hAnsiTheme="majorBidi" w:cstheme="majorBidi"/>
          <w:i/>
          <w:color w:val="auto"/>
          <w:szCs w:val="24"/>
        </w:rPr>
        <w:t>Emerg Med J.</w:t>
      </w:r>
      <w:r w:rsidRPr="00763CBA">
        <w:rPr>
          <w:rFonts w:asciiTheme="majorBidi" w:hAnsiTheme="majorBidi" w:cstheme="majorBidi"/>
          <w:color w:val="auto"/>
          <w:szCs w:val="24"/>
        </w:rPr>
        <w:t xml:space="preserve"> 2004; 21(5):557-9. (</w:t>
      </w:r>
      <w:proofErr w:type="spellStart"/>
      <w:r w:rsidRPr="00763CBA">
        <w:rPr>
          <w:rFonts w:asciiTheme="majorBidi" w:hAnsiTheme="majorBidi" w:cstheme="majorBidi"/>
          <w:color w:val="auto"/>
          <w:szCs w:val="24"/>
        </w:rPr>
        <w:t>jR</w:t>
      </w:r>
      <w:proofErr w:type="spellEnd"/>
      <w:r w:rsidRPr="00763CBA">
        <w:rPr>
          <w:rFonts w:asciiTheme="majorBidi" w:hAnsiTheme="majorBidi" w:cstheme="majorBidi"/>
          <w:color w:val="auto"/>
          <w:szCs w:val="24"/>
        </w:rPr>
        <w:t xml:space="preserve">: </w:t>
      </w:r>
      <w:r w:rsidR="007C162F">
        <w:rPr>
          <w:rFonts w:asciiTheme="majorBidi" w:hAnsiTheme="majorBidi" w:cstheme="majorBidi"/>
          <w:color w:val="auto"/>
          <w:szCs w:val="24"/>
        </w:rPr>
        <w:t>8</w:t>
      </w:r>
      <w:r w:rsidRPr="00763CBA">
        <w:rPr>
          <w:rFonts w:asciiTheme="majorBidi" w:hAnsiTheme="majorBidi" w:cstheme="majorBidi"/>
          <w:color w:val="auto"/>
          <w:szCs w:val="24"/>
        </w:rPr>
        <w:t>/</w:t>
      </w:r>
      <w:r w:rsidR="007C162F">
        <w:rPr>
          <w:rFonts w:asciiTheme="majorBidi" w:hAnsiTheme="majorBidi" w:cstheme="majorBidi"/>
          <w:color w:val="auto"/>
          <w:szCs w:val="24"/>
        </w:rPr>
        <w:t>11,</w:t>
      </w:r>
      <w:r w:rsidR="007C162F" w:rsidRPr="00763CBA">
        <w:rPr>
          <w:rFonts w:asciiTheme="majorBidi" w:hAnsiTheme="majorBidi" w:cstheme="majorBidi"/>
          <w:color w:val="auto"/>
          <w:szCs w:val="24"/>
        </w:rPr>
        <w:t xml:space="preserve"> Q</w:t>
      </w:r>
      <w:r w:rsidR="007C162F">
        <w:rPr>
          <w:rFonts w:asciiTheme="majorBidi" w:hAnsiTheme="majorBidi" w:cstheme="majorBidi"/>
          <w:color w:val="auto"/>
          <w:szCs w:val="24"/>
        </w:rPr>
        <w:t>3</w:t>
      </w:r>
      <w:r w:rsidRPr="00763CBA">
        <w:rPr>
          <w:rFonts w:asciiTheme="majorBidi" w:hAnsiTheme="majorBidi" w:cstheme="majorBidi"/>
          <w:color w:val="auto"/>
          <w:szCs w:val="24"/>
        </w:rPr>
        <w:t>, IF –</w:t>
      </w:r>
      <w:r w:rsidR="00930CE3" w:rsidRPr="00763CBA">
        <w:rPr>
          <w:rFonts w:asciiTheme="majorBidi" w:hAnsiTheme="majorBidi" w:cstheme="majorBidi"/>
          <w:color w:val="auto"/>
          <w:szCs w:val="24"/>
        </w:rPr>
        <w:t xml:space="preserve"> </w:t>
      </w:r>
      <w:r w:rsidR="007C162F">
        <w:rPr>
          <w:rFonts w:asciiTheme="majorBidi" w:hAnsiTheme="majorBidi" w:cstheme="majorBidi"/>
          <w:color w:val="auto"/>
          <w:szCs w:val="24"/>
        </w:rPr>
        <w:t>0.681</w:t>
      </w:r>
      <w:r w:rsidRPr="00763CBA">
        <w:rPr>
          <w:rFonts w:asciiTheme="majorBidi" w:hAnsiTheme="majorBidi" w:cstheme="majorBidi"/>
          <w:color w:val="auto"/>
          <w:szCs w:val="24"/>
        </w:rPr>
        <w:t xml:space="preserve">, CI - </w:t>
      </w:r>
      <w:r w:rsidR="007C162F">
        <w:rPr>
          <w:rFonts w:asciiTheme="majorBidi" w:hAnsiTheme="majorBidi" w:cstheme="majorBidi" w:hint="cs"/>
          <w:color w:val="auto"/>
          <w:szCs w:val="24"/>
          <w:rtl/>
        </w:rPr>
        <w:t>5</w:t>
      </w:r>
      <w:r w:rsidR="0068091B">
        <w:rPr>
          <w:rFonts w:asciiTheme="majorBidi" w:hAnsiTheme="majorBidi" w:cstheme="majorBidi" w:hint="cs"/>
          <w:color w:val="auto"/>
          <w:szCs w:val="24"/>
          <w:rtl/>
        </w:rPr>
        <w:t>8</w:t>
      </w:r>
      <w:r w:rsidRPr="00763CBA">
        <w:rPr>
          <w:rFonts w:asciiTheme="majorBidi" w:hAnsiTheme="majorBidi" w:cstheme="majorBidi"/>
          <w:color w:val="auto"/>
          <w:szCs w:val="24"/>
        </w:rPr>
        <w:t>)</w:t>
      </w:r>
    </w:p>
    <w:p w14:paraId="62FE7EC0" w14:textId="77777777" w:rsidR="00444ED1" w:rsidRDefault="00444ED1" w:rsidP="00604C5A">
      <w:pPr>
        <w:pStyle w:val="ListParagraph"/>
        <w:rPr>
          <w:rFonts w:asciiTheme="majorBidi" w:hAnsiTheme="majorBidi" w:cstheme="majorBidi"/>
          <w:color w:val="auto"/>
          <w:szCs w:val="24"/>
        </w:rPr>
      </w:pPr>
    </w:p>
    <w:p w14:paraId="5C4FF042" w14:textId="3A3C9071" w:rsidR="00444ED1" w:rsidRPr="009C4B1B" w:rsidRDefault="00A41F70" w:rsidP="001C0925">
      <w:pPr>
        <w:numPr>
          <w:ilvl w:val="0"/>
          <w:numId w:val="26"/>
        </w:numPr>
        <w:spacing w:after="0" w:line="240" w:lineRule="auto"/>
        <w:ind w:left="709" w:hanging="709"/>
        <w:rPr>
          <w:rFonts w:asciiTheme="majorBidi" w:hAnsiTheme="majorBidi" w:cstheme="majorBidi"/>
          <w:color w:val="auto"/>
          <w:szCs w:val="24"/>
        </w:rPr>
      </w:pPr>
      <w:proofErr w:type="spellStart"/>
      <w:r w:rsidRPr="009C4B1B">
        <w:rPr>
          <w:rFonts w:asciiTheme="majorBidi" w:hAnsiTheme="majorBidi" w:cstheme="majorBidi"/>
          <w:color w:val="auto"/>
          <w:szCs w:val="24"/>
        </w:rPr>
        <w:t>Yosefy</w:t>
      </w:r>
      <w:proofErr w:type="spellEnd"/>
      <w:r w:rsidRPr="009C4B1B">
        <w:rPr>
          <w:rFonts w:asciiTheme="majorBidi" w:hAnsiTheme="majorBidi" w:cstheme="majorBidi"/>
          <w:color w:val="auto"/>
          <w:szCs w:val="24"/>
        </w:rPr>
        <w:t xml:space="preserve"> C, </w:t>
      </w:r>
      <w:r w:rsidRPr="009C4B1B">
        <w:rPr>
          <w:rFonts w:asciiTheme="majorBidi" w:eastAsia="Calibri" w:hAnsiTheme="majorBidi" w:cstheme="majorBidi"/>
          <w:color w:val="auto"/>
          <w:szCs w:val="24"/>
        </w:rPr>
        <w:t>​</w:t>
      </w:r>
      <w:r w:rsidRPr="009C4B1B">
        <w:rPr>
          <w:rFonts w:asciiTheme="majorBidi" w:hAnsiTheme="majorBidi" w:cstheme="majorBidi"/>
          <w:b/>
          <w:color w:val="auto"/>
          <w:szCs w:val="24"/>
        </w:rPr>
        <w:t>Magen E</w:t>
      </w:r>
      <w:r w:rsidRPr="009C4B1B">
        <w:rPr>
          <w:rFonts w:asciiTheme="majorBidi" w:eastAsia="Calibri" w:hAnsiTheme="majorBidi" w:cstheme="majorBidi"/>
          <w:color w:val="auto"/>
          <w:szCs w:val="24"/>
        </w:rPr>
        <w:t>​</w:t>
      </w:r>
      <w:r w:rsidRPr="009C4B1B">
        <w:rPr>
          <w:rFonts w:asciiTheme="majorBidi" w:hAnsiTheme="majorBidi" w:cstheme="majorBidi"/>
          <w:color w:val="auto"/>
          <w:szCs w:val="24"/>
        </w:rPr>
        <w:t xml:space="preserve">, Kiselevich A, </w:t>
      </w:r>
      <w:proofErr w:type="spellStart"/>
      <w:r w:rsidRPr="009C4B1B">
        <w:rPr>
          <w:rFonts w:asciiTheme="majorBidi" w:hAnsiTheme="majorBidi" w:cstheme="majorBidi"/>
          <w:color w:val="auto"/>
          <w:szCs w:val="24"/>
        </w:rPr>
        <w:t>Priluk</w:t>
      </w:r>
      <w:proofErr w:type="spellEnd"/>
      <w:r w:rsidRPr="009C4B1B">
        <w:rPr>
          <w:rFonts w:asciiTheme="majorBidi" w:hAnsiTheme="majorBidi" w:cstheme="majorBidi"/>
          <w:color w:val="auto"/>
          <w:szCs w:val="24"/>
        </w:rPr>
        <w:t xml:space="preserve"> R, London D, Volchek L, </w:t>
      </w:r>
      <w:proofErr w:type="spellStart"/>
      <w:r w:rsidRPr="009C4B1B">
        <w:rPr>
          <w:rFonts w:asciiTheme="majorBidi" w:hAnsiTheme="majorBidi" w:cstheme="majorBidi"/>
          <w:color w:val="auto"/>
          <w:szCs w:val="24"/>
        </w:rPr>
        <w:t>Viskoper</w:t>
      </w:r>
      <w:proofErr w:type="spellEnd"/>
      <w:r w:rsidRPr="009C4B1B">
        <w:rPr>
          <w:rFonts w:asciiTheme="majorBidi" w:hAnsiTheme="majorBidi" w:cstheme="majorBidi"/>
          <w:color w:val="auto"/>
          <w:szCs w:val="24"/>
        </w:rPr>
        <w:t xml:space="preserve"> RJ. Rosiglitazone improves, while </w:t>
      </w:r>
      <w:proofErr w:type="spellStart"/>
      <w:r w:rsidRPr="009C4B1B">
        <w:rPr>
          <w:rFonts w:asciiTheme="majorBidi" w:hAnsiTheme="majorBidi" w:cstheme="majorBidi"/>
          <w:color w:val="auto"/>
          <w:szCs w:val="24"/>
        </w:rPr>
        <w:t>Glibenclamide</w:t>
      </w:r>
      <w:proofErr w:type="spellEnd"/>
      <w:r w:rsidRPr="009C4B1B">
        <w:rPr>
          <w:rFonts w:asciiTheme="majorBidi" w:hAnsiTheme="majorBidi" w:cstheme="majorBidi"/>
          <w:color w:val="auto"/>
          <w:szCs w:val="24"/>
        </w:rPr>
        <w:t xml:space="preserve"> worsens blood pressure control in treated hypertensive diabetic and </w:t>
      </w:r>
      <w:proofErr w:type="spellStart"/>
      <w:r w:rsidRPr="009C4B1B">
        <w:rPr>
          <w:rFonts w:asciiTheme="majorBidi" w:hAnsiTheme="majorBidi" w:cstheme="majorBidi"/>
          <w:color w:val="auto"/>
          <w:szCs w:val="24"/>
        </w:rPr>
        <w:t>dyslipidemic</w:t>
      </w:r>
      <w:proofErr w:type="spellEnd"/>
      <w:r w:rsidRPr="009C4B1B">
        <w:rPr>
          <w:rFonts w:asciiTheme="majorBidi" w:hAnsiTheme="majorBidi" w:cstheme="majorBidi"/>
          <w:color w:val="auto"/>
          <w:szCs w:val="24"/>
        </w:rPr>
        <w:t xml:space="preserve"> subjects via modulation of insulin resistance and sympathetic activity. </w:t>
      </w:r>
      <w:r w:rsidRPr="009C4B1B">
        <w:rPr>
          <w:rFonts w:asciiTheme="majorBidi" w:eastAsia="Calibri" w:hAnsiTheme="majorBidi" w:cstheme="majorBidi"/>
          <w:color w:val="auto"/>
          <w:szCs w:val="24"/>
        </w:rPr>
        <w:t>​</w:t>
      </w:r>
      <w:r w:rsidRPr="009C4B1B">
        <w:rPr>
          <w:rFonts w:asciiTheme="majorBidi" w:hAnsiTheme="majorBidi" w:cstheme="majorBidi"/>
          <w:i/>
          <w:color w:val="auto"/>
          <w:szCs w:val="24"/>
        </w:rPr>
        <w:t xml:space="preserve">J Cardiovasc </w:t>
      </w:r>
      <w:proofErr w:type="spellStart"/>
      <w:r w:rsidR="00E92FA6" w:rsidRPr="009C4B1B">
        <w:rPr>
          <w:rFonts w:asciiTheme="majorBidi" w:hAnsiTheme="majorBidi" w:cstheme="majorBidi"/>
          <w:i/>
          <w:color w:val="auto"/>
          <w:szCs w:val="24"/>
        </w:rPr>
        <w:t>Pharmacol</w:t>
      </w:r>
      <w:proofErr w:type="spellEnd"/>
      <w:r w:rsidR="00E92FA6" w:rsidRPr="009C4B1B">
        <w:rPr>
          <w:rFonts w:asciiTheme="majorBidi" w:hAnsiTheme="majorBidi" w:cstheme="majorBidi"/>
          <w:i/>
          <w:color w:val="auto"/>
          <w:szCs w:val="24"/>
        </w:rPr>
        <w:t>.</w:t>
      </w:r>
      <w:r w:rsidR="00E92FA6" w:rsidRPr="009C4B1B">
        <w:rPr>
          <w:rFonts w:asciiTheme="majorBidi" w:eastAsia="Calibri" w:hAnsiTheme="majorBidi" w:cstheme="majorBidi"/>
          <w:color w:val="auto"/>
          <w:szCs w:val="24"/>
        </w:rPr>
        <w:t xml:space="preserve"> ​</w:t>
      </w:r>
      <w:r w:rsidRPr="009C4B1B">
        <w:rPr>
          <w:rFonts w:asciiTheme="majorBidi" w:hAnsiTheme="majorBidi" w:cstheme="majorBidi"/>
          <w:color w:val="auto"/>
          <w:szCs w:val="24"/>
        </w:rPr>
        <w:t xml:space="preserve"> 2004; 44(2):215-</w:t>
      </w:r>
      <w:r w:rsidR="005102AE" w:rsidRPr="009C4B1B">
        <w:rPr>
          <w:rFonts w:asciiTheme="majorBidi" w:hAnsiTheme="majorBidi" w:cstheme="majorBidi"/>
          <w:color w:val="auto"/>
          <w:szCs w:val="24"/>
        </w:rPr>
        <w:t>2</w:t>
      </w:r>
      <w:r w:rsidRPr="009C4B1B">
        <w:rPr>
          <w:rFonts w:asciiTheme="majorBidi" w:hAnsiTheme="majorBidi" w:cstheme="majorBidi"/>
          <w:color w:val="auto"/>
          <w:szCs w:val="24"/>
        </w:rPr>
        <w:t>22.     (</w:t>
      </w:r>
      <w:proofErr w:type="spellStart"/>
      <w:r w:rsidRPr="009C4B1B">
        <w:rPr>
          <w:rFonts w:asciiTheme="majorBidi" w:hAnsiTheme="majorBidi" w:cstheme="majorBidi"/>
          <w:color w:val="auto"/>
          <w:szCs w:val="24"/>
        </w:rPr>
        <w:t>jR</w:t>
      </w:r>
      <w:proofErr w:type="spellEnd"/>
      <w:r w:rsidRPr="009C4B1B">
        <w:rPr>
          <w:rFonts w:asciiTheme="majorBidi" w:hAnsiTheme="majorBidi" w:cstheme="majorBidi"/>
          <w:color w:val="auto"/>
          <w:szCs w:val="24"/>
        </w:rPr>
        <w:t xml:space="preserve">: </w:t>
      </w:r>
      <w:r w:rsidR="005102AE" w:rsidRPr="009C4B1B">
        <w:rPr>
          <w:rFonts w:asciiTheme="majorBidi" w:hAnsiTheme="majorBidi" w:cstheme="majorBidi"/>
          <w:color w:val="auto"/>
          <w:szCs w:val="24"/>
        </w:rPr>
        <w:t>34</w:t>
      </w:r>
      <w:r w:rsidRPr="009C4B1B">
        <w:rPr>
          <w:rFonts w:asciiTheme="majorBidi" w:hAnsiTheme="majorBidi" w:cstheme="majorBidi"/>
          <w:color w:val="auto"/>
          <w:szCs w:val="24"/>
        </w:rPr>
        <w:t>/</w:t>
      </w:r>
      <w:r w:rsidR="005102AE" w:rsidRPr="009C4B1B">
        <w:rPr>
          <w:rFonts w:asciiTheme="majorBidi" w:hAnsiTheme="majorBidi" w:cstheme="majorBidi"/>
          <w:color w:val="auto"/>
          <w:szCs w:val="24"/>
        </w:rPr>
        <w:t>71</w:t>
      </w:r>
      <w:r w:rsidRPr="009C4B1B">
        <w:rPr>
          <w:rFonts w:asciiTheme="majorBidi" w:hAnsiTheme="majorBidi" w:cstheme="majorBidi"/>
          <w:color w:val="auto"/>
          <w:szCs w:val="24"/>
        </w:rPr>
        <w:t xml:space="preserve">, Q2, IF - </w:t>
      </w:r>
      <w:r w:rsidR="005102AE" w:rsidRPr="009C4B1B">
        <w:rPr>
          <w:rFonts w:asciiTheme="majorBidi" w:hAnsiTheme="majorBidi" w:cstheme="majorBidi"/>
          <w:color w:val="auto"/>
          <w:szCs w:val="24"/>
        </w:rPr>
        <w:t>1.576</w:t>
      </w:r>
      <w:r w:rsidRPr="009C4B1B">
        <w:rPr>
          <w:rFonts w:asciiTheme="majorBidi" w:hAnsiTheme="majorBidi" w:cstheme="majorBidi"/>
          <w:color w:val="auto"/>
          <w:szCs w:val="24"/>
        </w:rPr>
        <w:t>, CI –</w:t>
      </w:r>
      <w:r w:rsidR="005102AE" w:rsidRPr="009C4B1B">
        <w:rPr>
          <w:rFonts w:asciiTheme="majorBidi" w:hAnsiTheme="majorBidi" w:cstheme="majorBidi"/>
          <w:color w:val="auto"/>
          <w:szCs w:val="24"/>
        </w:rPr>
        <w:t>58</w:t>
      </w:r>
      <w:r w:rsidRPr="009C4B1B">
        <w:rPr>
          <w:rFonts w:asciiTheme="majorBidi" w:hAnsiTheme="majorBidi" w:cstheme="majorBidi"/>
          <w:color w:val="auto"/>
          <w:szCs w:val="24"/>
        </w:rPr>
        <w:t>)</w:t>
      </w:r>
    </w:p>
    <w:p w14:paraId="7A37CA44" w14:textId="29868EDF" w:rsidR="00187CE4" w:rsidRDefault="00187CE4" w:rsidP="001C0925">
      <w:pPr>
        <w:spacing w:after="0" w:line="240" w:lineRule="auto"/>
        <w:ind w:left="1182" w:firstLine="0"/>
        <w:rPr>
          <w:rFonts w:asciiTheme="majorBidi" w:hAnsiTheme="majorBidi" w:cstheme="majorBidi"/>
          <w:color w:val="auto"/>
          <w:szCs w:val="24"/>
        </w:rPr>
      </w:pPr>
    </w:p>
    <w:p w14:paraId="01C0E893" w14:textId="267B76B6" w:rsidR="00444ED1" w:rsidRDefault="00A41F70" w:rsidP="001C0925">
      <w:pPr>
        <w:numPr>
          <w:ilvl w:val="0"/>
          <w:numId w:val="26"/>
        </w:numPr>
        <w:spacing w:after="0" w:line="240" w:lineRule="auto"/>
        <w:ind w:left="709" w:hanging="709"/>
        <w:rPr>
          <w:rFonts w:asciiTheme="majorBidi" w:hAnsiTheme="majorBidi" w:cstheme="majorBidi"/>
          <w:color w:val="auto"/>
          <w:szCs w:val="24"/>
        </w:rPr>
      </w:pPr>
      <w:r w:rsidRPr="00763CBA">
        <w:rPr>
          <w:rFonts w:asciiTheme="majorBidi" w:eastAsia="Calibri" w:hAnsiTheme="majorBidi" w:cstheme="majorBidi"/>
          <w:color w:val="auto"/>
          <w:szCs w:val="24"/>
        </w:rPr>
        <w:t>​</w:t>
      </w:r>
      <w:r w:rsidR="00344612" w:rsidRPr="00344612">
        <w:rPr>
          <w:rFonts w:asciiTheme="majorBidi" w:hAnsiTheme="majorBidi" w:cstheme="majorBidi"/>
          <w:b/>
          <w:color w:val="auto"/>
          <w:szCs w:val="24"/>
        </w:rPr>
        <w:t xml:space="preserve">Magen E, </w:t>
      </w:r>
      <w:proofErr w:type="spellStart"/>
      <w:r w:rsidR="00344612" w:rsidRPr="00344612">
        <w:rPr>
          <w:rFonts w:asciiTheme="majorBidi" w:hAnsiTheme="majorBidi" w:cstheme="majorBidi"/>
          <w:bCs/>
          <w:color w:val="auto"/>
          <w:szCs w:val="24"/>
        </w:rPr>
        <w:t>Viskoper</w:t>
      </w:r>
      <w:proofErr w:type="spellEnd"/>
      <w:r w:rsidR="00344612" w:rsidRPr="00344612">
        <w:rPr>
          <w:rFonts w:asciiTheme="majorBidi" w:hAnsiTheme="majorBidi" w:cstheme="majorBidi"/>
          <w:bCs/>
          <w:color w:val="auto"/>
          <w:szCs w:val="24"/>
        </w:rPr>
        <w:t xml:space="preserve"> R, Mishal J, </w:t>
      </w:r>
      <w:proofErr w:type="spellStart"/>
      <w:r w:rsidR="00344612" w:rsidRPr="00344612">
        <w:rPr>
          <w:rFonts w:asciiTheme="majorBidi" w:hAnsiTheme="majorBidi" w:cstheme="majorBidi"/>
          <w:bCs/>
          <w:color w:val="auto"/>
          <w:szCs w:val="24"/>
        </w:rPr>
        <w:t>Priluk</w:t>
      </w:r>
      <w:proofErr w:type="spellEnd"/>
      <w:r w:rsidR="00344612" w:rsidRPr="00344612">
        <w:rPr>
          <w:rFonts w:asciiTheme="majorBidi" w:hAnsiTheme="majorBidi" w:cstheme="majorBidi"/>
          <w:bCs/>
          <w:color w:val="auto"/>
          <w:szCs w:val="24"/>
        </w:rPr>
        <w:t xml:space="preserve"> R, Berezovsky A, </w:t>
      </w:r>
      <w:proofErr w:type="spellStart"/>
      <w:r w:rsidR="00344612" w:rsidRPr="00344612">
        <w:rPr>
          <w:rFonts w:asciiTheme="majorBidi" w:hAnsiTheme="majorBidi" w:cstheme="majorBidi"/>
          <w:bCs/>
          <w:color w:val="auto"/>
          <w:szCs w:val="24"/>
        </w:rPr>
        <w:t>Laszt</w:t>
      </w:r>
      <w:proofErr w:type="spellEnd"/>
      <w:r w:rsidR="00344612" w:rsidRPr="00344612">
        <w:rPr>
          <w:rFonts w:asciiTheme="majorBidi" w:hAnsiTheme="majorBidi" w:cstheme="majorBidi"/>
          <w:bCs/>
          <w:color w:val="auto"/>
          <w:szCs w:val="24"/>
        </w:rPr>
        <w:t xml:space="preserve"> A, London D, </w:t>
      </w:r>
      <w:proofErr w:type="spellStart"/>
      <w:r w:rsidR="00344612" w:rsidRPr="00344612">
        <w:rPr>
          <w:rFonts w:asciiTheme="majorBidi" w:hAnsiTheme="majorBidi" w:cstheme="majorBidi"/>
          <w:bCs/>
          <w:color w:val="auto"/>
          <w:szCs w:val="24"/>
        </w:rPr>
        <w:t>Yosefy</w:t>
      </w:r>
      <w:proofErr w:type="spellEnd"/>
      <w:r w:rsidR="00344612" w:rsidRPr="00344612">
        <w:rPr>
          <w:rFonts w:asciiTheme="majorBidi" w:hAnsiTheme="majorBidi" w:cstheme="majorBidi"/>
          <w:bCs/>
          <w:color w:val="auto"/>
          <w:szCs w:val="24"/>
        </w:rPr>
        <w:t xml:space="preserve"> C. Resistant arterial hypertension and hyperlipidemia: atorvastatin, not vitamin C, for blood pressure control. </w:t>
      </w:r>
      <w:proofErr w:type="spellStart"/>
      <w:r w:rsidR="00344612" w:rsidRPr="00344612">
        <w:rPr>
          <w:rFonts w:asciiTheme="majorBidi" w:hAnsiTheme="majorBidi" w:cstheme="majorBidi"/>
          <w:bCs/>
          <w:color w:val="auto"/>
          <w:szCs w:val="24"/>
        </w:rPr>
        <w:t>Isr</w:t>
      </w:r>
      <w:proofErr w:type="spellEnd"/>
      <w:r w:rsidR="00344612" w:rsidRPr="00344612">
        <w:rPr>
          <w:rFonts w:asciiTheme="majorBidi" w:hAnsiTheme="majorBidi" w:cstheme="majorBidi"/>
          <w:bCs/>
          <w:color w:val="auto"/>
          <w:szCs w:val="24"/>
        </w:rPr>
        <w:t xml:space="preserve"> Med Assoc J. 2004 Dec</w:t>
      </w:r>
      <w:r w:rsidR="007A781B" w:rsidRPr="00344612">
        <w:rPr>
          <w:rFonts w:asciiTheme="majorBidi" w:hAnsiTheme="majorBidi" w:cstheme="majorBidi"/>
          <w:bCs/>
          <w:color w:val="auto"/>
          <w:szCs w:val="24"/>
        </w:rPr>
        <w:t>; 6</w:t>
      </w:r>
      <w:r w:rsidR="00344612" w:rsidRPr="00344612">
        <w:rPr>
          <w:rFonts w:asciiTheme="majorBidi" w:hAnsiTheme="majorBidi" w:cstheme="majorBidi"/>
          <w:bCs/>
          <w:color w:val="auto"/>
          <w:szCs w:val="24"/>
        </w:rPr>
        <w:t>(12):742-</w:t>
      </w:r>
      <w:r w:rsidR="007A781B">
        <w:rPr>
          <w:rFonts w:asciiTheme="majorBidi" w:hAnsiTheme="majorBidi" w:cstheme="majorBidi"/>
          <w:bCs/>
          <w:color w:val="auto"/>
          <w:szCs w:val="24"/>
        </w:rPr>
        <w:t>74</w:t>
      </w:r>
      <w:r w:rsidR="00344612" w:rsidRPr="00344612">
        <w:rPr>
          <w:rFonts w:asciiTheme="majorBidi" w:hAnsiTheme="majorBidi" w:cstheme="majorBidi"/>
          <w:bCs/>
          <w:color w:val="auto"/>
          <w:szCs w:val="24"/>
        </w:rPr>
        <w:t>6.</w:t>
      </w:r>
      <w:r w:rsidR="00344612" w:rsidRPr="00344612">
        <w:rPr>
          <w:rFonts w:asciiTheme="majorBidi" w:hAnsiTheme="majorBidi" w:cstheme="majorBidi"/>
          <w:b/>
          <w:color w:val="auto"/>
          <w:szCs w:val="24"/>
        </w:rPr>
        <w:t xml:space="preserve"> </w:t>
      </w:r>
      <w:r w:rsidRPr="00763CBA">
        <w:rPr>
          <w:rFonts w:asciiTheme="majorBidi" w:hAnsiTheme="majorBidi" w:cstheme="majorBidi"/>
          <w:color w:val="auto"/>
          <w:szCs w:val="24"/>
        </w:rPr>
        <w:t>(</w:t>
      </w:r>
      <w:proofErr w:type="spellStart"/>
      <w:r w:rsidRPr="00763CBA">
        <w:rPr>
          <w:rFonts w:asciiTheme="majorBidi" w:hAnsiTheme="majorBidi" w:cstheme="majorBidi"/>
          <w:color w:val="auto"/>
          <w:szCs w:val="24"/>
        </w:rPr>
        <w:t>jR</w:t>
      </w:r>
      <w:proofErr w:type="spellEnd"/>
      <w:r w:rsidRPr="00763CBA">
        <w:rPr>
          <w:rFonts w:asciiTheme="majorBidi" w:hAnsiTheme="majorBidi" w:cstheme="majorBidi"/>
          <w:color w:val="auto"/>
          <w:szCs w:val="24"/>
        </w:rPr>
        <w:t xml:space="preserve">: </w:t>
      </w:r>
      <w:r w:rsidR="007A781B">
        <w:rPr>
          <w:rFonts w:asciiTheme="majorBidi" w:hAnsiTheme="majorBidi" w:cstheme="majorBidi"/>
          <w:color w:val="auto"/>
          <w:szCs w:val="24"/>
        </w:rPr>
        <w:t>73</w:t>
      </w:r>
      <w:r w:rsidRPr="00763CBA">
        <w:rPr>
          <w:rFonts w:asciiTheme="majorBidi" w:hAnsiTheme="majorBidi" w:cstheme="majorBidi"/>
          <w:color w:val="auto"/>
          <w:szCs w:val="24"/>
        </w:rPr>
        <w:t>/</w:t>
      </w:r>
      <w:r w:rsidR="007A781B">
        <w:rPr>
          <w:rFonts w:asciiTheme="majorBidi" w:hAnsiTheme="majorBidi" w:cstheme="majorBidi"/>
          <w:color w:val="auto"/>
          <w:szCs w:val="24"/>
        </w:rPr>
        <w:t>103</w:t>
      </w:r>
      <w:r w:rsidRPr="00763CBA">
        <w:rPr>
          <w:rFonts w:asciiTheme="majorBidi" w:hAnsiTheme="majorBidi" w:cstheme="majorBidi"/>
          <w:color w:val="auto"/>
          <w:szCs w:val="24"/>
        </w:rPr>
        <w:t xml:space="preserve"> Q3, IF – </w:t>
      </w:r>
      <w:r w:rsidR="007A781B">
        <w:rPr>
          <w:rFonts w:asciiTheme="majorBidi" w:hAnsiTheme="majorBidi" w:cstheme="majorBidi"/>
          <w:color w:val="auto"/>
          <w:szCs w:val="24"/>
        </w:rPr>
        <w:t>0.488</w:t>
      </w:r>
      <w:r w:rsidRPr="00763CBA">
        <w:rPr>
          <w:rFonts w:asciiTheme="majorBidi" w:hAnsiTheme="majorBidi" w:cstheme="majorBidi"/>
          <w:color w:val="auto"/>
          <w:szCs w:val="24"/>
        </w:rPr>
        <w:t xml:space="preserve">, CI - </w:t>
      </w:r>
      <w:r w:rsidR="00E614D3">
        <w:rPr>
          <w:rFonts w:asciiTheme="majorBidi" w:hAnsiTheme="majorBidi" w:cstheme="majorBidi"/>
          <w:color w:val="auto"/>
          <w:szCs w:val="24"/>
        </w:rPr>
        <w:t>34</w:t>
      </w:r>
      <w:r w:rsidRPr="00763CBA">
        <w:rPr>
          <w:rFonts w:asciiTheme="majorBidi" w:hAnsiTheme="majorBidi" w:cstheme="majorBidi"/>
          <w:color w:val="auto"/>
          <w:szCs w:val="24"/>
        </w:rPr>
        <w:t xml:space="preserve">) </w:t>
      </w:r>
    </w:p>
    <w:p w14:paraId="3C49DFF4" w14:textId="54F06F18" w:rsidR="00641264" w:rsidRPr="00763CBA" w:rsidRDefault="00641264" w:rsidP="001C0925">
      <w:pPr>
        <w:spacing w:after="0" w:line="240" w:lineRule="auto"/>
        <w:ind w:left="1182" w:firstLine="60"/>
        <w:rPr>
          <w:rFonts w:asciiTheme="majorBidi" w:hAnsiTheme="majorBidi" w:cstheme="majorBidi"/>
          <w:color w:val="auto"/>
          <w:szCs w:val="24"/>
        </w:rPr>
      </w:pPr>
    </w:p>
    <w:p w14:paraId="465A2297" w14:textId="25DD1DFD" w:rsidR="00444ED1" w:rsidRPr="001558A1" w:rsidRDefault="00A41F70" w:rsidP="001C0925">
      <w:pPr>
        <w:numPr>
          <w:ilvl w:val="0"/>
          <w:numId w:val="26"/>
        </w:numPr>
        <w:spacing w:after="0" w:line="240" w:lineRule="auto"/>
        <w:ind w:left="709" w:hanging="661"/>
        <w:rPr>
          <w:rFonts w:asciiTheme="majorBidi" w:hAnsiTheme="majorBidi" w:cstheme="majorBidi"/>
          <w:color w:val="auto"/>
          <w:szCs w:val="24"/>
        </w:rPr>
      </w:pPr>
      <w:r w:rsidRPr="001558A1">
        <w:rPr>
          <w:rFonts w:asciiTheme="majorBidi" w:eastAsia="Calibri" w:hAnsiTheme="majorBidi" w:cstheme="majorBidi"/>
          <w:color w:val="auto"/>
          <w:szCs w:val="24"/>
        </w:rPr>
        <w:t>​</w:t>
      </w:r>
      <w:r w:rsidRPr="001558A1">
        <w:rPr>
          <w:rFonts w:asciiTheme="majorBidi" w:hAnsiTheme="majorBidi" w:cstheme="majorBidi"/>
          <w:b/>
          <w:color w:val="auto"/>
          <w:szCs w:val="24"/>
        </w:rPr>
        <w:t>Magen E</w:t>
      </w:r>
      <w:r w:rsidRPr="001558A1">
        <w:rPr>
          <w:rFonts w:asciiTheme="majorBidi" w:eastAsia="Calibri" w:hAnsiTheme="majorBidi" w:cstheme="majorBidi"/>
          <w:color w:val="auto"/>
          <w:szCs w:val="24"/>
        </w:rPr>
        <w:t>​</w:t>
      </w:r>
      <w:r w:rsidRPr="001558A1">
        <w:rPr>
          <w:rFonts w:asciiTheme="majorBidi" w:hAnsiTheme="majorBidi" w:cstheme="majorBidi"/>
          <w:color w:val="auto"/>
          <w:szCs w:val="24"/>
        </w:rPr>
        <w:t xml:space="preserve">, JR. </w:t>
      </w:r>
      <w:proofErr w:type="spellStart"/>
      <w:r w:rsidRPr="001558A1">
        <w:rPr>
          <w:rFonts w:asciiTheme="majorBidi" w:hAnsiTheme="majorBidi" w:cstheme="majorBidi"/>
          <w:color w:val="auto"/>
          <w:szCs w:val="24"/>
        </w:rPr>
        <w:t>Viskoper</w:t>
      </w:r>
      <w:proofErr w:type="spellEnd"/>
      <w:r w:rsidRPr="001558A1">
        <w:rPr>
          <w:rFonts w:asciiTheme="majorBidi" w:hAnsiTheme="majorBidi" w:cstheme="majorBidi"/>
          <w:color w:val="auto"/>
          <w:szCs w:val="24"/>
        </w:rPr>
        <w:t xml:space="preserve">, J. Mishal, R. </w:t>
      </w:r>
      <w:proofErr w:type="spellStart"/>
      <w:r w:rsidRPr="001558A1">
        <w:rPr>
          <w:rFonts w:asciiTheme="majorBidi" w:hAnsiTheme="majorBidi" w:cstheme="majorBidi"/>
          <w:color w:val="auto"/>
          <w:szCs w:val="24"/>
        </w:rPr>
        <w:t>Priluk</w:t>
      </w:r>
      <w:proofErr w:type="spellEnd"/>
      <w:r w:rsidRPr="001558A1">
        <w:rPr>
          <w:rFonts w:asciiTheme="majorBidi" w:hAnsiTheme="majorBidi" w:cstheme="majorBidi"/>
          <w:color w:val="auto"/>
          <w:szCs w:val="24"/>
        </w:rPr>
        <w:t xml:space="preserve">, D. London, C. </w:t>
      </w:r>
      <w:proofErr w:type="spellStart"/>
      <w:r w:rsidRPr="001558A1">
        <w:rPr>
          <w:rFonts w:asciiTheme="majorBidi" w:hAnsiTheme="majorBidi" w:cstheme="majorBidi"/>
          <w:color w:val="auto"/>
          <w:szCs w:val="24"/>
        </w:rPr>
        <w:t>Yosefy</w:t>
      </w:r>
      <w:proofErr w:type="spellEnd"/>
      <w:r w:rsidRPr="001558A1">
        <w:rPr>
          <w:rFonts w:asciiTheme="majorBidi" w:hAnsiTheme="majorBidi" w:cstheme="majorBidi"/>
          <w:color w:val="auto"/>
          <w:szCs w:val="24"/>
        </w:rPr>
        <w:t>. Effects of low-dose aspirin on blood pressure and endothelial function of treated</w:t>
      </w:r>
      <w:r w:rsidR="00366F46" w:rsidRPr="001558A1">
        <w:rPr>
          <w:rFonts w:asciiTheme="majorBidi" w:hAnsiTheme="majorBidi" w:cstheme="majorBidi"/>
          <w:color w:val="auto"/>
          <w:szCs w:val="24"/>
        </w:rPr>
        <w:t xml:space="preserve"> </w:t>
      </w:r>
      <w:r w:rsidRPr="001558A1">
        <w:rPr>
          <w:rFonts w:asciiTheme="majorBidi" w:hAnsiTheme="majorBidi" w:cstheme="majorBidi"/>
          <w:color w:val="auto"/>
          <w:szCs w:val="24"/>
        </w:rPr>
        <w:t xml:space="preserve">hypertensive </w:t>
      </w:r>
      <w:proofErr w:type="spellStart"/>
      <w:r w:rsidRPr="001558A1">
        <w:rPr>
          <w:rFonts w:asciiTheme="majorBidi" w:hAnsiTheme="majorBidi" w:cstheme="majorBidi"/>
          <w:color w:val="auto"/>
          <w:szCs w:val="24"/>
        </w:rPr>
        <w:t>hypercholesterolaemic</w:t>
      </w:r>
      <w:proofErr w:type="spellEnd"/>
      <w:r w:rsidRPr="001558A1">
        <w:rPr>
          <w:rFonts w:asciiTheme="majorBidi" w:hAnsiTheme="majorBidi" w:cstheme="majorBidi"/>
          <w:color w:val="auto"/>
          <w:szCs w:val="24"/>
        </w:rPr>
        <w:t xml:space="preserve"> subjects. </w:t>
      </w:r>
      <w:r w:rsidRPr="001558A1">
        <w:rPr>
          <w:rFonts w:asciiTheme="majorBidi" w:eastAsia="Calibri" w:hAnsiTheme="majorBidi" w:cstheme="majorBidi"/>
          <w:color w:val="auto"/>
          <w:szCs w:val="24"/>
        </w:rPr>
        <w:t>​</w:t>
      </w:r>
      <w:r w:rsidRPr="001558A1">
        <w:rPr>
          <w:rFonts w:asciiTheme="majorBidi" w:hAnsiTheme="majorBidi" w:cstheme="majorBidi"/>
          <w:i/>
          <w:color w:val="auto"/>
          <w:szCs w:val="24"/>
        </w:rPr>
        <w:t xml:space="preserve">Journal of Human </w:t>
      </w:r>
      <w:r w:rsidR="00094798" w:rsidRPr="001558A1">
        <w:rPr>
          <w:rFonts w:asciiTheme="majorBidi" w:hAnsiTheme="majorBidi" w:cstheme="majorBidi"/>
          <w:i/>
          <w:color w:val="auto"/>
          <w:szCs w:val="24"/>
        </w:rPr>
        <w:t>Hypertension</w:t>
      </w:r>
      <w:r w:rsidR="00094798" w:rsidRPr="001558A1">
        <w:rPr>
          <w:rFonts w:asciiTheme="majorBidi" w:eastAsia="Calibri" w:hAnsiTheme="majorBidi" w:cstheme="majorBidi"/>
          <w:color w:val="auto"/>
          <w:szCs w:val="24"/>
        </w:rPr>
        <w:t>;</w:t>
      </w:r>
      <w:r w:rsidR="00094798" w:rsidRPr="001558A1">
        <w:rPr>
          <w:rFonts w:asciiTheme="majorBidi" w:hAnsiTheme="majorBidi" w:cstheme="majorBidi"/>
          <w:color w:val="auto"/>
          <w:szCs w:val="24"/>
        </w:rPr>
        <w:t xml:space="preserve"> 2005</w:t>
      </w:r>
      <w:r w:rsidRPr="001558A1">
        <w:rPr>
          <w:rFonts w:asciiTheme="majorBidi" w:hAnsiTheme="majorBidi" w:cstheme="majorBidi"/>
          <w:color w:val="auto"/>
          <w:szCs w:val="24"/>
        </w:rPr>
        <w:t xml:space="preserve"> (7), </w:t>
      </w:r>
      <w:r w:rsidR="005C39D2" w:rsidRPr="001558A1">
        <w:rPr>
          <w:rFonts w:asciiTheme="majorBidi" w:hAnsiTheme="majorBidi" w:cstheme="majorBidi"/>
          <w:color w:val="auto"/>
          <w:szCs w:val="24"/>
        </w:rPr>
        <w:t>667-673</w:t>
      </w:r>
      <w:r w:rsidRPr="001558A1">
        <w:rPr>
          <w:rFonts w:asciiTheme="majorBidi" w:hAnsiTheme="majorBidi" w:cstheme="majorBidi"/>
          <w:color w:val="auto"/>
          <w:szCs w:val="24"/>
        </w:rPr>
        <w:t xml:space="preserve"> (</w:t>
      </w:r>
      <w:proofErr w:type="spellStart"/>
      <w:r w:rsidRPr="001558A1">
        <w:rPr>
          <w:rFonts w:asciiTheme="majorBidi" w:hAnsiTheme="majorBidi" w:cstheme="majorBidi"/>
          <w:color w:val="auto"/>
          <w:szCs w:val="24"/>
        </w:rPr>
        <w:t>jR</w:t>
      </w:r>
      <w:proofErr w:type="spellEnd"/>
      <w:r w:rsidRPr="001558A1">
        <w:rPr>
          <w:rFonts w:asciiTheme="majorBidi" w:hAnsiTheme="majorBidi" w:cstheme="majorBidi"/>
          <w:color w:val="auto"/>
          <w:szCs w:val="24"/>
        </w:rPr>
        <w:t xml:space="preserve">: </w:t>
      </w:r>
      <w:r w:rsidR="005C39D2" w:rsidRPr="001558A1">
        <w:rPr>
          <w:rFonts w:asciiTheme="majorBidi" w:hAnsiTheme="majorBidi" w:cstheme="majorBidi"/>
          <w:color w:val="auto"/>
          <w:szCs w:val="24"/>
        </w:rPr>
        <w:t>22</w:t>
      </w:r>
      <w:r w:rsidRPr="001558A1">
        <w:rPr>
          <w:rFonts w:asciiTheme="majorBidi" w:hAnsiTheme="majorBidi" w:cstheme="majorBidi"/>
          <w:color w:val="auto"/>
          <w:szCs w:val="24"/>
        </w:rPr>
        <w:t>/</w:t>
      </w:r>
      <w:r w:rsidR="008973D4" w:rsidRPr="001558A1">
        <w:rPr>
          <w:rFonts w:asciiTheme="majorBidi" w:hAnsiTheme="majorBidi" w:cstheme="majorBidi"/>
          <w:color w:val="auto"/>
          <w:szCs w:val="24"/>
        </w:rPr>
        <w:t>51, Q</w:t>
      </w:r>
      <w:r w:rsidR="005C39D2" w:rsidRPr="001558A1">
        <w:rPr>
          <w:rFonts w:asciiTheme="majorBidi" w:hAnsiTheme="majorBidi" w:cstheme="majorBidi"/>
          <w:color w:val="auto"/>
          <w:szCs w:val="24"/>
        </w:rPr>
        <w:t>2</w:t>
      </w:r>
      <w:r w:rsidRPr="001558A1">
        <w:rPr>
          <w:rFonts w:asciiTheme="majorBidi" w:hAnsiTheme="majorBidi" w:cstheme="majorBidi"/>
          <w:color w:val="auto"/>
          <w:szCs w:val="24"/>
        </w:rPr>
        <w:t>, IF- 2.</w:t>
      </w:r>
      <w:r w:rsidR="005C39D2" w:rsidRPr="001558A1">
        <w:rPr>
          <w:rFonts w:asciiTheme="majorBidi" w:hAnsiTheme="majorBidi" w:cstheme="majorBidi"/>
          <w:color w:val="auto"/>
          <w:szCs w:val="24"/>
        </w:rPr>
        <w:t>405</w:t>
      </w:r>
      <w:r w:rsidRPr="001558A1">
        <w:rPr>
          <w:rFonts w:asciiTheme="majorBidi" w:hAnsiTheme="majorBidi" w:cstheme="majorBidi"/>
          <w:color w:val="auto"/>
          <w:szCs w:val="24"/>
        </w:rPr>
        <w:t xml:space="preserve"> CI - </w:t>
      </w:r>
      <w:r w:rsidR="005C39D2" w:rsidRPr="001558A1">
        <w:rPr>
          <w:rFonts w:asciiTheme="majorBidi" w:hAnsiTheme="majorBidi" w:cstheme="majorBidi"/>
          <w:color w:val="auto"/>
          <w:szCs w:val="24"/>
        </w:rPr>
        <w:t>4</w:t>
      </w:r>
      <w:r w:rsidR="00C44F51">
        <w:rPr>
          <w:rFonts w:asciiTheme="majorBidi" w:hAnsiTheme="majorBidi" w:cstheme="majorBidi"/>
          <w:color w:val="auto"/>
          <w:szCs w:val="24"/>
        </w:rPr>
        <w:t>5</w:t>
      </w:r>
      <w:r w:rsidRPr="001558A1">
        <w:rPr>
          <w:rFonts w:asciiTheme="majorBidi" w:hAnsiTheme="majorBidi" w:cstheme="majorBidi"/>
          <w:color w:val="auto"/>
          <w:szCs w:val="24"/>
        </w:rPr>
        <w:t>)</w:t>
      </w:r>
    </w:p>
    <w:p w14:paraId="17FC743D" w14:textId="0F04932E" w:rsidR="00641264" w:rsidRPr="00763CBA" w:rsidRDefault="00641264" w:rsidP="007840DE">
      <w:pPr>
        <w:spacing w:after="0" w:line="240" w:lineRule="auto"/>
        <w:ind w:left="1418" w:hanging="589"/>
        <w:rPr>
          <w:rFonts w:asciiTheme="majorBidi" w:hAnsiTheme="majorBidi" w:cstheme="majorBidi"/>
          <w:color w:val="auto"/>
          <w:szCs w:val="24"/>
        </w:rPr>
      </w:pPr>
    </w:p>
    <w:p w14:paraId="5F8173CB" w14:textId="7E58F53C" w:rsidR="00444ED1" w:rsidRDefault="00A41F70" w:rsidP="001C0925">
      <w:pPr>
        <w:numPr>
          <w:ilvl w:val="0"/>
          <w:numId w:val="26"/>
        </w:numPr>
        <w:tabs>
          <w:tab w:val="right" w:pos="993"/>
        </w:tabs>
        <w:spacing w:after="0" w:line="240" w:lineRule="auto"/>
        <w:ind w:left="757" w:hanging="709"/>
        <w:rPr>
          <w:rFonts w:asciiTheme="majorBidi" w:hAnsiTheme="majorBidi" w:cstheme="majorBidi"/>
          <w:color w:val="auto"/>
          <w:szCs w:val="24"/>
        </w:rPr>
      </w:pPr>
      <w:proofErr w:type="spellStart"/>
      <w:r w:rsidRPr="00763CBA">
        <w:rPr>
          <w:rFonts w:asciiTheme="majorBidi" w:hAnsiTheme="majorBidi" w:cstheme="majorBidi"/>
          <w:color w:val="auto"/>
          <w:szCs w:val="24"/>
        </w:rPr>
        <w:t>Sthoeger</w:t>
      </w:r>
      <w:proofErr w:type="spellEnd"/>
      <w:r w:rsidRPr="00763CBA">
        <w:rPr>
          <w:rFonts w:asciiTheme="majorBidi" w:hAnsiTheme="majorBidi" w:cstheme="majorBidi"/>
          <w:color w:val="auto"/>
          <w:szCs w:val="24"/>
        </w:rPr>
        <w:t xml:space="preserve"> Z, Neiman A, </w:t>
      </w:r>
      <w:proofErr w:type="spellStart"/>
      <w:r w:rsidRPr="00763CBA">
        <w:rPr>
          <w:rFonts w:asciiTheme="majorBidi" w:hAnsiTheme="majorBidi" w:cstheme="majorBidi"/>
          <w:color w:val="auto"/>
          <w:szCs w:val="24"/>
        </w:rPr>
        <w:t>Elbirt</w:t>
      </w:r>
      <w:proofErr w:type="spellEnd"/>
      <w:r w:rsidRPr="00763CBA">
        <w:rPr>
          <w:rFonts w:asciiTheme="majorBidi" w:hAnsiTheme="majorBidi" w:cstheme="majorBidi"/>
          <w:color w:val="auto"/>
          <w:szCs w:val="24"/>
        </w:rPr>
        <w:t xml:space="preserve"> D, Zinger H, </w:t>
      </w:r>
      <w:r w:rsidRPr="00763CBA">
        <w:rPr>
          <w:rFonts w:asciiTheme="majorBidi" w:eastAsia="Calibri" w:hAnsiTheme="majorBidi" w:cstheme="majorBidi"/>
          <w:color w:val="auto"/>
          <w:szCs w:val="24"/>
        </w:rPr>
        <w:t>​</w:t>
      </w:r>
      <w:r w:rsidRPr="00763CBA">
        <w:rPr>
          <w:rFonts w:asciiTheme="majorBidi" w:hAnsiTheme="majorBidi" w:cstheme="majorBidi"/>
          <w:b/>
          <w:color w:val="auto"/>
          <w:szCs w:val="24"/>
        </w:rPr>
        <w:t>Magen E</w:t>
      </w:r>
      <w:r w:rsidRPr="00763CBA">
        <w:rPr>
          <w:rFonts w:asciiTheme="majorBidi" w:eastAsia="Calibri" w:hAnsiTheme="majorBidi" w:cstheme="majorBidi"/>
          <w:color w:val="auto"/>
          <w:szCs w:val="24"/>
        </w:rPr>
        <w:t>​</w:t>
      </w:r>
      <w:r w:rsidRPr="00763CBA">
        <w:rPr>
          <w:rFonts w:asciiTheme="majorBidi" w:hAnsiTheme="majorBidi" w:cstheme="majorBidi"/>
          <w:color w:val="auto"/>
          <w:szCs w:val="24"/>
        </w:rPr>
        <w:t xml:space="preserve">, Burstein R, Eitan S, Abarbanel J, Mozes E. High prevalence of systemic lupus erythematosus in 78 myasthenia gravis patients: a clinical and serologic study. </w:t>
      </w:r>
      <w:r w:rsidRPr="00763CBA">
        <w:rPr>
          <w:rFonts w:asciiTheme="majorBidi" w:eastAsia="Calibri" w:hAnsiTheme="majorBidi" w:cstheme="majorBidi"/>
          <w:color w:val="auto"/>
          <w:szCs w:val="24"/>
        </w:rPr>
        <w:t>​</w:t>
      </w:r>
      <w:r w:rsidRPr="00763CBA">
        <w:rPr>
          <w:rFonts w:asciiTheme="majorBidi" w:hAnsiTheme="majorBidi" w:cstheme="majorBidi"/>
          <w:i/>
          <w:color w:val="auto"/>
          <w:szCs w:val="24"/>
        </w:rPr>
        <w:t>Am J Med Sci.</w:t>
      </w:r>
      <w:r w:rsidRPr="00763CBA">
        <w:rPr>
          <w:rFonts w:asciiTheme="majorBidi" w:hAnsiTheme="majorBidi" w:cstheme="majorBidi"/>
          <w:color w:val="auto"/>
          <w:szCs w:val="24"/>
        </w:rPr>
        <w:t xml:space="preserve"> 2006; 331(1):4-9. (</w:t>
      </w:r>
      <w:proofErr w:type="spellStart"/>
      <w:r w:rsidRPr="00763CBA">
        <w:rPr>
          <w:rFonts w:asciiTheme="majorBidi" w:hAnsiTheme="majorBidi" w:cstheme="majorBidi"/>
          <w:color w:val="auto"/>
          <w:szCs w:val="24"/>
        </w:rPr>
        <w:t>jR</w:t>
      </w:r>
      <w:proofErr w:type="spellEnd"/>
      <w:r w:rsidRPr="00763CBA">
        <w:rPr>
          <w:rFonts w:asciiTheme="majorBidi" w:hAnsiTheme="majorBidi" w:cstheme="majorBidi"/>
          <w:color w:val="auto"/>
          <w:szCs w:val="24"/>
        </w:rPr>
        <w:t xml:space="preserve">: </w:t>
      </w:r>
      <w:r w:rsidR="0020064E">
        <w:rPr>
          <w:rFonts w:asciiTheme="majorBidi" w:hAnsiTheme="majorBidi" w:cstheme="majorBidi"/>
          <w:color w:val="auto"/>
          <w:szCs w:val="24"/>
        </w:rPr>
        <w:t>41</w:t>
      </w:r>
      <w:r w:rsidRPr="00763CBA">
        <w:rPr>
          <w:rFonts w:asciiTheme="majorBidi" w:hAnsiTheme="majorBidi" w:cstheme="majorBidi"/>
          <w:color w:val="auto"/>
          <w:szCs w:val="24"/>
        </w:rPr>
        <w:t>/</w:t>
      </w:r>
      <w:r w:rsidR="0020064E">
        <w:rPr>
          <w:rFonts w:asciiTheme="majorBidi" w:hAnsiTheme="majorBidi" w:cstheme="majorBidi"/>
          <w:color w:val="auto"/>
          <w:szCs w:val="24"/>
        </w:rPr>
        <w:t>103,</w:t>
      </w:r>
      <w:r w:rsidR="0020064E" w:rsidRPr="00763CBA">
        <w:rPr>
          <w:rFonts w:asciiTheme="majorBidi" w:hAnsiTheme="majorBidi" w:cstheme="majorBidi"/>
          <w:color w:val="auto"/>
          <w:szCs w:val="24"/>
        </w:rPr>
        <w:t xml:space="preserve"> </w:t>
      </w:r>
      <w:r w:rsidRPr="00763CBA">
        <w:rPr>
          <w:rFonts w:asciiTheme="majorBidi" w:hAnsiTheme="majorBidi" w:cstheme="majorBidi"/>
          <w:color w:val="auto"/>
          <w:szCs w:val="24"/>
        </w:rPr>
        <w:t>Q2, IF- 1.355, CI -</w:t>
      </w:r>
      <w:r w:rsidR="00AC24A2" w:rsidRPr="00763CBA">
        <w:rPr>
          <w:rFonts w:asciiTheme="majorBidi" w:hAnsiTheme="majorBidi" w:cstheme="majorBidi"/>
          <w:color w:val="auto"/>
          <w:szCs w:val="24"/>
        </w:rPr>
        <w:t xml:space="preserve"> </w:t>
      </w:r>
      <w:r w:rsidR="009A3819">
        <w:rPr>
          <w:rFonts w:asciiTheme="majorBidi" w:hAnsiTheme="majorBidi" w:cstheme="majorBidi"/>
          <w:color w:val="auto"/>
          <w:szCs w:val="24"/>
        </w:rPr>
        <w:t>40</w:t>
      </w:r>
      <w:r w:rsidRPr="00763CBA">
        <w:rPr>
          <w:rFonts w:asciiTheme="majorBidi" w:hAnsiTheme="majorBidi" w:cstheme="majorBidi"/>
          <w:color w:val="auto"/>
          <w:szCs w:val="24"/>
        </w:rPr>
        <w:t xml:space="preserve">) </w:t>
      </w:r>
    </w:p>
    <w:p w14:paraId="6FAE149A" w14:textId="6CB90F10" w:rsidR="00641264" w:rsidRPr="00763CBA" w:rsidRDefault="00641264" w:rsidP="001C0925">
      <w:pPr>
        <w:tabs>
          <w:tab w:val="right" w:pos="993"/>
        </w:tabs>
        <w:spacing w:after="0" w:line="240" w:lineRule="auto"/>
        <w:ind w:left="1230" w:firstLine="60"/>
        <w:rPr>
          <w:rFonts w:asciiTheme="majorBidi" w:hAnsiTheme="majorBidi" w:cstheme="majorBidi"/>
          <w:color w:val="auto"/>
          <w:szCs w:val="24"/>
        </w:rPr>
      </w:pPr>
    </w:p>
    <w:p w14:paraId="447527B4" w14:textId="1A02C7D4" w:rsidR="00444ED1" w:rsidRDefault="00A41F70" w:rsidP="001C0925">
      <w:pPr>
        <w:numPr>
          <w:ilvl w:val="0"/>
          <w:numId w:val="26"/>
        </w:numPr>
        <w:tabs>
          <w:tab w:val="right" w:pos="993"/>
        </w:tabs>
        <w:spacing w:after="0" w:line="240" w:lineRule="auto"/>
        <w:ind w:left="757" w:hanging="709"/>
        <w:rPr>
          <w:rFonts w:asciiTheme="majorBidi" w:hAnsiTheme="majorBidi" w:cstheme="majorBidi"/>
          <w:color w:val="auto"/>
          <w:szCs w:val="24"/>
        </w:rPr>
      </w:pPr>
      <w:r w:rsidRPr="00763CBA">
        <w:rPr>
          <w:rFonts w:asciiTheme="majorBidi" w:eastAsia="Calibri" w:hAnsiTheme="majorBidi" w:cstheme="majorBidi"/>
          <w:color w:val="auto"/>
          <w:szCs w:val="24"/>
        </w:rPr>
        <w:t>​</w:t>
      </w:r>
      <w:r w:rsidRPr="00763CBA">
        <w:rPr>
          <w:rFonts w:asciiTheme="majorBidi" w:hAnsiTheme="majorBidi" w:cstheme="majorBidi"/>
          <w:b/>
          <w:color w:val="auto"/>
          <w:szCs w:val="24"/>
        </w:rPr>
        <w:t xml:space="preserve">Magen </w:t>
      </w:r>
      <w:r w:rsidR="00904584" w:rsidRPr="00763CBA">
        <w:rPr>
          <w:rFonts w:asciiTheme="majorBidi" w:hAnsiTheme="majorBidi" w:cstheme="majorBidi"/>
          <w:b/>
          <w:color w:val="auto"/>
          <w:szCs w:val="24"/>
        </w:rPr>
        <w:t>E</w:t>
      </w:r>
      <w:r w:rsidR="00904584" w:rsidRPr="00763CBA">
        <w:rPr>
          <w:rFonts w:asciiTheme="majorBidi" w:eastAsia="Calibri" w:hAnsiTheme="majorBidi" w:cstheme="majorBidi"/>
          <w:color w:val="auto"/>
          <w:szCs w:val="24"/>
        </w:rPr>
        <w:t>,</w:t>
      </w:r>
      <w:r w:rsidRPr="00763CBA">
        <w:rPr>
          <w:rFonts w:asciiTheme="majorBidi" w:hAnsiTheme="majorBidi" w:cstheme="majorBidi"/>
          <w:color w:val="auto"/>
          <w:szCs w:val="24"/>
        </w:rPr>
        <w:t xml:space="preserve"> </w:t>
      </w:r>
      <w:proofErr w:type="spellStart"/>
      <w:r w:rsidRPr="00763CBA">
        <w:rPr>
          <w:rFonts w:asciiTheme="majorBidi" w:hAnsiTheme="majorBidi" w:cstheme="majorBidi"/>
          <w:color w:val="auto"/>
          <w:szCs w:val="24"/>
        </w:rPr>
        <w:t>Yosefy</w:t>
      </w:r>
      <w:proofErr w:type="spellEnd"/>
      <w:r w:rsidRPr="00763CBA">
        <w:rPr>
          <w:rFonts w:asciiTheme="majorBidi" w:hAnsiTheme="majorBidi" w:cstheme="majorBidi"/>
          <w:color w:val="auto"/>
          <w:szCs w:val="24"/>
        </w:rPr>
        <w:t xml:space="preserve"> C, </w:t>
      </w:r>
      <w:proofErr w:type="spellStart"/>
      <w:r w:rsidRPr="00763CBA">
        <w:rPr>
          <w:rFonts w:asciiTheme="majorBidi" w:hAnsiTheme="majorBidi" w:cstheme="majorBidi"/>
          <w:color w:val="auto"/>
          <w:szCs w:val="24"/>
        </w:rPr>
        <w:t>Viskoper</w:t>
      </w:r>
      <w:proofErr w:type="spellEnd"/>
      <w:r w:rsidRPr="00763CBA">
        <w:rPr>
          <w:rFonts w:asciiTheme="majorBidi" w:hAnsiTheme="majorBidi" w:cstheme="majorBidi"/>
          <w:color w:val="auto"/>
          <w:szCs w:val="24"/>
        </w:rPr>
        <w:t xml:space="preserve"> RJ, Mishal J. Treatment of allergic rhinitis can improve blood pressure control. </w:t>
      </w:r>
      <w:r w:rsidRPr="00763CBA">
        <w:rPr>
          <w:rFonts w:asciiTheme="majorBidi" w:eastAsia="Calibri" w:hAnsiTheme="majorBidi" w:cstheme="majorBidi"/>
          <w:color w:val="auto"/>
          <w:szCs w:val="24"/>
        </w:rPr>
        <w:t>​</w:t>
      </w:r>
      <w:r w:rsidRPr="00763CBA">
        <w:rPr>
          <w:rFonts w:asciiTheme="majorBidi" w:hAnsiTheme="majorBidi" w:cstheme="majorBidi"/>
          <w:i/>
          <w:color w:val="auto"/>
          <w:szCs w:val="24"/>
        </w:rPr>
        <w:t xml:space="preserve">J Hum </w:t>
      </w:r>
      <w:proofErr w:type="spellStart"/>
      <w:r w:rsidR="008973D4" w:rsidRPr="00763CBA">
        <w:rPr>
          <w:rFonts w:asciiTheme="majorBidi" w:hAnsiTheme="majorBidi" w:cstheme="majorBidi"/>
          <w:i/>
          <w:color w:val="auto"/>
          <w:szCs w:val="24"/>
        </w:rPr>
        <w:t>Hypertens</w:t>
      </w:r>
      <w:proofErr w:type="spellEnd"/>
      <w:r w:rsidR="008973D4" w:rsidRPr="00763CBA">
        <w:rPr>
          <w:rFonts w:asciiTheme="majorBidi" w:hAnsiTheme="majorBidi" w:cstheme="majorBidi"/>
          <w:i/>
          <w:color w:val="auto"/>
          <w:szCs w:val="24"/>
        </w:rPr>
        <w:t>.</w:t>
      </w:r>
      <w:r w:rsidR="008973D4" w:rsidRPr="00763CBA">
        <w:rPr>
          <w:rFonts w:asciiTheme="majorBidi" w:eastAsia="Calibri" w:hAnsiTheme="majorBidi" w:cstheme="majorBidi"/>
          <w:color w:val="auto"/>
          <w:szCs w:val="24"/>
        </w:rPr>
        <w:t xml:space="preserve"> ​</w:t>
      </w:r>
      <w:r w:rsidRPr="00763CBA">
        <w:rPr>
          <w:rFonts w:asciiTheme="majorBidi" w:hAnsiTheme="majorBidi" w:cstheme="majorBidi"/>
          <w:color w:val="auto"/>
          <w:szCs w:val="24"/>
        </w:rPr>
        <w:t xml:space="preserve"> 2006</w:t>
      </w:r>
      <w:r w:rsidR="009C4B1B" w:rsidRPr="00763CBA">
        <w:rPr>
          <w:rFonts w:asciiTheme="majorBidi" w:hAnsiTheme="majorBidi" w:cstheme="majorBidi"/>
          <w:color w:val="auto"/>
          <w:szCs w:val="24"/>
        </w:rPr>
        <w:t>; 20</w:t>
      </w:r>
      <w:r w:rsidRPr="00763CBA">
        <w:rPr>
          <w:rFonts w:asciiTheme="majorBidi" w:hAnsiTheme="majorBidi" w:cstheme="majorBidi"/>
          <w:color w:val="auto"/>
          <w:szCs w:val="24"/>
        </w:rPr>
        <w:t>(11):888-</w:t>
      </w:r>
      <w:r w:rsidR="0074687D">
        <w:rPr>
          <w:rFonts w:asciiTheme="majorBidi" w:hAnsiTheme="majorBidi" w:cstheme="majorBidi"/>
          <w:color w:val="auto"/>
          <w:szCs w:val="24"/>
        </w:rPr>
        <w:t>8</w:t>
      </w:r>
      <w:r w:rsidRPr="00763CBA">
        <w:rPr>
          <w:rFonts w:asciiTheme="majorBidi" w:hAnsiTheme="majorBidi" w:cstheme="majorBidi"/>
          <w:color w:val="auto"/>
          <w:szCs w:val="24"/>
        </w:rPr>
        <w:t>93. (</w:t>
      </w:r>
      <w:proofErr w:type="spellStart"/>
      <w:r w:rsidRPr="00763CBA">
        <w:rPr>
          <w:rFonts w:asciiTheme="majorBidi" w:hAnsiTheme="majorBidi" w:cstheme="majorBidi"/>
          <w:color w:val="auto"/>
          <w:szCs w:val="24"/>
        </w:rPr>
        <w:t>jR</w:t>
      </w:r>
      <w:proofErr w:type="spellEnd"/>
      <w:r w:rsidRPr="00763CBA">
        <w:rPr>
          <w:rFonts w:asciiTheme="majorBidi" w:hAnsiTheme="majorBidi" w:cstheme="majorBidi"/>
          <w:color w:val="auto"/>
          <w:szCs w:val="24"/>
        </w:rPr>
        <w:t xml:space="preserve">: </w:t>
      </w:r>
      <w:r w:rsidR="0074687D">
        <w:rPr>
          <w:rFonts w:asciiTheme="majorBidi" w:hAnsiTheme="majorBidi" w:cstheme="majorBidi"/>
          <w:color w:val="auto"/>
          <w:szCs w:val="24"/>
        </w:rPr>
        <w:t>18</w:t>
      </w:r>
      <w:r w:rsidRPr="00763CBA">
        <w:rPr>
          <w:rFonts w:asciiTheme="majorBidi" w:hAnsiTheme="majorBidi" w:cstheme="majorBidi"/>
          <w:color w:val="auto"/>
          <w:szCs w:val="24"/>
        </w:rPr>
        <w:t>/</w:t>
      </w:r>
      <w:r w:rsidR="0074687D">
        <w:rPr>
          <w:rFonts w:asciiTheme="majorBidi" w:hAnsiTheme="majorBidi" w:cstheme="majorBidi"/>
          <w:color w:val="auto"/>
          <w:szCs w:val="24"/>
        </w:rPr>
        <w:t>52,</w:t>
      </w:r>
      <w:r w:rsidR="0074687D" w:rsidRPr="00763CBA">
        <w:rPr>
          <w:rFonts w:asciiTheme="majorBidi" w:hAnsiTheme="majorBidi" w:cstheme="majorBidi"/>
          <w:color w:val="auto"/>
          <w:szCs w:val="24"/>
        </w:rPr>
        <w:t xml:space="preserve"> </w:t>
      </w:r>
      <w:r w:rsidRPr="00763CBA">
        <w:rPr>
          <w:rFonts w:asciiTheme="majorBidi" w:hAnsiTheme="majorBidi" w:cstheme="majorBidi"/>
          <w:color w:val="auto"/>
          <w:szCs w:val="24"/>
        </w:rPr>
        <w:t>Q</w:t>
      </w:r>
      <w:r w:rsidR="00B40113" w:rsidRPr="00763CBA">
        <w:rPr>
          <w:rFonts w:asciiTheme="majorBidi" w:hAnsiTheme="majorBidi" w:cstheme="majorBidi"/>
          <w:color w:val="auto"/>
          <w:szCs w:val="24"/>
        </w:rPr>
        <w:t>2</w:t>
      </w:r>
      <w:r w:rsidRPr="00763CBA">
        <w:rPr>
          <w:rFonts w:asciiTheme="majorBidi" w:hAnsiTheme="majorBidi" w:cstheme="majorBidi"/>
          <w:color w:val="auto"/>
          <w:szCs w:val="24"/>
        </w:rPr>
        <w:t>, IF- 2.</w:t>
      </w:r>
      <w:r w:rsidR="0074687D">
        <w:rPr>
          <w:rFonts w:asciiTheme="majorBidi" w:hAnsiTheme="majorBidi" w:cstheme="majorBidi"/>
          <w:color w:val="auto"/>
          <w:szCs w:val="24"/>
        </w:rPr>
        <w:t>960</w:t>
      </w:r>
      <w:r w:rsidRPr="00763CBA">
        <w:rPr>
          <w:rFonts w:asciiTheme="majorBidi" w:hAnsiTheme="majorBidi" w:cstheme="majorBidi"/>
          <w:color w:val="auto"/>
          <w:szCs w:val="24"/>
        </w:rPr>
        <w:t xml:space="preserve">, CI - </w:t>
      </w:r>
      <w:r w:rsidR="00B40113" w:rsidRPr="00763CBA">
        <w:rPr>
          <w:rFonts w:asciiTheme="majorBidi" w:hAnsiTheme="majorBidi" w:cstheme="majorBidi"/>
          <w:color w:val="auto"/>
          <w:szCs w:val="24"/>
        </w:rPr>
        <w:t>1</w:t>
      </w:r>
      <w:r w:rsidR="009A3819">
        <w:rPr>
          <w:rFonts w:asciiTheme="majorBidi" w:hAnsiTheme="majorBidi" w:cstheme="majorBidi"/>
          <w:color w:val="auto"/>
          <w:szCs w:val="24"/>
        </w:rPr>
        <w:t>4</w:t>
      </w:r>
      <w:r w:rsidRPr="00763CBA">
        <w:rPr>
          <w:rFonts w:asciiTheme="majorBidi" w:hAnsiTheme="majorBidi" w:cstheme="majorBidi"/>
          <w:color w:val="auto"/>
          <w:szCs w:val="24"/>
        </w:rPr>
        <w:t>)</w:t>
      </w:r>
    </w:p>
    <w:p w14:paraId="38CB4D6D" w14:textId="77777777" w:rsidR="00444ED1" w:rsidRDefault="00444ED1" w:rsidP="001C0925">
      <w:pPr>
        <w:pStyle w:val="ListParagraph"/>
        <w:ind w:left="532"/>
        <w:rPr>
          <w:rFonts w:asciiTheme="majorBidi" w:hAnsiTheme="majorBidi" w:cstheme="majorBidi"/>
          <w:color w:val="auto"/>
          <w:szCs w:val="24"/>
        </w:rPr>
      </w:pPr>
    </w:p>
    <w:p w14:paraId="36212B51" w14:textId="39A16E7B" w:rsidR="00641264" w:rsidRDefault="00A41F70" w:rsidP="001C0925">
      <w:pPr>
        <w:numPr>
          <w:ilvl w:val="0"/>
          <w:numId w:val="26"/>
        </w:numPr>
        <w:tabs>
          <w:tab w:val="right" w:pos="851"/>
        </w:tabs>
        <w:spacing w:after="0" w:line="240" w:lineRule="auto"/>
        <w:ind w:left="757" w:hanging="709"/>
        <w:rPr>
          <w:rFonts w:asciiTheme="majorBidi" w:hAnsiTheme="majorBidi" w:cstheme="majorBidi"/>
          <w:color w:val="auto"/>
          <w:szCs w:val="24"/>
        </w:rPr>
      </w:pPr>
      <w:r w:rsidRPr="00763CBA">
        <w:rPr>
          <w:rFonts w:asciiTheme="majorBidi" w:eastAsia="Calibri" w:hAnsiTheme="majorBidi" w:cstheme="majorBidi"/>
          <w:color w:val="auto"/>
          <w:szCs w:val="24"/>
        </w:rPr>
        <w:t>​</w:t>
      </w:r>
      <w:r w:rsidRPr="00763CBA">
        <w:rPr>
          <w:rFonts w:asciiTheme="majorBidi" w:hAnsiTheme="majorBidi" w:cstheme="majorBidi"/>
          <w:b/>
          <w:color w:val="auto"/>
          <w:szCs w:val="24"/>
        </w:rPr>
        <w:t xml:space="preserve">Magen </w:t>
      </w:r>
      <w:r w:rsidR="00904584" w:rsidRPr="00763CBA">
        <w:rPr>
          <w:rFonts w:asciiTheme="majorBidi" w:hAnsiTheme="majorBidi" w:cstheme="majorBidi"/>
          <w:b/>
          <w:color w:val="auto"/>
          <w:szCs w:val="24"/>
        </w:rPr>
        <w:t>E</w:t>
      </w:r>
      <w:r w:rsidR="00904584" w:rsidRPr="00763CBA">
        <w:rPr>
          <w:rFonts w:asciiTheme="majorBidi" w:eastAsia="Calibri" w:hAnsiTheme="majorBidi" w:cstheme="majorBidi"/>
          <w:color w:val="auto"/>
          <w:szCs w:val="24"/>
        </w:rPr>
        <w:t>,</w:t>
      </w:r>
      <w:r w:rsidRPr="00763CBA">
        <w:rPr>
          <w:rFonts w:asciiTheme="majorBidi" w:hAnsiTheme="majorBidi" w:cstheme="majorBidi"/>
          <w:color w:val="auto"/>
          <w:szCs w:val="24"/>
        </w:rPr>
        <w:t xml:space="preserve"> Mishal J, Schlesinger M. Sensitizations to allergens of TRUE test in 864 consecutive eczema patients in Israel. </w:t>
      </w:r>
      <w:r w:rsidRPr="00763CBA">
        <w:rPr>
          <w:rFonts w:asciiTheme="majorBidi" w:eastAsia="Calibri" w:hAnsiTheme="majorBidi" w:cstheme="majorBidi"/>
          <w:color w:val="auto"/>
          <w:szCs w:val="24"/>
        </w:rPr>
        <w:t>​</w:t>
      </w:r>
      <w:r w:rsidRPr="00763CBA">
        <w:rPr>
          <w:rFonts w:asciiTheme="majorBidi" w:hAnsiTheme="majorBidi" w:cstheme="majorBidi"/>
          <w:i/>
          <w:color w:val="auto"/>
          <w:szCs w:val="24"/>
        </w:rPr>
        <w:t xml:space="preserve">Contact </w:t>
      </w:r>
      <w:r w:rsidR="009C4B1B" w:rsidRPr="00763CBA">
        <w:rPr>
          <w:rFonts w:asciiTheme="majorBidi" w:hAnsiTheme="majorBidi" w:cstheme="majorBidi"/>
          <w:i/>
          <w:color w:val="auto"/>
          <w:szCs w:val="24"/>
        </w:rPr>
        <w:t>Dermatitis</w:t>
      </w:r>
      <w:r w:rsidR="009C4B1B" w:rsidRPr="00763CBA">
        <w:rPr>
          <w:rFonts w:asciiTheme="majorBidi" w:eastAsia="Calibri" w:hAnsiTheme="majorBidi" w:cstheme="majorBidi"/>
          <w:color w:val="auto"/>
          <w:szCs w:val="24"/>
        </w:rPr>
        <w:t xml:space="preserve">. </w:t>
      </w:r>
      <w:r w:rsidRPr="00763CBA">
        <w:rPr>
          <w:rFonts w:asciiTheme="majorBidi" w:hAnsiTheme="majorBidi" w:cstheme="majorBidi"/>
          <w:color w:val="auto"/>
          <w:szCs w:val="24"/>
        </w:rPr>
        <w:t>2006</w:t>
      </w:r>
      <w:r w:rsidR="009C4B1B" w:rsidRPr="00763CBA">
        <w:rPr>
          <w:rFonts w:asciiTheme="majorBidi" w:hAnsiTheme="majorBidi" w:cstheme="majorBidi"/>
          <w:color w:val="auto"/>
          <w:szCs w:val="24"/>
        </w:rPr>
        <w:t>; 55</w:t>
      </w:r>
      <w:r w:rsidRPr="00763CBA">
        <w:rPr>
          <w:rFonts w:asciiTheme="majorBidi" w:hAnsiTheme="majorBidi" w:cstheme="majorBidi"/>
          <w:color w:val="auto"/>
          <w:szCs w:val="24"/>
        </w:rPr>
        <w:t>(6):370-</w:t>
      </w:r>
      <w:r w:rsidR="00C511B1">
        <w:rPr>
          <w:rFonts w:asciiTheme="majorBidi" w:hAnsiTheme="majorBidi" w:cstheme="majorBidi"/>
          <w:color w:val="auto"/>
          <w:szCs w:val="24"/>
        </w:rPr>
        <w:t>37</w:t>
      </w:r>
      <w:r w:rsidRPr="00763CBA">
        <w:rPr>
          <w:rFonts w:asciiTheme="majorBidi" w:hAnsiTheme="majorBidi" w:cstheme="majorBidi"/>
          <w:color w:val="auto"/>
          <w:szCs w:val="24"/>
        </w:rPr>
        <w:t>1. (</w:t>
      </w:r>
      <w:proofErr w:type="spellStart"/>
      <w:r w:rsidRPr="00763CBA">
        <w:rPr>
          <w:rFonts w:asciiTheme="majorBidi" w:hAnsiTheme="majorBidi" w:cstheme="majorBidi"/>
          <w:color w:val="auto"/>
          <w:szCs w:val="24"/>
        </w:rPr>
        <w:t>jR</w:t>
      </w:r>
      <w:proofErr w:type="spellEnd"/>
      <w:r w:rsidRPr="00763CBA">
        <w:rPr>
          <w:rFonts w:asciiTheme="majorBidi" w:hAnsiTheme="majorBidi" w:cstheme="majorBidi"/>
          <w:color w:val="auto"/>
          <w:szCs w:val="24"/>
        </w:rPr>
        <w:t xml:space="preserve">: </w:t>
      </w:r>
      <w:r w:rsidR="00DA1A5A">
        <w:rPr>
          <w:rFonts w:asciiTheme="majorBidi" w:hAnsiTheme="majorBidi" w:cstheme="majorBidi"/>
          <w:color w:val="auto"/>
          <w:szCs w:val="24"/>
        </w:rPr>
        <w:t>8</w:t>
      </w:r>
      <w:r w:rsidR="004B447B" w:rsidRPr="004B447B">
        <w:rPr>
          <w:rFonts w:asciiTheme="majorBidi" w:hAnsiTheme="majorBidi" w:cstheme="majorBidi"/>
          <w:color w:val="auto"/>
          <w:szCs w:val="24"/>
        </w:rPr>
        <w:t>/</w:t>
      </w:r>
      <w:r w:rsidR="00DA1A5A">
        <w:rPr>
          <w:rFonts w:asciiTheme="majorBidi" w:hAnsiTheme="majorBidi" w:cstheme="majorBidi"/>
          <w:color w:val="auto"/>
          <w:szCs w:val="24"/>
        </w:rPr>
        <w:t>39</w:t>
      </w:r>
      <w:r w:rsidR="00D62BD1">
        <w:rPr>
          <w:rFonts w:asciiTheme="majorBidi" w:hAnsiTheme="majorBidi" w:cstheme="majorBidi"/>
          <w:color w:val="auto"/>
          <w:szCs w:val="24"/>
        </w:rPr>
        <w:t>,</w:t>
      </w:r>
      <w:r w:rsidR="00DA1A5A">
        <w:rPr>
          <w:rFonts w:asciiTheme="majorBidi" w:hAnsiTheme="majorBidi" w:cstheme="majorBidi"/>
          <w:color w:val="auto"/>
          <w:szCs w:val="24"/>
        </w:rPr>
        <w:t xml:space="preserve"> </w:t>
      </w:r>
      <w:r w:rsidRPr="00763CBA">
        <w:rPr>
          <w:rFonts w:asciiTheme="majorBidi" w:hAnsiTheme="majorBidi" w:cstheme="majorBidi"/>
          <w:color w:val="auto"/>
          <w:szCs w:val="24"/>
        </w:rPr>
        <w:t xml:space="preserve">Q1, IF- </w:t>
      </w:r>
      <w:r w:rsidR="00DA1A5A">
        <w:rPr>
          <w:rFonts w:asciiTheme="majorBidi" w:hAnsiTheme="majorBidi" w:cstheme="majorBidi"/>
          <w:color w:val="auto"/>
          <w:szCs w:val="24"/>
        </w:rPr>
        <w:t>2.446</w:t>
      </w:r>
      <w:r w:rsidRPr="00763CBA">
        <w:rPr>
          <w:rFonts w:asciiTheme="majorBidi" w:hAnsiTheme="majorBidi" w:cstheme="majorBidi"/>
          <w:color w:val="auto"/>
          <w:szCs w:val="24"/>
        </w:rPr>
        <w:t xml:space="preserve">, CI - </w:t>
      </w:r>
      <w:r w:rsidR="00DA1A5A">
        <w:rPr>
          <w:rFonts w:asciiTheme="majorBidi" w:hAnsiTheme="majorBidi" w:cstheme="majorBidi"/>
          <w:color w:val="auto"/>
          <w:szCs w:val="24"/>
        </w:rPr>
        <w:t>10</w:t>
      </w:r>
      <w:r w:rsidRPr="00763CBA">
        <w:rPr>
          <w:rFonts w:asciiTheme="majorBidi" w:hAnsiTheme="majorBidi" w:cstheme="majorBidi"/>
          <w:color w:val="auto"/>
          <w:szCs w:val="24"/>
        </w:rPr>
        <w:t xml:space="preserve">) </w:t>
      </w:r>
    </w:p>
    <w:p w14:paraId="1FF889AA" w14:textId="77777777" w:rsidR="00444ED1" w:rsidRDefault="00444ED1" w:rsidP="001C0925">
      <w:pPr>
        <w:pStyle w:val="ListParagraph"/>
        <w:ind w:left="532"/>
        <w:rPr>
          <w:rFonts w:asciiTheme="majorBidi" w:hAnsiTheme="majorBidi" w:cstheme="majorBidi"/>
          <w:color w:val="auto"/>
          <w:szCs w:val="24"/>
        </w:rPr>
      </w:pPr>
    </w:p>
    <w:p w14:paraId="1CC60B69" w14:textId="6FCE67FA" w:rsidR="00444ED1" w:rsidRDefault="00A41F70" w:rsidP="001C0925">
      <w:pPr>
        <w:numPr>
          <w:ilvl w:val="0"/>
          <w:numId w:val="26"/>
        </w:numPr>
        <w:tabs>
          <w:tab w:val="right" w:pos="851"/>
        </w:tabs>
        <w:spacing w:after="0" w:line="240" w:lineRule="auto"/>
        <w:ind w:left="757" w:hanging="709"/>
        <w:rPr>
          <w:rFonts w:asciiTheme="majorBidi" w:hAnsiTheme="majorBidi" w:cstheme="majorBidi"/>
          <w:color w:val="auto"/>
          <w:szCs w:val="24"/>
        </w:rPr>
      </w:pPr>
      <w:r w:rsidRPr="00763CBA">
        <w:rPr>
          <w:rFonts w:asciiTheme="majorBidi" w:eastAsia="Calibri" w:hAnsiTheme="majorBidi" w:cstheme="majorBidi"/>
          <w:color w:val="auto"/>
          <w:szCs w:val="24"/>
        </w:rPr>
        <w:t>​</w:t>
      </w:r>
      <w:r w:rsidR="00671609">
        <w:rPr>
          <w:rFonts w:asciiTheme="majorBidi" w:hAnsiTheme="majorBidi" w:cstheme="majorBidi"/>
          <w:b/>
          <w:color w:val="auto"/>
          <w:szCs w:val="24"/>
        </w:rPr>
        <w:t xml:space="preserve"> </w:t>
      </w:r>
      <w:r w:rsidRPr="00763CBA">
        <w:rPr>
          <w:rFonts w:asciiTheme="majorBidi" w:hAnsiTheme="majorBidi" w:cstheme="majorBidi"/>
          <w:b/>
          <w:color w:val="auto"/>
          <w:szCs w:val="24"/>
        </w:rPr>
        <w:t xml:space="preserve">Magen </w:t>
      </w:r>
      <w:r w:rsidR="00904584" w:rsidRPr="00763CBA">
        <w:rPr>
          <w:rFonts w:asciiTheme="majorBidi" w:hAnsiTheme="majorBidi" w:cstheme="majorBidi"/>
          <w:b/>
          <w:color w:val="auto"/>
          <w:szCs w:val="24"/>
        </w:rPr>
        <w:t>E</w:t>
      </w:r>
      <w:r w:rsidR="00904584" w:rsidRPr="00763CBA">
        <w:rPr>
          <w:rFonts w:asciiTheme="majorBidi" w:eastAsia="Calibri" w:hAnsiTheme="majorBidi" w:cstheme="majorBidi"/>
          <w:color w:val="auto"/>
          <w:szCs w:val="24"/>
        </w:rPr>
        <w:t>,</w:t>
      </w:r>
      <w:r w:rsidRPr="00763CBA">
        <w:rPr>
          <w:rFonts w:asciiTheme="majorBidi" w:hAnsiTheme="majorBidi" w:cstheme="majorBidi"/>
          <w:color w:val="auto"/>
          <w:szCs w:val="24"/>
        </w:rPr>
        <w:t xml:space="preserve"> Mishal J, Schlesinger M, Scharf S.  Eradication of Helicobacter pylori infection equally improves chronic urticaria </w:t>
      </w:r>
      <w:r w:rsidRPr="00763CBA">
        <w:rPr>
          <w:rFonts w:asciiTheme="majorBidi" w:hAnsiTheme="majorBidi" w:cstheme="majorBidi"/>
          <w:color w:val="auto"/>
          <w:szCs w:val="24"/>
        </w:rPr>
        <w:lastRenderedPageBreak/>
        <w:t xml:space="preserve">with positive and negative autologous serum skin test. </w:t>
      </w:r>
      <w:r w:rsidRPr="00763CBA">
        <w:rPr>
          <w:rFonts w:asciiTheme="majorBidi" w:eastAsia="Calibri" w:hAnsiTheme="majorBidi" w:cstheme="majorBidi"/>
          <w:color w:val="auto"/>
          <w:szCs w:val="24"/>
        </w:rPr>
        <w:t>​</w:t>
      </w:r>
      <w:r w:rsidR="009C4B1B" w:rsidRPr="00763CBA">
        <w:rPr>
          <w:rFonts w:asciiTheme="majorBidi" w:hAnsiTheme="majorBidi" w:cstheme="majorBidi"/>
          <w:i/>
          <w:color w:val="auto"/>
          <w:szCs w:val="24"/>
        </w:rPr>
        <w:t>Helicobacter</w:t>
      </w:r>
      <w:r w:rsidR="009C4B1B" w:rsidRPr="00763CBA">
        <w:rPr>
          <w:rFonts w:asciiTheme="majorBidi" w:eastAsia="Calibri" w:hAnsiTheme="majorBidi" w:cstheme="majorBidi"/>
          <w:color w:val="auto"/>
          <w:szCs w:val="24"/>
        </w:rPr>
        <w:t xml:space="preserve">. </w:t>
      </w:r>
      <w:r w:rsidRPr="00763CBA">
        <w:rPr>
          <w:rFonts w:asciiTheme="majorBidi" w:hAnsiTheme="majorBidi" w:cstheme="majorBidi"/>
          <w:color w:val="auto"/>
          <w:szCs w:val="24"/>
        </w:rPr>
        <w:t>2007</w:t>
      </w:r>
      <w:r w:rsidR="009C4B1B" w:rsidRPr="00763CBA">
        <w:rPr>
          <w:rFonts w:asciiTheme="majorBidi" w:hAnsiTheme="majorBidi" w:cstheme="majorBidi"/>
          <w:color w:val="auto"/>
          <w:szCs w:val="24"/>
        </w:rPr>
        <w:t>; 12</w:t>
      </w:r>
      <w:r w:rsidRPr="00763CBA">
        <w:rPr>
          <w:rFonts w:asciiTheme="majorBidi" w:hAnsiTheme="majorBidi" w:cstheme="majorBidi"/>
          <w:color w:val="auto"/>
          <w:szCs w:val="24"/>
        </w:rPr>
        <w:t>(5):567-</w:t>
      </w:r>
      <w:r w:rsidR="00904584">
        <w:rPr>
          <w:rFonts w:asciiTheme="majorBidi" w:hAnsiTheme="majorBidi" w:cstheme="majorBidi"/>
          <w:color w:val="auto"/>
          <w:szCs w:val="24"/>
        </w:rPr>
        <w:t>5</w:t>
      </w:r>
      <w:r w:rsidRPr="00763CBA">
        <w:rPr>
          <w:rFonts w:asciiTheme="majorBidi" w:hAnsiTheme="majorBidi" w:cstheme="majorBidi"/>
          <w:color w:val="auto"/>
          <w:szCs w:val="24"/>
        </w:rPr>
        <w:t>71. (</w:t>
      </w:r>
      <w:proofErr w:type="spellStart"/>
      <w:r w:rsidRPr="00763CBA">
        <w:rPr>
          <w:rFonts w:asciiTheme="majorBidi" w:hAnsiTheme="majorBidi" w:cstheme="majorBidi"/>
          <w:color w:val="auto"/>
          <w:szCs w:val="24"/>
        </w:rPr>
        <w:t>jR</w:t>
      </w:r>
      <w:proofErr w:type="spellEnd"/>
      <w:r w:rsidRPr="00763CBA">
        <w:rPr>
          <w:rFonts w:asciiTheme="majorBidi" w:hAnsiTheme="majorBidi" w:cstheme="majorBidi"/>
          <w:color w:val="auto"/>
          <w:szCs w:val="24"/>
        </w:rPr>
        <w:t xml:space="preserve">: </w:t>
      </w:r>
      <w:r w:rsidR="00EC6F0B" w:rsidRPr="00EC6F0B">
        <w:rPr>
          <w:rFonts w:asciiTheme="majorBidi" w:hAnsiTheme="majorBidi" w:cstheme="majorBidi"/>
          <w:color w:val="auto"/>
          <w:szCs w:val="24"/>
        </w:rPr>
        <w:t>23/50</w:t>
      </w:r>
      <w:r w:rsidR="00F067C3">
        <w:rPr>
          <w:rFonts w:asciiTheme="majorBidi" w:hAnsiTheme="majorBidi" w:cstheme="majorBidi"/>
          <w:color w:val="auto"/>
          <w:szCs w:val="24"/>
        </w:rPr>
        <w:t>,</w:t>
      </w:r>
      <w:r w:rsidR="00EC6F0B">
        <w:rPr>
          <w:rFonts w:asciiTheme="majorBidi" w:hAnsiTheme="majorBidi" w:cstheme="majorBidi"/>
          <w:color w:val="auto"/>
          <w:szCs w:val="24"/>
        </w:rPr>
        <w:t xml:space="preserve"> </w:t>
      </w:r>
      <w:r w:rsidRPr="00763CBA">
        <w:rPr>
          <w:rFonts w:asciiTheme="majorBidi" w:hAnsiTheme="majorBidi" w:cstheme="majorBidi"/>
          <w:color w:val="auto"/>
          <w:szCs w:val="24"/>
        </w:rPr>
        <w:t>Q</w:t>
      </w:r>
      <w:r w:rsidR="00EC6F0B">
        <w:rPr>
          <w:rFonts w:asciiTheme="majorBidi" w:hAnsiTheme="majorBidi" w:cstheme="majorBidi"/>
          <w:color w:val="auto"/>
          <w:szCs w:val="24"/>
        </w:rPr>
        <w:t>2</w:t>
      </w:r>
      <w:r w:rsidRPr="00763CBA">
        <w:rPr>
          <w:rFonts w:asciiTheme="majorBidi" w:hAnsiTheme="majorBidi" w:cstheme="majorBidi"/>
          <w:color w:val="auto"/>
          <w:szCs w:val="24"/>
        </w:rPr>
        <w:t xml:space="preserve">, IF </w:t>
      </w:r>
      <w:r w:rsidR="00904584">
        <w:rPr>
          <w:rFonts w:asciiTheme="majorBidi" w:hAnsiTheme="majorBidi" w:cstheme="majorBidi"/>
          <w:color w:val="auto"/>
          <w:szCs w:val="24"/>
        </w:rPr>
        <w:t>-</w:t>
      </w:r>
      <w:r w:rsidRPr="00763CBA">
        <w:rPr>
          <w:rFonts w:asciiTheme="majorBidi" w:hAnsiTheme="majorBidi" w:cstheme="majorBidi"/>
          <w:color w:val="auto"/>
          <w:szCs w:val="24"/>
        </w:rPr>
        <w:t xml:space="preserve"> </w:t>
      </w:r>
      <w:r w:rsidR="006014DB">
        <w:rPr>
          <w:rFonts w:asciiTheme="majorBidi" w:hAnsiTheme="majorBidi" w:cstheme="majorBidi"/>
          <w:color w:val="auto"/>
          <w:szCs w:val="24"/>
        </w:rPr>
        <w:t>2.423</w:t>
      </w:r>
      <w:r w:rsidRPr="00763CBA">
        <w:rPr>
          <w:rFonts w:asciiTheme="majorBidi" w:hAnsiTheme="majorBidi" w:cstheme="majorBidi"/>
          <w:color w:val="auto"/>
          <w:szCs w:val="24"/>
        </w:rPr>
        <w:t xml:space="preserve">, CI - </w:t>
      </w:r>
      <w:r w:rsidR="004B447B">
        <w:rPr>
          <w:rFonts w:asciiTheme="majorBidi" w:hAnsiTheme="majorBidi" w:cstheme="majorBidi"/>
          <w:color w:val="auto"/>
          <w:szCs w:val="24"/>
        </w:rPr>
        <w:t>3</w:t>
      </w:r>
      <w:r w:rsidR="009A3819">
        <w:rPr>
          <w:rFonts w:asciiTheme="majorBidi" w:hAnsiTheme="majorBidi" w:cstheme="majorBidi"/>
          <w:color w:val="auto"/>
          <w:szCs w:val="24"/>
        </w:rPr>
        <w:t>8</w:t>
      </w:r>
      <w:r w:rsidRPr="00763CBA">
        <w:rPr>
          <w:rFonts w:asciiTheme="majorBidi" w:hAnsiTheme="majorBidi" w:cstheme="majorBidi"/>
          <w:color w:val="auto"/>
          <w:szCs w:val="24"/>
        </w:rPr>
        <w:t>)</w:t>
      </w:r>
    </w:p>
    <w:p w14:paraId="3445053F" w14:textId="77777777" w:rsidR="00444ED1" w:rsidRDefault="00444ED1" w:rsidP="001C0925">
      <w:pPr>
        <w:pStyle w:val="ListParagraph"/>
        <w:ind w:left="532"/>
        <w:rPr>
          <w:rFonts w:asciiTheme="majorBidi" w:hAnsiTheme="majorBidi" w:cstheme="majorBidi"/>
          <w:color w:val="auto"/>
          <w:szCs w:val="24"/>
        </w:rPr>
      </w:pPr>
    </w:p>
    <w:p w14:paraId="516CAC0F" w14:textId="55FD0552" w:rsidR="00A31821" w:rsidRDefault="00671609" w:rsidP="001C0925">
      <w:pPr>
        <w:numPr>
          <w:ilvl w:val="0"/>
          <w:numId w:val="26"/>
        </w:numPr>
        <w:tabs>
          <w:tab w:val="right" w:pos="851"/>
        </w:tabs>
        <w:spacing w:after="0" w:line="240" w:lineRule="auto"/>
        <w:ind w:left="757" w:hanging="709"/>
        <w:rPr>
          <w:rFonts w:asciiTheme="majorBidi" w:hAnsiTheme="majorBidi" w:cstheme="majorBidi"/>
          <w:color w:val="auto"/>
          <w:szCs w:val="24"/>
        </w:rPr>
      </w:pPr>
      <w:r>
        <w:rPr>
          <w:rFonts w:asciiTheme="majorBidi" w:hAnsiTheme="majorBidi" w:cstheme="majorBidi"/>
          <w:color w:val="auto"/>
          <w:szCs w:val="24"/>
        </w:rPr>
        <w:t xml:space="preserve"> </w:t>
      </w:r>
      <w:r w:rsidR="00A41F70" w:rsidRPr="00A31821">
        <w:rPr>
          <w:rFonts w:asciiTheme="majorBidi" w:hAnsiTheme="majorBidi" w:cstheme="majorBidi"/>
          <w:color w:val="auto"/>
          <w:szCs w:val="24"/>
        </w:rPr>
        <w:t xml:space="preserve">Mishal J, </w:t>
      </w:r>
      <w:proofErr w:type="spellStart"/>
      <w:r w:rsidR="00A41F70" w:rsidRPr="00A31821">
        <w:rPr>
          <w:rFonts w:asciiTheme="majorBidi" w:hAnsiTheme="majorBidi" w:cstheme="majorBidi"/>
          <w:color w:val="auto"/>
          <w:szCs w:val="24"/>
        </w:rPr>
        <w:t>Embon</w:t>
      </w:r>
      <w:proofErr w:type="spellEnd"/>
      <w:r w:rsidR="00A41F70" w:rsidRPr="00A31821">
        <w:rPr>
          <w:rFonts w:asciiTheme="majorBidi" w:hAnsiTheme="majorBidi" w:cstheme="majorBidi"/>
          <w:color w:val="auto"/>
          <w:szCs w:val="24"/>
        </w:rPr>
        <w:t xml:space="preserve"> A, </w:t>
      </w:r>
      <w:proofErr w:type="spellStart"/>
      <w:r w:rsidR="00A41F70" w:rsidRPr="00A31821">
        <w:rPr>
          <w:rFonts w:asciiTheme="majorBidi" w:hAnsiTheme="majorBidi" w:cstheme="majorBidi"/>
          <w:color w:val="auto"/>
          <w:szCs w:val="24"/>
        </w:rPr>
        <w:t>Darawshe</w:t>
      </w:r>
      <w:proofErr w:type="spellEnd"/>
      <w:r w:rsidR="00A41F70" w:rsidRPr="00A31821">
        <w:rPr>
          <w:rFonts w:asciiTheme="majorBidi" w:hAnsiTheme="majorBidi" w:cstheme="majorBidi"/>
          <w:color w:val="auto"/>
          <w:szCs w:val="24"/>
        </w:rPr>
        <w:t xml:space="preserve"> A, Kidon M</w:t>
      </w:r>
      <w:r w:rsidR="009C4B1B" w:rsidRPr="00A31821">
        <w:rPr>
          <w:rFonts w:asciiTheme="majorBidi" w:hAnsiTheme="majorBidi" w:cstheme="majorBidi"/>
          <w:color w:val="auto"/>
          <w:szCs w:val="24"/>
        </w:rPr>
        <w:t xml:space="preserve">, </w:t>
      </w:r>
      <w:r w:rsidR="009C4B1B" w:rsidRPr="009C4B1B">
        <w:rPr>
          <w:rFonts w:asciiTheme="majorBidi" w:eastAsia="Calibri" w:hAnsiTheme="majorBidi" w:cstheme="majorBidi"/>
          <w:b/>
          <w:bCs/>
          <w:color w:val="auto"/>
          <w:szCs w:val="24"/>
        </w:rPr>
        <w:t>Magen</w:t>
      </w:r>
      <w:r w:rsidR="00A41F70" w:rsidRPr="009C4B1B">
        <w:rPr>
          <w:rFonts w:asciiTheme="majorBidi" w:hAnsiTheme="majorBidi" w:cstheme="majorBidi"/>
          <w:b/>
          <w:bCs/>
          <w:color w:val="auto"/>
          <w:szCs w:val="24"/>
        </w:rPr>
        <w:t xml:space="preserve"> </w:t>
      </w:r>
      <w:r w:rsidR="009C4B1B" w:rsidRPr="009C4B1B">
        <w:rPr>
          <w:rFonts w:asciiTheme="majorBidi" w:hAnsiTheme="majorBidi" w:cstheme="majorBidi"/>
          <w:b/>
          <w:bCs/>
          <w:color w:val="auto"/>
          <w:szCs w:val="24"/>
        </w:rPr>
        <w:t>E</w:t>
      </w:r>
      <w:r w:rsidR="009C4B1B" w:rsidRPr="00A31821">
        <w:rPr>
          <w:rFonts w:asciiTheme="majorBidi" w:eastAsia="Calibri" w:hAnsiTheme="majorBidi" w:cstheme="majorBidi"/>
          <w:color w:val="auto"/>
          <w:szCs w:val="24"/>
        </w:rPr>
        <w:t xml:space="preserve">. </w:t>
      </w:r>
      <w:r w:rsidR="00A41F70" w:rsidRPr="00A31821">
        <w:rPr>
          <w:rFonts w:asciiTheme="majorBidi" w:hAnsiTheme="majorBidi" w:cstheme="majorBidi"/>
          <w:color w:val="auto"/>
          <w:szCs w:val="24"/>
        </w:rPr>
        <w:t xml:space="preserve">Community acquired acute bacterial meningitis in children and adults: An 11-year survey in a community hospital in Israel. </w:t>
      </w:r>
      <w:r w:rsidR="00A41F70" w:rsidRPr="00A31821">
        <w:rPr>
          <w:rFonts w:asciiTheme="majorBidi" w:eastAsia="Calibri" w:hAnsiTheme="majorBidi" w:cstheme="majorBidi"/>
          <w:color w:val="auto"/>
          <w:szCs w:val="24"/>
        </w:rPr>
        <w:t>​</w:t>
      </w:r>
      <w:r w:rsidR="00A41F70" w:rsidRPr="00A31821">
        <w:rPr>
          <w:rFonts w:asciiTheme="majorBidi" w:hAnsiTheme="majorBidi" w:cstheme="majorBidi"/>
          <w:i/>
          <w:color w:val="auto"/>
          <w:szCs w:val="24"/>
        </w:rPr>
        <w:t>European Journal of Internal Medicine</w:t>
      </w:r>
      <w:r w:rsidR="00904584">
        <w:rPr>
          <w:rFonts w:asciiTheme="majorBidi" w:hAnsiTheme="majorBidi" w:cstheme="majorBidi"/>
          <w:color w:val="auto"/>
          <w:szCs w:val="24"/>
        </w:rPr>
        <w:t xml:space="preserve">, </w:t>
      </w:r>
      <w:r w:rsidR="00904584" w:rsidRPr="00A31821">
        <w:rPr>
          <w:rFonts w:asciiTheme="majorBidi" w:eastAsia="Calibri" w:hAnsiTheme="majorBidi" w:cstheme="majorBidi"/>
          <w:color w:val="auto"/>
          <w:szCs w:val="24"/>
        </w:rPr>
        <w:t>2008</w:t>
      </w:r>
      <w:r w:rsidR="00A41F70" w:rsidRPr="00A31821">
        <w:rPr>
          <w:rFonts w:asciiTheme="majorBidi" w:hAnsiTheme="majorBidi" w:cstheme="majorBidi"/>
          <w:color w:val="auto"/>
          <w:szCs w:val="24"/>
        </w:rPr>
        <w:t>; 19(6):421-</w:t>
      </w:r>
      <w:r w:rsidR="00E97891">
        <w:rPr>
          <w:rFonts w:asciiTheme="majorBidi" w:hAnsiTheme="majorBidi" w:cstheme="majorBidi"/>
          <w:color w:val="auto"/>
          <w:szCs w:val="24"/>
        </w:rPr>
        <w:t>42</w:t>
      </w:r>
      <w:r w:rsidR="00A41F70" w:rsidRPr="00A31821">
        <w:rPr>
          <w:rFonts w:asciiTheme="majorBidi" w:hAnsiTheme="majorBidi" w:cstheme="majorBidi"/>
          <w:color w:val="auto"/>
          <w:szCs w:val="24"/>
        </w:rPr>
        <w:t>6. (</w:t>
      </w:r>
      <w:proofErr w:type="spellStart"/>
      <w:r w:rsidR="00A41F70" w:rsidRPr="00A31821">
        <w:rPr>
          <w:rFonts w:asciiTheme="majorBidi" w:hAnsiTheme="majorBidi" w:cstheme="majorBidi"/>
          <w:color w:val="auto"/>
          <w:szCs w:val="24"/>
        </w:rPr>
        <w:t>jR</w:t>
      </w:r>
      <w:proofErr w:type="spellEnd"/>
      <w:r w:rsidR="00A41F70" w:rsidRPr="00A31821">
        <w:rPr>
          <w:rFonts w:asciiTheme="majorBidi" w:hAnsiTheme="majorBidi" w:cstheme="majorBidi"/>
          <w:color w:val="auto"/>
          <w:szCs w:val="24"/>
        </w:rPr>
        <w:t xml:space="preserve">: </w:t>
      </w:r>
      <w:r w:rsidR="00FE764B" w:rsidRPr="00FE764B">
        <w:rPr>
          <w:rFonts w:asciiTheme="majorBidi" w:hAnsiTheme="majorBidi" w:cstheme="majorBidi"/>
          <w:color w:val="auto"/>
          <w:szCs w:val="24"/>
          <w:shd w:val="clear" w:color="auto" w:fill="FFFFFF"/>
        </w:rPr>
        <w:t>70/107</w:t>
      </w:r>
      <w:r w:rsidR="0086662F" w:rsidRPr="0086662F">
        <w:rPr>
          <w:rFonts w:asciiTheme="majorBidi" w:hAnsiTheme="majorBidi" w:cstheme="majorBidi"/>
          <w:color w:val="auto"/>
          <w:sz w:val="32"/>
          <w:szCs w:val="32"/>
        </w:rPr>
        <w:t xml:space="preserve"> </w:t>
      </w:r>
      <w:r w:rsidR="00A41F70" w:rsidRPr="00A31821">
        <w:rPr>
          <w:rFonts w:asciiTheme="majorBidi" w:hAnsiTheme="majorBidi" w:cstheme="majorBidi"/>
          <w:color w:val="auto"/>
          <w:szCs w:val="24"/>
        </w:rPr>
        <w:t>Q</w:t>
      </w:r>
      <w:r w:rsidR="00FE764B">
        <w:rPr>
          <w:rFonts w:asciiTheme="majorBidi" w:hAnsiTheme="majorBidi" w:cstheme="majorBidi"/>
          <w:color w:val="auto"/>
          <w:szCs w:val="24"/>
        </w:rPr>
        <w:t>3</w:t>
      </w:r>
      <w:r w:rsidR="00A41F70" w:rsidRPr="00A31821">
        <w:rPr>
          <w:rFonts w:asciiTheme="majorBidi" w:hAnsiTheme="majorBidi" w:cstheme="majorBidi"/>
          <w:color w:val="auto"/>
          <w:szCs w:val="24"/>
        </w:rPr>
        <w:t xml:space="preserve">, IF- </w:t>
      </w:r>
      <w:r w:rsidR="00AD39D7">
        <w:rPr>
          <w:rFonts w:asciiTheme="majorBidi" w:hAnsiTheme="majorBidi" w:cstheme="majorBidi"/>
          <w:color w:val="auto"/>
          <w:szCs w:val="24"/>
        </w:rPr>
        <w:t>1.045</w:t>
      </w:r>
      <w:r w:rsidR="00DC7E36" w:rsidRPr="00A31821">
        <w:rPr>
          <w:rFonts w:asciiTheme="majorBidi" w:hAnsiTheme="majorBidi" w:cstheme="majorBidi"/>
          <w:color w:val="auto"/>
          <w:szCs w:val="24"/>
        </w:rPr>
        <w:t>, CI</w:t>
      </w:r>
      <w:r w:rsidR="00A41F70" w:rsidRPr="00A31821">
        <w:rPr>
          <w:rFonts w:asciiTheme="majorBidi" w:hAnsiTheme="majorBidi" w:cstheme="majorBidi"/>
          <w:color w:val="auto"/>
          <w:szCs w:val="24"/>
        </w:rPr>
        <w:t xml:space="preserve"> - </w:t>
      </w:r>
      <w:r w:rsidR="009A3819">
        <w:rPr>
          <w:rFonts w:asciiTheme="majorBidi" w:hAnsiTheme="majorBidi" w:cstheme="majorBidi"/>
          <w:color w:val="auto"/>
          <w:szCs w:val="24"/>
        </w:rPr>
        <w:t>8</w:t>
      </w:r>
      <w:r w:rsidR="00A41F70" w:rsidRPr="00A31821">
        <w:rPr>
          <w:rFonts w:asciiTheme="majorBidi" w:hAnsiTheme="majorBidi" w:cstheme="majorBidi"/>
          <w:color w:val="auto"/>
          <w:szCs w:val="24"/>
        </w:rPr>
        <w:t xml:space="preserve">) </w:t>
      </w:r>
    </w:p>
    <w:p w14:paraId="07ACF449" w14:textId="77777777" w:rsidR="00444ED1" w:rsidRDefault="00444ED1" w:rsidP="001C0925">
      <w:pPr>
        <w:pStyle w:val="ListParagraph"/>
        <w:ind w:left="532"/>
        <w:rPr>
          <w:rFonts w:asciiTheme="majorBidi" w:hAnsiTheme="majorBidi" w:cstheme="majorBidi"/>
          <w:color w:val="auto"/>
          <w:szCs w:val="24"/>
        </w:rPr>
      </w:pPr>
    </w:p>
    <w:p w14:paraId="042489E2" w14:textId="5266EB29" w:rsidR="00E45D68" w:rsidRDefault="00671609" w:rsidP="001C0925">
      <w:pPr>
        <w:numPr>
          <w:ilvl w:val="0"/>
          <w:numId w:val="26"/>
        </w:numPr>
        <w:tabs>
          <w:tab w:val="right" w:pos="851"/>
        </w:tabs>
        <w:spacing w:after="0" w:line="240" w:lineRule="auto"/>
        <w:ind w:left="757" w:hanging="709"/>
        <w:rPr>
          <w:rFonts w:asciiTheme="majorBidi" w:hAnsiTheme="majorBidi" w:cstheme="majorBidi"/>
          <w:color w:val="auto"/>
          <w:szCs w:val="24"/>
        </w:rPr>
      </w:pPr>
      <w:r>
        <w:rPr>
          <w:rFonts w:asciiTheme="majorBidi" w:hAnsiTheme="majorBidi" w:cstheme="majorBidi"/>
          <w:color w:val="auto"/>
          <w:szCs w:val="24"/>
        </w:rPr>
        <w:t xml:space="preserve"> </w:t>
      </w:r>
      <w:r w:rsidR="00FA4123" w:rsidRPr="00FA4123">
        <w:rPr>
          <w:rFonts w:asciiTheme="majorBidi" w:hAnsiTheme="majorBidi" w:cstheme="majorBidi"/>
          <w:color w:val="auto"/>
          <w:szCs w:val="24"/>
        </w:rPr>
        <w:t xml:space="preserve">Zeldin Y, Weiler Z, Cohen A, Kalinin M, Schlesinger M, Kidon M, </w:t>
      </w:r>
      <w:r w:rsidR="00FA4123" w:rsidRPr="00FA4123">
        <w:rPr>
          <w:rFonts w:asciiTheme="majorBidi" w:hAnsiTheme="majorBidi" w:cstheme="majorBidi"/>
          <w:b/>
          <w:bCs/>
          <w:color w:val="auto"/>
          <w:szCs w:val="24"/>
        </w:rPr>
        <w:t>Magen E</w:t>
      </w:r>
      <w:r w:rsidR="00FA4123" w:rsidRPr="00FA4123">
        <w:rPr>
          <w:rFonts w:asciiTheme="majorBidi" w:hAnsiTheme="majorBidi" w:cstheme="majorBidi"/>
          <w:color w:val="auto"/>
          <w:szCs w:val="24"/>
        </w:rPr>
        <w:t xml:space="preserve">. Efficacy of nasal Staphylococcus aureus eradication by topical nasal mupirocin in patients with perennial allergic rhinitis. </w:t>
      </w:r>
      <w:r w:rsidR="00FA4123" w:rsidRPr="004442BA">
        <w:rPr>
          <w:rFonts w:asciiTheme="majorBidi" w:hAnsiTheme="majorBidi" w:cstheme="majorBidi"/>
          <w:i/>
          <w:iCs/>
          <w:color w:val="auto"/>
          <w:szCs w:val="24"/>
        </w:rPr>
        <w:t>Ann Allergy Asthma Immunol.</w:t>
      </w:r>
      <w:r w:rsidR="00FA4123" w:rsidRPr="00FA4123">
        <w:rPr>
          <w:rFonts w:asciiTheme="majorBidi" w:hAnsiTheme="majorBidi" w:cstheme="majorBidi"/>
          <w:color w:val="auto"/>
          <w:szCs w:val="24"/>
        </w:rPr>
        <w:t xml:space="preserve"> 2008 Jun</w:t>
      </w:r>
      <w:r w:rsidR="00904584" w:rsidRPr="00FA4123">
        <w:rPr>
          <w:rFonts w:asciiTheme="majorBidi" w:hAnsiTheme="majorBidi" w:cstheme="majorBidi"/>
          <w:color w:val="auto"/>
          <w:szCs w:val="24"/>
        </w:rPr>
        <w:t>; 100</w:t>
      </w:r>
      <w:r w:rsidR="00FA4123">
        <w:rPr>
          <w:rFonts w:asciiTheme="majorBidi" w:hAnsiTheme="majorBidi" w:cstheme="majorBidi"/>
          <w:color w:val="auto"/>
          <w:szCs w:val="24"/>
        </w:rPr>
        <w:t xml:space="preserve"> </w:t>
      </w:r>
      <w:r w:rsidR="00FA4123" w:rsidRPr="00FA4123">
        <w:rPr>
          <w:rFonts w:asciiTheme="majorBidi" w:hAnsiTheme="majorBidi" w:cstheme="majorBidi"/>
          <w:color w:val="auto"/>
          <w:szCs w:val="24"/>
        </w:rPr>
        <w:t>(6):608-</w:t>
      </w:r>
      <w:r w:rsidR="008F2908">
        <w:rPr>
          <w:rFonts w:asciiTheme="majorBidi" w:hAnsiTheme="majorBidi" w:cstheme="majorBidi"/>
          <w:color w:val="auto"/>
          <w:szCs w:val="24"/>
        </w:rPr>
        <w:t>6</w:t>
      </w:r>
      <w:r w:rsidR="00FA4123" w:rsidRPr="00FA4123">
        <w:rPr>
          <w:rFonts w:asciiTheme="majorBidi" w:hAnsiTheme="majorBidi" w:cstheme="majorBidi"/>
          <w:color w:val="auto"/>
          <w:szCs w:val="24"/>
        </w:rPr>
        <w:t xml:space="preserve">11. </w:t>
      </w:r>
      <w:r w:rsidR="00A41F70" w:rsidRPr="00A31821">
        <w:rPr>
          <w:rFonts w:asciiTheme="majorBidi" w:hAnsiTheme="majorBidi" w:cstheme="majorBidi"/>
          <w:color w:val="auto"/>
          <w:szCs w:val="24"/>
        </w:rPr>
        <w:t>(</w:t>
      </w:r>
      <w:proofErr w:type="spellStart"/>
      <w:r w:rsidR="00A41F70" w:rsidRPr="00A31821">
        <w:rPr>
          <w:rFonts w:asciiTheme="majorBidi" w:hAnsiTheme="majorBidi" w:cstheme="majorBidi"/>
          <w:color w:val="auto"/>
          <w:szCs w:val="24"/>
        </w:rPr>
        <w:t>jR</w:t>
      </w:r>
      <w:proofErr w:type="spellEnd"/>
      <w:r w:rsidR="00A41F70" w:rsidRPr="00A31821">
        <w:rPr>
          <w:rFonts w:asciiTheme="majorBidi" w:hAnsiTheme="majorBidi" w:cstheme="majorBidi"/>
          <w:color w:val="auto"/>
          <w:szCs w:val="24"/>
        </w:rPr>
        <w:t xml:space="preserve">: </w:t>
      </w:r>
      <w:r w:rsidR="002276AF" w:rsidRPr="002276AF">
        <w:rPr>
          <w:rFonts w:asciiTheme="majorBidi" w:hAnsiTheme="majorBidi" w:cstheme="majorBidi"/>
          <w:color w:val="auto"/>
          <w:szCs w:val="24"/>
        </w:rPr>
        <w:t>71/121</w:t>
      </w:r>
      <w:r w:rsidR="003D5372" w:rsidRPr="00A31821">
        <w:rPr>
          <w:rFonts w:asciiTheme="majorBidi" w:hAnsiTheme="majorBidi" w:cstheme="majorBidi"/>
          <w:color w:val="auto"/>
          <w:szCs w:val="24"/>
        </w:rPr>
        <w:t>,</w:t>
      </w:r>
      <w:r w:rsidR="00A41F70" w:rsidRPr="00A31821">
        <w:rPr>
          <w:rFonts w:asciiTheme="majorBidi" w:hAnsiTheme="majorBidi" w:cstheme="majorBidi"/>
          <w:color w:val="auto"/>
          <w:szCs w:val="24"/>
        </w:rPr>
        <w:t xml:space="preserve"> Q</w:t>
      </w:r>
      <w:r w:rsidR="002276AF">
        <w:rPr>
          <w:rFonts w:asciiTheme="majorBidi" w:hAnsiTheme="majorBidi" w:cstheme="majorBidi"/>
          <w:color w:val="auto"/>
          <w:szCs w:val="24"/>
        </w:rPr>
        <w:t>3</w:t>
      </w:r>
      <w:r w:rsidR="00A41F70" w:rsidRPr="00A31821">
        <w:rPr>
          <w:rFonts w:asciiTheme="majorBidi" w:hAnsiTheme="majorBidi" w:cstheme="majorBidi"/>
          <w:color w:val="auto"/>
          <w:szCs w:val="24"/>
        </w:rPr>
        <w:t xml:space="preserve">, IF- </w:t>
      </w:r>
      <w:r w:rsidR="00D75187">
        <w:rPr>
          <w:rFonts w:asciiTheme="majorBidi" w:hAnsiTheme="majorBidi" w:cstheme="majorBidi"/>
          <w:color w:val="auto"/>
          <w:szCs w:val="24"/>
        </w:rPr>
        <w:t>2.353</w:t>
      </w:r>
      <w:r w:rsidR="003D5372" w:rsidRPr="00A31821">
        <w:rPr>
          <w:rFonts w:asciiTheme="majorBidi" w:hAnsiTheme="majorBidi" w:cstheme="majorBidi"/>
          <w:color w:val="auto"/>
          <w:szCs w:val="24"/>
        </w:rPr>
        <w:t>;</w:t>
      </w:r>
      <w:r w:rsidR="00A41F70" w:rsidRPr="00A31821">
        <w:rPr>
          <w:rFonts w:asciiTheme="majorBidi" w:hAnsiTheme="majorBidi" w:cstheme="majorBidi"/>
          <w:color w:val="auto"/>
          <w:szCs w:val="24"/>
        </w:rPr>
        <w:t xml:space="preserve"> CI - </w:t>
      </w:r>
      <w:r w:rsidR="009A3819">
        <w:rPr>
          <w:rFonts w:asciiTheme="majorBidi" w:hAnsiTheme="majorBidi" w:cstheme="majorBidi"/>
          <w:color w:val="auto"/>
          <w:szCs w:val="24"/>
        </w:rPr>
        <w:t>3</w:t>
      </w:r>
      <w:r w:rsidR="00A41F70" w:rsidRPr="00A31821">
        <w:rPr>
          <w:rFonts w:asciiTheme="majorBidi" w:hAnsiTheme="majorBidi" w:cstheme="majorBidi"/>
          <w:color w:val="auto"/>
          <w:szCs w:val="24"/>
        </w:rPr>
        <w:t xml:space="preserve">) </w:t>
      </w:r>
    </w:p>
    <w:p w14:paraId="76FB3643" w14:textId="5A442AA3" w:rsidR="00641264" w:rsidRPr="00A31821" w:rsidRDefault="00A41F70" w:rsidP="001C0925">
      <w:pPr>
        <w:tabs>
          <w:tab w:val="right" w:pos="851"/>
        </w:tabs>
        <w:spacing w:after="0" w:line="240" w:lineRule="auto"/>
        <w:ind w:left="757" w:firstLine="0"/>
        <w:rPr>
          <w:rFonts w:asciiTheme="majorBidi" w:hAnsiTheme="majorBidi" w:cstheme="majorBidi"/>
          <w:color w:val="auto"/>
          <w:szCs w:val="24"/>
        </w:rPr>
      </w:pPr>
      <w:r w:rsidRPr="00A31821">
        <w:rPr>
          <w:rFonts w:asciiTheme="majorBidi" w:hAnsiTheme="majorBidi" w:cstheme="majorBidi"/>
          <w:color w:val="auto"/>
          <w:szCs w:val="24"/>
        </w:rPr>
        <w:t xml:space="preserve"> </w:t>
      </w:r>
    </w:p>
    <w:p w14:paraId="0AF50437" w14:textId="5A95905F" w:rsidR="00641264" w:rsidRDefault="00671609" w:rsidP="001C0925">
      <w:pPr>
        <w:numPr>
          <w:ilvl w:val="0"/>
          <w:numId w:val="26"/>
        </w:numPr>
        <w:tabs>
          <w:tab w:val="right" w:pos="851"/>
        </w:tabs>
        <w:spacing w:after="0" w:line="240" w:lineRule="auto"/>
        <w:ind w:left="757" w:hanging="709"/>
        <w:rPr>
          <w:rFonts w:asciiTheme="majorBidi" w:hAnsiTheme="majorBidi" w:cstheme="majorBidi"/>
          <w:color w:val="auto"/>
          <w:szCs w:val="24"/>
        </w:rPr>
      </w:pPr>
      <w:r>
        <w:rPr>
          <w:rFonts w:asciiTheme="majorBidi" w:hAnsiTheme="majorBidi" w:cstheme="majorBidi"/>
          <w:color w:val="auto"/>
          <w:szCs w:val="24"/>
        </w:rPr>
        <w:t xml:space="preserve"> </w:t>
      </w:r>
      <w:r w:rsidR="00A41F70" w:rsidRPr="00763CBA">
        <w:rPr>
          <w:rFonts w:asciiTheme="majorBidi" w:hAnsiTheme="majorBidi" w:cstheme="majorBidi"/>
          <w:color w:val="auto"/>
          <w:szCs w:val="24"/>
        </w:rPr>
        <w:t xml:space="preserve">Zeldin Y, Kidon MI, </w:t>
      </w:r>
      <w:r w:rsidR="00A41F70" w:rsidRPr="00763CBA">
        <w:rPr>
          <w:rFonts w:asciiTheme="majorBidi" w:eastAsia="Calibri" w:hAnsiTheme="majorBidi" w:cstheme="majorBidi"/>
          <w:color w:val="auto"/>
          <w:szCs w:val="24"/>
        </w:rPr>
        <w:t>​</w:t>
      </w:r>
      <w:r w:rsidR="00A41F70" w:rsidRPr="00763CBA">
        <w:rPr>
          <w:rFonts w:asciiTheme="majorBidi" w:hAnsiTheme="majorBidi" w:cstheme="majorBidi"/>
          <w:b/>
          <w:color w:val="auto"/>
          <w:szCs w:val="24"/>
        </w:rPr>
        <w:t>Magen E</w:t>
      </w:r>
      <w:r w:rsidR="00A41F70" w:rsidRPr="00763CBA">
        <w:rPr>
          <w:rFonts w:asciiTheme="majorBidi" w:eastAsia="Calibri" w:hAnsiTheme="majorBidi" w:cstheme="majorBidi"/>
          <w:color w:val="auto"/>
          <w:szCs w:val="24"/>
        </w:rPr>
        <w:t>​</w:t>
      </w:r>
      <w:r w:rsidR="00A41F70" w:rsidRPr="00763CBA">
        <w:rPr>
          <w:rFonts w:asciiTheme="majorBidi" w:hAnsiTheme="majorBidi" w:cstheme="majorBidi"/>
          <w:color w:val="auto"/>
          <w:szCs w:val="24"/>
        </w:rPr>
        <w:t xml:space="preserve">, Bibi H, Cohen A, </w:t>
      </w:r>
      <w:proofErr w:type="spellStart"/>
      <w:r w:rsidR="00A41F70" w:rsidRPr="00763CBA">
        <w:rPr>
          <w:rFonts w:asciiTheme="majorBidi" w:hAnsiTheme="majorBidi" w:cstheme="majorBidi"/>
          <w:color w:val="auto"/>
          <w:szCs w:val="24"/>
        </w:rPr>
        <w:t>Waisel</w:t>
      </w:r>
      <w:proofErr w:type="spellEnd"/>
      <w:r w:rsidR="00A41F70" w:rsidRPr="00763CBA">
        <w:rPr>
          <w:rFonts w:asciiTheme="majorBidi" w:hAnsiTheme="majorBidi" w:cstheme="majorBidi"/>
          <w:color w:val="auto"/>
          <w:szCs w:val="24"/>
        </w:rPr>
        <w:t xml:space="preserve"> Y, </w:t>
      </w:r>
      <w:proofErr w:type="spellStart"/>
      <w:r w:rsidR="00A41F70" w:rsidRPr="00763CBA">
        <w:rPr>
          <w:rFonts w:asciiTheme="majorBidi" w:hAnsiTheme="majorBidi" w:cstheme="majorBidi"/>
          <w:color w:val="auto"/>
          <w:szCs w:val="24"/>
        </w:rPr>
        <w:t>Kivity</w:t>
      </w:r>
      <w:proofErr w:type="spellEnd"/>
      <w:r w:rsidR="00A41F70" w:rsidRPr="00763CBA">
        <w:rPr>
          <w:rFonts w:asciiTheme="majorBidi" w:hAnsiTheme="majorBidi" w:cstheme="majorBidi"/>
          <w:color w:val="auto"/>
          <w:szCs w:val="24"/>
        </w:rPr>
        <w:t xml:space="preserve"> S. Impact of specific allergen sensitization on the prevalence of asthma in patients with allergic rhinitis from adjacent distinct geographic areas. </w:t>
      </w:r>
      <w:r w:rsidR="00A41F70" w:rsidRPr="00763CBA">
        <w:rPr>
          <w:rFonts w:asciiTheme="majorBidi" w:eastAsia="Calibri" w:hAnsiTheme="majorBidi" w:cstheme="majorBidi"/>
          <w:color w:val="auto"/>
          <w:szCs w:val="24"/>
        </w:rPr>
        <w:t>​</w:t>
      </w:r>
      <w:r w:rsidR="00A41F70" w:rsidRPr="00763CBA">
        <w:rPr>
          <w:rFonts w:asciiTheme="majorBidi" w:hAnsiTheme="majorBidi" w:cstheme="majorBidi"/>
          <w:i/>
          <w:color w:val="auto"/>
          <w:szCs w:val="24"/>
        </w:rPr>
        <w:t xml:space="preserve">Ann Allergy Asthma Immunol. </w:t>
      </w:r>
      <w:r w:rsidR="00A41F70" w:rsidRPr="00763CBA">
        <w:rPr>
          <w:rFonts w:asciiTheme="majorBidi" w:hAnsiTheme="majorBidi" w:cstheme="majorBidi"/>
          <w:color w:val="auto"/>
          <w:szCs w:val="24"/>
        </w:rPr>
        <w:t>2008 Jul</w:t>
      </w:r>
      <w:r w:rsidR="00904584" w:rsidRPr="00763CBA">
        <w:rPr>
          <w:rFonts w:asciiTheme="majorBidi" w:hAnsiTheme="majorBidi" w:cstheme="majorBidi"/>
          <w:color w:val="auto"/>
          <w:szCs w:val="24"/>
        </w:rPr>
        <w:t>; 101</w:t>
      </w:r>
      <w:r w:rsidR="00A41F70" w:rsidRPr="00763CBA">
        <w:rPr>
          <w:rFonts w:asciiTheme="majorBidi" w:hAnsiTheme="majorBidi" w:cstheme="majorBidi"/>
          <w:color w:val="auto"/>
          <w:szCs w:val="24"/>
        </w:rPr>
        <w:t>(1):30-</w:t>
      </w:r>
      <w:r w:rsidR="00376C20">
        <w:rPr>
          <w:rFonts w:asciiTheme="majorBidi" w:hAnsiTheme="majorBidi" w:cstheme="majorBidi"/>
          <w:color w:val="auto"/>
          <w:szCs w:val="24"/>
        </w:rPr>
        <w:t>3</w:t>
      </w:r>
      <w:r w:rsidR="00A41F70" w:rsidRPr="00763CBA">
        <w:rPr>
          <w:rFonts w:asciiTheme="majorBidi" w:hAnsiTheme="majorBidi" w:cstheme="majorBidi"/>
          <w:color w:val="auto"/>
          <w:szCs w:val="24"/>
        </w:rPr>
        <w:t>4. (</w:t>
      </w:r>
      <w:proofErr w:type="spellStart"/>
      <w:r w:rsidR="001D13B2" w:rsidRPr="001D13B2">
        <w:rPr>
          <w:rFonts w:asciiTheme="majorBidi" w:hAnsiTheme="majorBidi" w:cstheme="majorBidi"/>
          <w:color w:val="auto"/>
          <w:szCs w:val="24"/>
        </w:rPr>
        <w:t>jR</w:t>
      </w:r>
      <w:proofErr w:type="spellEnd"/>
      <w:r w:rsidR="001D13B2" w:rsidRPr="001D13B2">
        <w:rPr>
          <w:rFonts w:asciiTheme="majorBidi" w:hAnsiTheme="majorBidi" w:cstheme="majorBidi"/>
          <w:color w:val="auto"/>
          <w:szCs w:val="24"/>
        </w:rPr>
        <w:t xml:space="preserve">: </w:t>
      </w:r>
      <w:r w:rsidR="00775DA4" w:rsidRPr="00775DA4">
        <w:rPr>
          <w:rFonts w:asciiTheme="majorBidi" w:hAnsiTheme="majorBidi" w:cstheme="majorBidi"/>
          <w:color w:val="auto"/>
          <w:szCs w:val="24"/>
        </w:rPr>
        <w:t>71/121, Q3, IF- 2.353;</w:t>
      </w:r>
      <w:r w:rsidR="00A41F70" w:rsidRPr="00763CBA">
        <w:rPr>
          <w:rFonts w:asciiTheme="majorBidi" w:hAnsiTheme="majorBidi" w:cstheme="majorBidi"/>
          <w:color w:val="auto"/>
          <w:szCs w:val="24"/>
        </w:rPr>
        <w:t xml:space="preserve"> CI - </w:t>
      </w:r>
      <w:r w:rsidR="001D13B2">
        <w:rPr>
          <w:rFonts w:asciiTheme="majorBidi" w:hAnsiTheme="majorBidi" w:cstheme="majorBidi"/>
          <w:color w:val="auto"/>
          <w:szCs w:val="24"/>
        </w:rPr>
        <w:t>10</w:t>
      </w:r>
      <w:r w:rsidR="00A41F70" w:rsidRPr="00763CBA">
        <w:rPr>
          <w:rFonts w:asciiTheme="majorBidi" w:hAnsiTheme="majorBidi" w:cstheme="majorBidi"/>
          <w:color w:val="auto"/>
          <w:szCs w:val="24"/>
        </w:rPr>
        <w:t xml:space="preserve">)  </w:t>
      </w:r>
    </w:p>
    <w:p w14:paraId="430AAC11" w14:textId="77777777" w:rsidR="00444ED1" w:rsidRPr="00763CBA" w:rsidRDefault="00444ED1" w:rsidP="001C0925">
      <w:pPr>
        <w:tabs>
          <w:tab w:val="right" w:pos="851"/>
        </w:tabs>
        <w:spacing w:after="0" w:line="240" w:lineRule="auto"/>
        <w:ind w:left="1230" w:firstLine="0"/>
        <w:rPr>
          <w:rFonts w:asciiTheme="majorBidi" w:hAnsiTheme="majorBidi" w:cstheme="majorBidi"/>
          <w:color w:val="auto"/>
          <w:szCs w:val="24"/>
        </w:rPr>
      </w:pPr>
    </w:p>
    <w:p w14:paraId="0B77EFCE" w14:textId="22DE67BB" w:rsidR="00444ED1" w:rsidRDefault="00671609" w:rsidP="001C0925">
      <w:pPr>
        <w:numPr>
          <w:ilvl w:val="0"/>
          <w:numId w:val="26"/>
        </w:numPr>
        <w:tabs>
          <w:tab w:val="right" w:pos="851"/>
        </w:tabs>
        <w:spacing w:after="0" w:line="240" w:lineRule="auto"/>
        <w:ind w:left="757" w:hanging="709"/>
        <w:rPr>
          <w:rFonts w:asciiTheme="majorBidi" w:hAnsiTheme="majorBidi" w:cstheme="majorBidi"/>
          <w:color w:val="auto"/>
          <w:szCs w:val="24"/>
        </w:rPr>
      </w:pPr>
      <w:r>
        <w:rPr>
          <w:rFonts w:asciiTheme="majorBidi" w:hAnsiTheme="majorBidi" w:cstheme="majorBidi"/>
          <w:color w:val="auto"/>
          <w:szCs w:val="24"/>
        </w:rPr>
        <w:t xml:space="preserve"> </w:t>
      </w:r>
      <w:proofErr w:type="spellStart"/>
      <w:r w:rsidR="00BD580F" w:rsidRPr="00BD580F">
        <w:rPr>
          <w:rFonts w:asciiTheme="majorBidi" w:hAnsiTheme="majorBidi" w:cstheme="majorBidi"/>
          <w:color w:val="auto"/>
          <w:szCs w:val="24"/>
        </w:rPr>
        <w:t>Vitkovsky</w:t>
      </w:r>
      <w:proofErr w:type="spellEnd"/>
      <w:r w:rsidR="00BD580F" w:rsidRPr="00BD580F">
        <w:rPr>
          <w:rFonts w:asciiTheme="majorBidi" w:hAnsiTheme="majorBidi" w:cstheme="majorBidi"/>
          <w:color w:val="auto"/>
          <w:szCs w:val="24"/>
        </w:rPr>
        <w:t xml:space="preserve"> Y, Kuznik B, </w:t>
      </w:r>
      <w:proofErr w:type="spellStart"/>
      <w:r w:rsidR="00BD580F" w:rsidRPr="00BD580F">
        <w:rPr>
          <w:rFonts w:asciiTheme="majorBidi" w:hAnsiTheme="majorBidi" w:cstheme="majorBidi"/>
          <w:color w:val="auto"/>
          <w:szCs w:val="24"/>
        </w:rPr>
        <w:t>Solpov</w:t>
      </w:r>
      <w:proofErr w:type="spellEnd"/>
      <w:r w:rsidR="00BD580F" w:rsidRPr="00BD580F">
        <w:rPr>
          <w:rFonts w:asciiTheme="majorBidi" w:hAnsiTheme="majorBidi" w:cstheme="majorBidi"/>
          <w:color w:val="auto"/>
          <w:szCs w:val="24"/>
        </w:rPr>
        <w:t xml:space="preserve"> A, </w:t>
      </w:r>
      <w:r w:rsidR="00BD580F" w:rsidRPr="00E4497E">
        <w:rPr>
          <w:rFonts w:asciiTheme="majorBidi" w:hAnsiTheme="majorBidi" w:cstheme="majorBidi"/>
          <w:b/>
          <w:bCs/>
          <w:color w:val="auto"/>
          <w:szCs w:val="24"/>
        </w:rPr>
        <w:t>Magen E</w:t>
      </w:r>
      <w:r w:rsidR="00BD580F" w:rsidRPr="00BD580F">
        <w:rPr>
          <w:rFonts w:asciiTheme="majorBidi" w:hAnsiTheme="majorBidi" w:cstheme="majorBidi"/>
          <w:color w:val="auto"/>
          <w:szCs w:val="24"/>
        </w:rPr>
        <w:t xml:space="preserve">. Status of platelet-lymphocyte aggregation in circulating blood of patients with type 1 diabetes with and without diabetic nephropathy. </w:t>
      </w:r>
      <w:proofErr w:type="spellStart"/>
      <w:r w:rsidR="00BD580F" w:rsidRPr="00BD580F">
        <w:rPr>
          <w:rFonts w:asciiTheme="majorBidi" w:hAnsiTheme="majorBidi" w:cstheme="majorBidi"/>
          <w:i/>
          <w:iCs/>
          <w:color w:val="auto"/>
          <w:szCs w:val="24"/>
        </w:rPr>
        <w:t>Isr</w:t>
      </w:r>
      <w:proofErr w:type="spellEnd"/>
      <w:r w:rsidR="00BD580F" w:rsidRPr="00BD580F">
        <w:rPr>
          <w:rFonts w:asciiTheme="majorBidi" w:hAnsiTheme="majorBidi" w:cstheme="majorBidi"/>
          <w:i/>
          <w:iCs/>
          <w:color w:val="auto"/>
          <w:szCs w:val="24"/>
        </w:rPr>
        <w:t xml:space="preserve"> Med Assoc J</w:t>
      </w:r>
      <w:r w:rsidR="00BD580F" w:rsidRPr="00BD580F">
        <w:rPr>
          <w:rFonts w:asciiTheme="majorBidi" w:hAnsiTheme="majorBidi" w:cstheme="majorBidi"/>
          <w:color w:val="auto"/>
          <w:szCs w:val="24"/>
        </w:rPr>
        <w:t>. 2008 Oct;10(10):691-</w:t>
      </w:r>
      <w:r w:rsidR="005C4853">
        <w:rPr>
          <w:rFonts w:asciiTheme="majorBidi" w:hAnsiTheme="majorBidi" w:cstheme="majorBidi"/>
          <w:color w:val="auto"/>
          <w:szCs w:val="24"/>
        </w:rPr>
        <w:t>69</w:t>
      </w:r>
      <w:r w:rsidR="00BD580F" w:rsidRPr="00BD580F">
        <w:rPr>
          <w:rFonts w:asciiTheme="majorBidi" w:hAnsiTheme="majorBidi" w:cstheme="majorBidi"/>
          <w:color w:val="auto"/>
          <w:szCs w:val="24"/>
        </w:rPr>
        <w:t>4</w:t>
      </w:r>
      <w:r w:rsidR="000761BB" w:rsidRPr="00763CBA">
        <w:rPr>
          <w:rFonts w:asciiTheme="majorBidi" w:hAnsiTheme="majorBidi" w:cstheme="majorBidi"/>
          <w:color w:val="auto"/>
          <w:szCs w:val="24"/>
        </w:rPr>
        <w:t xml:space="preserve"> (</w:t>
      </w:r>
      <w:proofErr w:type="spellStart"/>
      <w:r w:rsidR="00A41F70" w:rsidRPr="00763CBA">
        <w:rPr>
          <w:rFonts w:asciiTheme="majorBidi" w:hAnsiTheme="majorBidi" w:cstheme="majorBidi"/>
          <w:color w:val="auto"/>
          <w:szCs w:val="24"/>
        </w:rPr>
        <w:t>jR</w:t>
      </w:r>
      <w:proofErr w:type="spellEnd"/>
      <w:r w:rsidR="00A41F70" w:rsidRPr="00763CBA">
        <w:rPr>
          <w:rFonts w:asciiTheme="majorBidi" w:hAnsiTheme="majorBidi" w:cstheme="majorBidi"/>
          <w:color w:val="auto"/>
          <w:szCs w:val="24"/>
        </w:rPr>
        <w:t xml:space="preserve">: </w:t>
      </w:r>
      <w:r w:rsidR="00583EE0" w:rsidRPr="00583EE0">
        <w:rPr>
          <w:rFonts w:asciiTheme="majorBidi" w:hAnsiTheme="majorBidi" w:cstheme="majorBidi"/>
          <w:color w:val="auto"/>
          <w:szCs w:val="24"/>
        </w:rPr>
        <w:t>85/107</w:t>
      </w:r>
      <w:r w:rsidR="008F2908">
        <w:rPr>
          <w:rFonts w:asciiTheme="majorBidi" w:hAnsiTheme="majorBidi" w:cstheme="majorBidi"/>
          <w:color w:val="auto"/>
          <w:szCs w:val="24"/>
        </w:rPr>
        <w:t>,</w:t>
      </w:r>
      <w:r w:rsidR="00583EE0">
        <w:rPr>
          <w:rFonts w:asciiTheme="majorBidi" w:hAnsiTheme="majorBidi" w:cstheme="majorBidi"/>
          <w:color w:val="auto"/>
          <w:szCs w:val="24"/>
        </w:rPr>
        <w:t xml:space="preserve"> </w:t>
      </w:r>
      <w:r w:rsidR="00A41F70" w:rsidRPr="00763CBA">
        <w:rPr>
          <w:rFonts w:asciiTheme="majorBidi" w:hAnsiTheme="majorBidi" w:cstheme="majorBidi"/>
          <w:color w:val="auto"/>
          <w:szCs w:val="24"/>
        </w:rPr>
        <w:t>Q</w:t>
      </w:r>
      <w:r w:rsidR="00583EE0">
        <w:rPr>
          <w:rFonts w:asciiTheme="majorBidi" w:hAnsiTheme="majorBidi" w:cstheme="majorBidi"/>
          <w:color w:val="auto"/>
          <w:szCs w:val="24"/>
        </w:rPr>
        <w:t>4</w:t>
      </w:r>
      <w:r w:rsidR="00A41F70" w:rsidRPr="00763CBA">
        <w:rPr>
          <w:rFonts w:asciiTheme="majorBidi" w:hAnsiTheme="majorBidi" w:cstheme="majorBidi"/>
          <w:color w:val="auto"/>
          <w:szCs w:val="24"/>
        </w:rPr>
        <w:t xml:space="preserve">, IF – </w:t>
      </w:r>
      <w:r w:rsidR="0024172A">
        <w:rPr>
          <w:rFonts w:asciiTheme="majorBidi" w:hAnsiTheme="majorBidi" w:cstheme="majorBidi"/>
          <w:color w:val="auto"/>
          <w:szCs w:val="24"/>
        </w:rPr>
        <w:t>0.626</w:t>
      </w:r>
      <w:r w:rsidR="00A41F70" w:rsidRPr="00763CBA">
        <w:rPr>
          <w:rFonts w:asciiTheme="majorBidi" w:hAnsiTheme="majorBidi" w:cstheme="majorBidi"/>
          <w:color w:val="auto"/>
          <w:szCs w:val="24"/>
        </w:rPr>
        <w:t xml:space="preserve">, CI - </w:t>
      </w:r>
      <w:r w:rsidR="002B72A5">
        <w:rPr>
          <w:rFonts w:asciiTheme="majorBidi" w:hAnsiTheme="majorBidi" w:cstheme="majorBidi"/>
          <w:color w:val="auto"/>
          <w:szCs w:val="24"/>
        </w:rPr>
        <w:t>3</w:t>
      </w:r>
      <w:r w:rsidR="00A41F70" w:rsidRPr="00763CBA">
        <w:rPr>
          <w:rFonts w:asciiTheme="majorBidi" w:hAnsiTheme="majorBidi" w:cstheme="majorBidi"/>
          <w:color w:val="auto"/>
          <w:szCs w:val="24"/>
        </w:rPr>
        <w:t>)</w:t>
      </w:r>
    </w:p>
    <w:p w14:paraId="506A11E5" w14:textId="77777777" w:rsidR="00444ED1" w:rsidRDefault="00444ED1" w:rsidP="001C0925">
      <w:pPr>
        <w:pStyle w:val="ListParagraph"/>
        <w:ind w:left="532"/>
        <w:rPr>
          <w:rFonts w:asciiTheme="majorBidi" w:hAnsiTheme="majorBidi" w:cstheme="majorBidi"/>
          <w:color w:val="auto"/>
          <w:szCs w:val="24"/>
        </w:rPr>
      </w:pPr>
    </w:p>
    <w:p w14:paraId="318B397E" w14:textId="2E379660" w:rsidR="00444ED1" w:rsidRDefault="00A41F70" w:rsidP="001C0925">
      <w:pPr>
        <w:numPr>
          <w:ilvl w:val="0"/>
          <w:numId w:val="26"/>
        </w:numPr>
        <w:tabs>
          <w:tab w:val="right" w:pos="851"/>
        </w:tabs>
        <w:spacing w:after="0" w:line="240" w:lineRule="auto"/>
        <w:ind w:left="757" w:hanging="709"/>
        <w:rPr>
          <w:rFonts w:asciiTheme="majorBidi" w:hAnsiTheme="majorBidi" w:cstheme="majorBidi"/>
          <w:color w:val="auto"/>
          <w:szCs w:val="24"/>
        </w:rPr>
      </w:pPr>
      <w:r w:rsidRPr="00763CBA">
        <w:rPr>
          <w:rFonts w:asciiTheme="majorBidi" w:eastAsia="Calibri" w:hAnsiTheme="majorBidi" w:cstheme="majorBidi"/>
          <w:color w:val="auto"/>
          <w:szCs w:val="24"/>
        </w:rPr>
        <w:t>​</w:t>
      </w:r>
      <w:r w:rsidR="00671609">
        <w:rPr>
          <w:rFonts w:asciiTheme="majorBidi" w:hAnsiTheme="majorBidi" w:cstheme="majorBidi"/>
          <w:b/>
          <w:color w:val="auto"/>
          <w:szCs w:val="24"/>
        </w:rPr>
        <w:t xml:space="preserve"> </w:t>
      </w:r>
      <w:r w:rsidRPr="00763CBA">
        <w:rPr>
          <w:rFonts w:asciiTheme="majorBidi" w:hAnsiTheme="majorBidi" w:cstheme="majorBidi"/>
          <w:b/>
          <w:color w:val="auto"/>
          <w:szCs w:val="24"/>
        </w:rPr>
        <w:t xml:space="preserve">Magen E, </w:t>
      </w:r>
      <w:r w:rsidRPr="00763CBA">
        <w:rPr>
          <w:rFonts w:asciiTheme="majorBidi" w:eastAsia="Calibri" w:hAnsiTheme="majorBidi" w:cstheme="majorBidi"/>
          <w:color w:val="auto"/>
          <w:szCs w:val="24"/>
        </w:rPr>
        <w:t>​</w:t>
      </w:r>
      <w:r w:rsidRPr="00763CBA">
        <w:rPr>
          <w:rFonts w:asciiTheme="majorBidi" w:hAnsiTheme="majorBidi" w:cstheme="majorBidi"/>
          <w:color w:val="auto"/>
          <w:szCs w:val="24"/>
        </w:rPr>
        <w:t xml:space="preserve">Mishal J, Paskin J, Glick Z, Zeldin Y, </w:t>
      </w:r>
      <w:proofErr w:type="spellStart"/>
      <w:r w:rsidRPr="00763CBA">
        <w:rPr>
          <w:rFonts w:asciiTheme="majorBidi" w:hAnsiTheme="majorBidi" w:cstheme="majorBidi"/>
          <w:color w:val="auto"/>
          <w:szCs w:val="24"/>
        </w:rPr>
        <w:t>Viskoper</w:t>
      </w:r>
      <w:proofErr w:type="spellEnd"/>
      <w:r w:rsidRPr="00763CBA">
        <w:rPr>
          <w:rFonts w:asciiTheme="majorBidi" w:hAnsiTheme="majorBidi" w:cstheme="majorBidi"/>
          <w:color w:val="auto"/>
          <w:szCs w:val="24"/>
        </w:rPr>
        <w:t xml:space="preserve"> R, Schlesinger M. Resistant arterial hypertension is associated with higher blood levels of complement C3 and C-</w:t>
      </w:r>
      <w:r w:rsidRPr="001A305C">
        <w:rPr>
          <w:rFonts w:asciiTheme="majorBidi" w:hAnsiTheme="majorBidi" w:cstheme="majorBidi"/>
          <w:color w:val="auto"/>
          <w:szCs w:val="24"/>
        </w:rPr>
        <w:t xml:space="preserve">reactive protein. </w:t>
      </w:r>
      <w:r w:rsidRPr="001A305C">
        <w:rPr>
          <w:rFonts w:asciiTheme="majorBidi" w:eastAsia="Calibri" w:hAnsiTheme="majorBidi" w:cstheme="majorBidi"/>
          <w:color w:val="auto"/>
          <w:szCs w:val="24"/>
        </w:rPr>
        <w:t>​</w:t>
      </w:r>
      <w:r w:rsidRPr="001A305C">
        <w:rPr>
          <w:rFonts w:asciiTheme="majorBidi" w:hAnsiTheme="majorBidi" w:cstheme="majorBidi"/>
          <w:i/>
          <w:color w:val="auto"/>
          <w:szCs w:val="24"/>
        </w:rPr>
        <w:t>Journal of</w:t>
      </w:r>
      <w:r w:rsidRPr="001A305C">
        <w:rPr>
          <w:rFonts w:asciiTheme="majorBidi" w:eastAsia="Calibri" w:hAnsiTheme="majorBidi" w:cstheme="majorBidi"/>
          <w:color w:val="auto"/>
          <w:szCs w:val="24"/>
        </w:rPr>
        <w:t>​</w:t>
      </w:r>
      <w:r w:rsidRPr="001A305C">
        <w:rPr>
          <w:rFonts w:asciiTheme="majorBidi" w:hAnsiTheme="majorBidi" w:cstheme="majorBidi"/>
          <w:color w:val="auto"/>
          <w:szCs w:val="24"/>
        </w:rPr>
        <w:t xml:space="preserve"> </w:t>
      </w:r>
      <w:r w:rsidRPr="001A305C">
        <w:rPr>
          <w:rFonts w:asciiTheme="majorBidi" w:eastAsia="Calibri" w:hAnsiTheme="majorBidi" w:cstheme="majorBidi"/>
          <w:color w:val="auto"/>
          <w:szCs w:val="24"/>
        </w:rPr>
        <w:t>​</w:t>
      </w:r>
      <w:r w:rsidRPr="001A305C">
        <w:rPr>
          <w:rFonts w:asciiTheme="majorBidi" w:hAnsiTheme="majorBidi" w:cstheme="majorBidi"/>
          <w:i/>
          <w:color w:val="auto"/>
          <w:szCs w:val="24"/>
        </w:rPr>
        <w:t>Clinical hypertension.</w:t>
      </w:r>
      <w:r w:rsidRPr="001A305C">
        <w:rPr>
          <w:rFonts w:asciiTheme="majorBidi" w:hAnsiTheme="majorBidi" w:cstheme="majorBidi"/>
          <w:color w:val="auto"/>
          <w:szCs w:val="24"/>
        </w:rPr>
        <w:t xml:space="preserve"> 2008</w:t>
      </w:r>
      <w:r w:rsidR="00A11154" w:rsidRPr="001A305C">
        <w:rPr>
          <w:rFonts w:asciiTheme="majorBidi" w:hAnsiTheme="majorBidi" w:cstheme="majorBidi"/>
          <w:color w:val="auto"/>
          <w:szCs w:val="24"/>
        </w:rPr>
        <w:t>; 10</w:t>
      </w:r>
      <w:r w:rsidRPr="001A305C">
        <w:rPr>
          <w:rFonts w:asciiTheme="majorBidi" w:hAnsiTheme="majorBidi" w:cstheme="majorBidi"/>
          <w:color w:val="auto"/>
          <w:szCs w:val="24"/>
        </w:rPr>
        <w:t>(9):677-</w:t>
      </w:r>
      <w:r w:rsidR="008F2908" w:rsidRPr="001A305C">
        <w:rPr>
          <w:rFonts w:asciiTheme="majorBidi" w:hAnsiTheme="majorBidi" w:cstheme="majorBidi"/>
          <w:color w:val="auto"/>
          <w:szCs w:val="24"/>
        </w:rPr>
        <w:t>6</w:t>
      </w:r>
      <w:r w:rsidRPr="001A305C">
        <w:rPr>
          <w:rFonts w:asciiTheme="majorBidi" w:hAnsiTheme="majorBidi" w:cstheme="majorBidi"/>
          <w:color w:val="auto"/>
          <w:szCs w:val="24"/>
        </w:rPr>
        <w:t>83.</w:t>
      </w:r>
      <w:r w:rsidR="005C4853" w:rsidRPr="001A305C">
        <w:rPr>
          <w:rFonts w:asciiTheme="majorBidi" w:hAnsiTheme="majorBidi" w:cstheme="majorBidi"/>
          <w:color w:val="auto"/>
          <w:szCs w:val="24"/>
        </w:rPr>
        <w:t xml:space="preserve"> *202</w:t>
      </w:r>
      <w:r w:rsidR="00E8732F" w:rsidRPr="001A305C">
        <w:rPr>
          <w:rFonts w:asciiTheme="majorBidi" w:hAnsiTheme="majorBidi" w:cstheme="majorBidi"/>
          <w:color w:val="auto"/>
          <w:szCs w:val="24"/>
        </w:rPr>
        <w:t>1</w:t>
      </w:r>
      <w:r w:rsidR="005C4853" w:rsidRPr="001A305C">
        <w:rPr>
          <w:rFonts w:asciiTheme="majorBidi" w:hAnsiTheme="majorBidi" w:cstheme="majorBidi"/>
          <w:color w:val="auto"/>
          <w:szCs w:val="24"/>
        </w:rPr>
        <w:t>:</w:t>
      </w:r>
      <w:r w:rsidRPr="001A305C">
        <w:rPr>
          <w:rFonts w:asciiTheme="majorBidi" w:hAnsiTheme="majorBidi" w:cstheme="majorBidi"/>
          <w:color w:val="auto"/>
          <w:szCs w:val="24"/>
        </w:rPr>
        <w:t xml:space="preserve"> (</w:t>
      </w:r>
      <w:proofErr w:type="spellStart"/>
      <w:r w:rsidRPr="001A305C">
        <w:rPr>
          <w:rFonts w:asciiTheme="majorBidi" w:hAnsiTheme="majorBidi" w:cstheme="majorBidi"/>
          <w:color w:val="auto"/>
          <w:szCs w:val="24"/>
        </w:rPr>
        <w:t>jR</w:t>
      </w:r>
      <w:proofErr w:type="spellEnd"/>
      <w:r w:rsidRPr="001A305C">
        <w:rPr>
          <w:rFonts w:asciiTheme="majorBidi" w:hAnsiTheme="majorBidi" w:cstheme="majorBidi"/>
          <w:color w:val="auto"/>
          <w:szCs w:val="24"/>
        </w:rPr>
        <w:t xml:space="preserve">:  </w:t>
      </w:r>
      <w:r w:rsidR="00E8732F" w:rsidRPr="001A305C">
        <w:rPr>
          <w:rFonts w:asciiTheme="majorBidi" w:hAnsiTheme="majorBidi" w:cstheme="majorBidi"/>
          <w:color w:val="auto"/>
          <w:szCs w:val="24"/>
        </w:rPr>
        <w:t>43</w:t>
      </w:r>
      <w:r w:rsidR="005C4853" w:rsidRPr="001A305C">
        <w:rPr>
          <w:rFonts w:asciiTheme="majorBidi" w:hAnsiTheme="majorBidi" w:cstheme="majorBidi"/>
          <w:color w:val="auto"/>
          <w:szCs w:val="24"/>
        </w:rPr>
        <w:t>/6</w:t>
      </w:r>
      <w:r w:rsidR="00E8732F" w:rsidRPr="001A305C">
        <w:rPr>
          <w:rFonts w:asciiTheme="majorBidi" w:hAnsiTheme="majorBidi" w:cstheme="majorBidi"/>
          <w:color w:val="auto"/>
          <w:szCs w:val="24"/>
        </w:rPr>
        <w:t>7</w:t>
      </w:r>
      <w:r w:rsidR="009A48FB" w:rsidRPr="001A305C">
        <w:rPr>
          <w:rFonts w:asciiTheme="majorBidi" w:hAnsiTheme="majorBidi" w:cstheme="majorBidi"/>
          <w:color w:val="auto"/>
          <w:szCs w:val="24"/>
        </w:rPr>
        <w:t>,</w:t>
      </w:r>
      <w:r w:rsidRPr="001A305C">
        <w:rPr>
          <w:rFonts w:asciiTheme="majorBidi" w:hAnsiTheme="majorBidi" w:cstheme="majorBidi"/>
          <w:color w:val="auto"/>
          <w:szCs w:val="24"/>
        </w:rPr>
        <w:t xml:space="preserve"> Q</w:t>
      </w:r>
      <w:r w:rsidR="00E8732F" w:rsidRPr="001A305C">
        <w:rPr>
          <w:rFonts w:asciiTheme="majorBidi" w:hAnsiTheme="majorBidi" w:cstheme="majorBidi"/>
          <w:color w:val="auto"/>
          <w:szCs w:val="24"/>
        </w:rPr>
        <w:t>3</w:t>
      </w:r>
      <w:r w:rsidRPr="001A305C">
        <w:rPr>
          <w:rFonts w:asciiTheme="majorBidi" w:hAnsiTheme="majorBidi" w:cstheme="majorBidi"/>
          <w:color w:val="auto"/>
          <w:szCs w:val="24"/>
        </w:rPr>
        <w:t>,</w:t>
      </w:r>
      <w:r w:rsidRPr="00763CBA">
        <w:rPr>
          <w:rFonts w:asciiTheme="majorBidi" w:hAnsiTheme="majorBidi" w:cstheme="majorBidi"/>
          <w:color w:val="auto"/>
          <w:szCs w:val="24"/>
        </w:rPr>
        <w:t xml:space="preserve"> IF- </w:t>
      </w:r>
      <w:r w:rsidR="00E8732F">
        <w:rPr>
          <w:rFonts w:asciiTheme="majorBidi" w:hAnsiTheme="majorBidi" w:cstheme="majorBidi"/>
          <w:color w:val="auto"/>
          <w:szCs w:val="24"/>
        </w:rPr>
        <w:t>2.885</w:t>
      </w:r>
      <w:r w:rsidRPr="00763CBA">
        <w:rPr>
          <w:rFonts w:asciiTheme="majorBidi" w:hAnsiTheme="majorBidi" w:cstheme="majorBidi"/>
          <w:color w:val="auto"/>
          <w:szCs w:val="24"/>
        </w:rPr>
        <w:t xml:space="preserve">, CI - </w:t>
      </w:r>
      <w:r w:rsidR="00A31F15">
        <w:rPr>
          <w:rFonts w:asciiTheme="majorBidi" w:hAnsiTheme="majorBidi" w:cstheme="majorBidi"/>
          <w:color w:val="auto"/>
          <w:szCs w:val="24"/>
        </w:rPr>
        <w:t>2</w:t>
      </w:r>
      <w:r w:rsidR="00E8732F">
        <w:rPr>
          <w:rFonts w:asciiTheme="majorBidi" w:hAnsiTheme="majorBidi" w:cstheme="majorBidi"/>
          <w:color w:val="auto"/>
          <w:szCs w:val="24"/>
        </w:rPr>
        <w:t>5</w:t>
      </w:r>
      <w:r w:rsidRPr="00763CBA">
        <w:rPr>
          <w:rFonts w:asciiTheme="majorBidi" w:hAnsiTheme="majorBidi" w:cstheme="majorBidi"/>
          <w:color w:val="auto"/>
          <w:szCs w:val="24"/>
        </w:rPr>
        <w:t>)</w:t>
      </w:r>
    </w:p>
    <w:p w14:paraId="17A0C39C" w14:textId="20B83514" w:rsidR="00444ED1" w:rsidRDefault="00671609" w:rsidP="001C0925">
      <w:pPr>
        <w:numPr>
          <w:ilvl w:val="0"/>
          <w:numId w:val="26"/>
        </w:numPr>
        <w:tabs>
          <w:tab w:val="right" w:pos="851"/>
        </w:tabs>
        <w:spacing w:after="0" w:line="240" w:lineRule="auto"/>
        <w:ind w:left="757" w:hanging="709"/>
        <w:rPr>
          <w:rFonts w:asciiTheme="majorBidi" w:hAnsiTheme="majorBidi" w:cstheme="majorBidi"/>
          <w:color w:val="auto"/>
          <w:szCs w:val="24"/>
        </w:rPr>
      </w:pPr>
      <w:r>
        <w:rPr>
          <w:rFonts w:asciiTheme="majorBidi" w:hAnsiTheme="majorBidi" w:cstheme="majorBidi"/>
          <w:color w:val="auto"/>
          <w:szCs w:val="24"/>
        </w:rPr>
        <w:t xml:space="preserve"> </w:t>
      </w:r>
      <w:r w:rsidR="00A41F70" w:rsidRPr="00763CBA">
        <w:rPr>
          <w:rFonts w:asciiTheme="majorBidi" w:hAnsiTheme="majorBidi" w:cstheme="majorBidi"/>
          <w:color w:val="auto"/>
          <w:szCs w:val="24"/>
        </w:rPr>
        <w:t xml:space="preserve">Zeldin Y, Weiler Z, </w:t>
      </w:r>
      <w:r w:rsidR="00A41F70" w:rsidRPr="00763CBA">
        <w:rPr>
          <w:rFonts w:asciiTheme="majorBidi" w:eastAsia="Calibri" w:hAnsiTheme="majorBidi" w:cstheme="majorBidi"/>
          <w:color w:val="auto"/>
          <w:szCs w:val="24"/>
        </w:rPr>
        <w:t>​</w:t>
      </w:r>
      <w:r w:rsidR="00A41F70" w:rsidRPr="00763CBA">
        <w:rPr>
          <w:rFonts w:asciiTheme="majorBidi" w:hAnsiTheme="majorBidi" w:cstheme="majorBidi"/>
          <w:b/>
          <w:color w:val="auto"/>
          <w:szCs w:val="24"/>
        </w:rPr>
        <w:t>Magen E</w:t>
      </w:r>
      <w:r w:rsidR="00A41F70" w:rsidRPr="00763CBA">
        <w:rPr>
          <w:rFonts w:asciiTheme="majorBidi" w:eastAsia="Calibri" w:hAnsiTheme="majorBidi" w:cstheme="majorBidi"/>
          <w:color w:val="auto"/>
          <w:szCs w:val="24"/>
        </w:rPr>
        <w:t>​</w:t>
      </w:r>
      <w:r w:rsidR="00A41F70" w:rsidRPr="00763CBA">
        <w:rPr>
          <w:rFonts w:asciiTheme="majorBidi" w:hAnsiTheme="majorBidi" w:cstheme="majorBidi"/>
          <w:color w:val="auto"/>
          <w:szCs w:val="24"/>
        </w:rPr>
        <w:t xml:space="preserve">, </w:t>
      </w:r>
      <w:proofErr w:type="spellStart"/>
      <w:r w:rsidR="00A41F70" w:rsidRPr="00763CBA">
        <w:rPr>
          <w:rFonts w:asciiTheme="majorBidi" w:hAnsiTheme="majorBidi" w:cstheme="majorBidi"/>
          <w:color w:val="auto"/>
          <w:szCs w:val="24"/>
        </w:rPr>
        <w:t>Tiosano</w:t>
      </w:r>
      <w:proofErr w:type="spellEnd"/>
      <w:r w:rsidR="00A41F70" w:rsidRPr="00763CBA">
        <w:rPr>
          <w:rFonts w:asciiTheme="majorBidi" w:hAnsiTheme="majorBidi" w:cstheme="majorBidi"/>
          <w:color w:val="auto"/>
          <w:szCs w:val="24"/>
        </w:rPr>
        <w:t xml:space="preserve"> L, Kidon MI. Safety and efficacy of allergen immunotherapy in the treatment of allergic rhinitis and asthma in real life. </w:t>
      </w:r>
      <w:r w:rsidR="00A41F70" w:rsidRPr="00763CBA">
        <w:rPr>
          <w:rFonts w:asciiTheme="majorBidi" w:eastAsia="Calibri" w:hAnsiTheme="majorBidi" w:cstheme="majorBidi"/>
          <w:color w:val="auto"/>
          <w:szCs w:val="24"/>
        </w:rPr>
        <w:t>​</w:t>
      </w:r>
      <w:proofErr w:type="spellStart"/>
      <w:r w:rsidR="00A41F70" w:rsidRPr="00763CBA">
        <w:rPr>
          <w:rFonts w:asciiTheme="majorBidi" w:hAnsiTheme="majorBidi" w:cstheme="majorBidi"/>
          <w:i/>
          <w:color w:val="auto"/>
          <w:szCs w:val="24"/>
        </w:rPr>
        <w:t>Isr</w:t>
      </w:r>
      <w:proofErr w:type="spellEnd"/>
      <w:r w:rsidR="00A41F70" w:rsidRPr="00763CBA">
        <w:rPr>
          <w:rFonts w:asciiTheme="majorBidi" w:hAnsiTheme="majorBidi" w:cstheme="majorBidi"/>
          <w:i/>
          <w:color w:val="auto"/>
          <w:szCs w:val="24"/>
        </w:rPr>
        <w:t xml:space="preserve"> Med Assoc J.</w:t>
      </w:r>
      <w:r w:rsidR="00A41F70" w:rsidRPr="00763CBA">
        <w:rPr>
          <w:rFonts w:asciiTheme="majorBidi" w:eastAsia="Calibri" w:hAnsiTheme="majorBidi" w:cstheme="majorBidi"/>
          <w:color w:val="auto"/>
          <w:szCs w:val="24"/>
        </w:rPr>
        <w:t>​</w:t>
      </w:r>
      <w:r w:rsidR="00A41F70" w:rsidRPr="00763CBA">
        <w:rPr>
          <w:rFonts w:asciiTheme="majorBidi" w:hAnsiTheme="majorBidi" w:cstheme="majorBidi"/>
          <w:color w:val="auto"/>
          <w:szCs w:val="24"/>
        </w:rPr>
        <w:t xml:space="preserve"> 2008</w:t>
      </w:r>
      <w:r w:rsidR="009A48FB" w:rsidRPr="00763CBA">
        <w:rPr>
          <w:rFonts w:asciiTheme="majorBidi" w:hAnsiTheme="majorBidi" w:cstheme="majorBidi"/>
          <w:color w:val="auto"/>
          <w:szCs w:val="24"/>
        </w:rPr>
        <w:t>; 10</w:t>
      </w:r>
      <w:r w:rsidR="00A41F70" w:rsidRPr="00763CBA">
        <w:rPr>
          <w:rFonts w:asciiTheme="majorBidi" w:hAnsiTheme="majorBidi" w:cstheme="majorBidi"/>
          <w:color w:val="auto"/>
          <w:szCs w:val="24"/>
        </w:rPr>
        <w:t>(12):869-</w:t>
      </w:r>
      <w:r w:rsidR="00E8732F">
        <w:rPr>
          <w:rFonts w:asciiTheme="majorBidi" w:hAnsiTheme="majorBidi" w:cstheme="majorBidi"/>
          <w:color w:val="auto"/>
          <w:szCs w:val="24"/>
        </w:rPr>
        <w:t>8</w:t>
      </w:r>
      <w:r w:rsidR="00A41F70" w:rsidRPr="00763CBA">
        <w:rPr>
          <w:rFonts w:asciiTheme="majorBidi" w:hAnsiTheme="majorBidi" w:cstheme="majorBidi"/>
          <w:color w:val="auto"/>
          <w:szCs w:val="24"/>
        </w:rPr>
        <w:t>72.  (</w:t>
      </w:r>
      <w:proofErr w:type="spellStart"/>
      <w:r w:rsidR="00A41F70" w:rsidRPr="00763CBA">
        <w:rPr>
          <w:rFonts w:asciiTheme="majorBidi" w:hAnsiTheme="majorBidi" w:cstheme="majorBidi"/>
          <w:color w:val="auto"/>
          <w:szCs w:val="24"/>
        </w:rPr>
        <w:t>jR</w:t>
      </w:r>
      <w:proofErr w:type="spellEnd"/>
      <w:r w:rsidR="00A41F70" w:rsidRPr="00763CBA">
        <w:rPr>
          <w:rFonts w:asciiTheme="majorBidi" w:hAnsiTheme="majorBidi" w:cstheme="majorBidi"/>
          <w:color w:val="auto"/>
          <w:szCs w:val="24"/>
        </w:rPr>
        <w:t xml:space="preserve">: </w:t>
      </w:r>
      <w:r w:rsidR="001C7EF4" w:rsidRPr="001C7EF4">
        <w:rPr>
          <w:rFonts w:asciiTheme="majorBidi" w:hAnsiTheme="majorBidi" w:cstheme="majorBidi"/>
          <w:color w:val="auto"/>
          <w:szCs w:val="24"/>
        </w:rPr>
        <w:t>85/107</w:t>
      </w:r>
      <w:r w:rsidR="009A48FB">
        <w:rPr>
          <w:rFonts w:asciiTheme="majorBidi" w:hAnsiTheme="majorBidi" w:cstheme="majorBidi"/>
          <w:color w:val="auto"/>
          <w:szCs w:val="24"/>
        </w:rPr>
        <w:t>,</w:t>
      </w:r>
      <w:r w:rsidR="001C7EF4" w:rsidRPr="001C7EF4">
        <w:rPr>
          <w:rFonts w:asciiTheme="majorBidi" w:hAnsiTheme="majorBidi" w:cstheme="majorBidi"/>
          <w:color w:val="auto"/>
          <w:szCs w:val="24"/>
        </w:rPr>
        <w:t xml:space="preserve"> Q4, IF – 0.626,</w:t>
      </w:r>
      <w:r w:rsidR="00A41F70" w:rsidRPr="00763CBA">
        <w:rPr>
          <w:rFonts w:asciiTheme="majorBidi" w:hAnsiTheme="majorBidi" w:cstheme="majorBidi"/>
          <w:color w:val="auto"/>
          <w:szCs w:val="24"/>
        </w:rPr>
        <w:t xml:space="preserve"> CI -</w:t>
      </w:r>
      <w:r w:rsidR="00984121" w:rsidRPr="00763CBA">
        <w:rPr>
          <w:rFonts w:asciiTheme="majorBidi" w:hAnsiTheme="majorBidi" w:cstheme="majorBidi"/>
          <w:color w:val="auto"/>
          <w:szCs w:val="24"/>
        </w:rPr>
        <w:t xml:space="preserve"> </w:t>
      </w:r>
      <w:r w:rsidR="00921C1D">
        <w:rPr>
          <w:rFonts w:asciiTheme="majorBidi" w:hAnsiTheme="majorBidi" w:cstheme="majorBidi"/>
          <w:color w:val="auto"/>
          <w:szCs w:val="24"/>
        </w:rPr>
        <w:t>14</w:t>
      </w:r>
      <w:r w:rsidR="00A41F70" w:rsidRPr="00763CBA">
        <w:rPr>
          <w:rFonts w:asciiTheme="majorBidi" w:hAnsiTheme="majorBidi" w:cstheme="majorBidi"/>
          <w:color w:val="auto"/>
          <w:szCs w:val="24"/>
        </w:rPr>
        <w:t>)</w:t>
      </w:r>
    </w:p>
    <w:p w14:paraId="0EE824DD" w14:textId="77777777" w:rsidR="00444ED1" w:rsidRDefault="00444ED1" w:rsidP="001C0925">
      <w:pPr>
        <w:pStyle w:val="ListParagraph"/>
        <w:ind w:left="532"/>
        <w:rPr>
          <w:rFonts w:asciiTheme="majorBidi" w:hAnsiTheme="majorBidi" w:cstheme="majorBidi"/>
          <w:color w:val="auto"/>
          <w:szCs w:val="24"/>
        </w:rPr>
      </w:pPr>
    </w:p>
    <w:p w14:paraId="48A7EC0F" w14:textId="7B04ED70" w:rsidR="00641264" w:rsidRDefault="00A41F70" w:rsidP="001C0925">
      <w:pPr>
        <w:numPr>
          <w:ilvl w:val="0"/>
          <w:numId w:val="26"/>
        </w:numPr>
        <w:tabs>
          <w:tab w:val="right" w:pos="851"/>
        </w:tabs>
        <w:spacing w:after="0" w:line="240" w:lineRule="auto"/>
        <w:ind w:left="757" w:hanging="709"/>
        <w:rPr>
          <w:rFonts w:asciiTheme="majorBidi" w:hAnsiTheme="majorBidi" w:cstheme="majorBidi"/>
          <w:color w:val="auto"/>
          <w:szCs w:val="24"/>
        </w:rPr>
      </w:pPr>
      <w:r w:rsidRPr="00763CBA">
        <w:rPr>
          <w:rFonts w:asciiTheme="majorBidi" w:eastAsia="Calibri" w:hAnsiTheme="majorBidi" w:cstheme="majorBidi"/>
          <w:color w:val="auto"/>
          <w:szCs w:val="24"/>
        </w:rPr>
        <w:t>​</w:t>
      </w:r>
      <w:r w:rsidR="00671609">
        <w:rPr>
          <w:rFonts w:asciiTheme="majorBidi" w:hAnsiTheme="majorBidi" w:cstheme="majorBidi"/>
          <w:b/>
          <w:color w:val="auto"/>
          <w:szCs w:val="24"/>
        </w:rPr>
        <w:t xml:space="preserve"> </w:t>
      </w:r>
      <w:r w:rsidRPr="00763CBA">
        <w:rPr>
          <w:rFonts w:asciiTheme="majorBidi" w:hAnsiTheme="majorBidi" w:cstheme="majorBidi"/>
          <w:b/>
          <w:color w:val="auto"/>
          <w:szCs w:val="24"/>
        </w:rPr>
        <w:t xml:space="preserve">Magen </w:t>
      </w:r>
      <w:r w:rsidR="00314364" w:rsidRPr="00763CBA">
        <w:rPr>
          <w:rFonts w:asciiTheme="majorBidi" w:hAnsiTheme="majorBidi" w:cstheme="majorBidi"/>
          <w:b/>
          <w:color w:val="auto"/>
          <w:szCs w:val="24"/>
        </w:rPr>
        <w:t>E</w:t>
      </w:r>
      <w:r w:rsidR="00314364" w:rsidRPr="00763CBA">
        <w:rPr>
          <w:rFonts w:asciiTheme="majorBidi" w:eastAsia="Calibri" w:hAnsiTheme="majorBidi" w:cstheme="majorBidi"/>
          <w:color w:val="auto"/>
          <w:szCs w:val="24"/>
        </w:rPr>
        <w:t>,</w:t>
      </w:r>
      <w:r w:rsidRPr="00763CBA">
        <w:rPr>
          <w:rFonts w:asciiTheme="majorBidi" w:hAnsiTheme="majorBidi" w:cstheme="majorBidi"/>
          <w:color w:val="auto"/>
          <w:szCs w:val="24"/>
        </w:rPr>
        <w:t xml:space="preserve"> Agmon-Levin N, </w:t>
      </w:r>
      <w:proofErr w:type="spellStart"/>
      <w:r w:rsidRPr="00763CBA">
        <w:rPr>
          <w:rFonts w:asciiTheme="majorBidi" w:hAnsiTheme="majorBidi" w:cstheme="majorBidi"/>
          <w:color w:val="auto"/>
          <w:szCs w:val="24"/>
        </w:rPr>
        <w:t>Elbirt</w:t>
      </w:r>
      <w:proofErr w:type="spellEnd"/>
      <w:r w:rsidRPr="00763CBA">
        <w:rPr>
          <w:rFonts w:asciiTheme="majorBidi" w:hAnsiTheme="majorBidi" w:cstheme="majorBidi"/>
          <w:color w:val="auto"/>
          <w:szCs w:val="24"/>
        </w:rPr>
        <w:t xml:space="preserve"> D, Mishal J, </w:t>
      </w:r>
      <w:proofErr w:type="spellStart"/>
      <w:r w:rsidRPr="00763CBA">
        <w:rPr>
          <w:rFonts w:asciiTheme="majorBidi" w:hAnsiTheme="majorBidi" w:cstheme="majorBidi"/>
          <w:color w:val="auto"/>
          <w:szCs w:val="24"/>
        </w:rPr>
        <w:t>Sthoeger</w:t>
      </w:r>
      <w:proofErr w:type="spellEnd"/>
      <w:r w:rsidRPr="00763CBA">
        <w:rPr>
          <w:rFonts w:asciiTheme="majorBidi" w:hAnsiTheme="majorBidi" w:cstheme="majorBidi"/>
          <w:color w:val="auto"/>
          <w:szCs w:val="24"/>
        </w:rPr>
        <w:t xml:space="preserve"> Z. </w:t>
      </w:r>
      <w:r w:rsidRPr="009A48FB">
        <w:rPr>
          <w:rFonts w:asciiTheme="majorBidi" w:hAnsiTheme="majorBidi" w:cstheme="majorBidi"/>
          <w:color w:val="auto"/>
          <w:szCs w:val="24"/>
        </w:rPr>
        <w:t>Eradication</w:t>
      </w:r>
      <w:r w:rsidRPr="00763CBA">
        <w:rPr>
          <w:rFonts w:asciiTheme="majorBidi" w:hAnsiTheme="majorBidi" w:cstheme="majorBidi"/>
          <w:color w:val="auto"/>
          <w:szCs w:val="24"/>
        </w:rPr>
        <w:t xml:space="preserve"> of helicobacter pylori infection can facilitate immune reconstitution in patients with HIV-1 infection. </w:t>
      </w:r>
      <w:r w:rsidRPr="00763CBA">
        <w:rPr>
          <w:rFonts w:asciiTheme="majorBidi" w:eastAsia="Calibri" w:hAnsiTheme="majorBidi" w:cstheme="majorBidi"/>
          <w:color w:val="auto"/>
          <w:szCs w:val="24"/>
        </w:rPr>
        <w:t>​</w:t>
      </w:r>
      <w:r w:rsidRPr="00763CBA">
        <w:rPr>
          <w:rFonts w:asciiTheme="majorBidi" w:hAnsiTheme="majorBidi" w:cstheme="majorBidi"/>
          <w:i/>
          <w:color w:val="auto"/>
          <w:szCs w:val="24"/>
        </w:rPr>
        <w:t xml:space="preserve">International Journal of Infectious diseases. </w:t>
      </w:r>
      <w:r w:rsidRPr="00763CBA">
        <w:rPr>
          <w:rFonts w:asciiTheme="majorBidi" w:eastAsia="Calibri" w:hAnsiTheme="majorBidi" w:cstheme="majorBidi"/>
          <w:color w:val="auto"/>
          <w:szCs w:val="24"/>
        </w:rPr>
        <w:t>​</w:t>
      </w:r>
      <w:r w:rsidRPr="00763CBA">
        <w:rPr>
          <w:rFonts w:asciiTheme="majorBidi" w:hAnsiTheme="majorBidi" w:cstheme="majorBidi"/>
          <w:color w:val="auto"/>
          <w:szCs w:val="24"/>
        </w:rPr>
        <w:t>2010</w:t>
      </w:r>
      <w:r w:rsidR="00314364" w:rsidRPr="00763CBA">
        <w:rPr>
          <w:rFonts w:asciiTheme="majorBidi" w:hAnsiTheme="majorBidi" w:cstheme="majorBidi"/>
          <w:color w:val="auto"/>
          <w:szCs w:val="24"/>
        </w:rPr>
        <w:t>; 14</w:t>
      </w:r>
      <w:r w:rsidRPr="00763CBA">
        <w:rPr>
          <w:rFonts w:asciiTheme="majorBidi" w:hAnsiTheme="majorBidi" w:cstheme="majorBidi"/>
          <w:color w:val="auto"/>
          <w:szCs w:val="24"/>
        </w:rPr>
        <w:t>(4</w:t>
      </w:r>
      <w:proofErr w:type="gramStart"/>
      <w:r w:rsidRPr="00763CBA">
        <w:rPr>
          <w:rFonts w:asciiTheme="majorBidi" w:hAnsiTheme="majorBidi" w:cstheme="majorBidi"/>
          <w:color w:val="auto"/>
          <w:szCs w:val="24"/>
        </w:rPr>
        <w:t>):e</w:t>
      </w:r>
      <w:proofErr w:type="gramEnd"/>
      <w:r w:rsidRPr="00763CBA">
        <w:rPr>
          <w:rFonts w:asciiTheme="majorBidi" w:hAnsiTheme="majorBidi" w:cstheme="majorBidi"/>
          <w:color w:val="auto"/>
          <w:szCs w:val="24"/>
        </w:rPr>
        <w:t>322-</w:t>
      </w:r>
      <w:r w:rsidR="009A48FB">
        <w:rPr>
          <w:rFonts w:asciiTheme="majorBidi" w:hAnsiTheme="majorBidi" w:cstheme="majorBidi"/>
          <w:color w:val="auto"/>
          <w:szCs w:val="24"/>
        </w:rPr>
        <w:t>e32</w:t>
      </w:r>
      <w:r w:rsidRPr="00763CBA">
        <w:rPr>
          <w:rFonts w:asciiTheme="majorBidi" w:hAnsiTheme="majorBidi" w:cstheme="majorBidi"/>
          <w:color w:val="auto"/>
          <w:szCs w:val="24"/>
        </w:rPr>
        <w:t>7.</w:t>
      </w:r>
      <w:r w:rsidRPr="00763CBA">
        <w:rPr>
          <w:rFonts w:asciiTheme="majorBidi" w:eastAsia="Arial" w:hAnsiTheme="majorBidi" w:cstheme="majorBidi"/>
          <w:color w:val="auto"/>
          <w:szCs w:val="24"/>
        </w:rPr>
        <w:t xml:space="preserve"> </w:t>
      </w:r>
      <w:r w:rsidRPr="00763CBA">
        <w:rPr>
          <w:rFonts w:asciiTheme="majorBidi" w:hAnsiTheme="majorBidi" w:cstheme="majorBidi"/>
          <w:color w:val="auto"/>
          <w:szCs w:val="24"/>
        </w:rPr>
        <w:t>(</w:t>
      </w:r>
      <w:proofErr w:type="spellStart"/>
      <w:r w:rsidRPr="00763CBA">
        <w:rPr>
          <w:rFonts w:asciiTheme="majorBidi" w:hAnsiTheme="majorBidi" w:cstheme="majorBidi"/>
          <w:color w:val="auto"/>
          <w:szCs w:val="24"/>
        </w:rPr>
        <w:t>jR</w:t>
      </w:r>
      <w:proofErr w:type="spellEnd"/>
      <w:r w:rsidRPr="00763CBA">
        <w:rPr>
          <w:rFonts w:asciiTheme="majorBidi" w:hAnsiTheme="majorBidi" w:cstheme="majorBidi"/>
          <w:color w:val="auto"/>
          <w:szCs w:val="24"/>
        </w:rPr>
        <w:t xml:space="preserve">: </w:t>
      </w:r>
      <w:r w:rsidR="001F3FA3" w:rsidRPr="001F3FA3">
        <w:rPr>
          <w:rFonts w:asciiTheme="majorBidi" w:hAnsiTheme="majorBidi" w:cstheme="majorBidi"/>
          <w:color w:val="auto"/>
          <w:szCs w:val="24"/>
        </w:rPr>
        <w:t>31/58</w:t>
      </w:r>
      <w:r w:rsidR="00314364">
        <w:rPr>
          <w:rFonts w:asciiTheme="majorBidi" w:hAnsiTheme="majorBidi" w:cstheme="majorBidi"/>
          <w:color w:val="auto"/>
          <w:szCs w:val="24"/>
        </w:rPr>
        <w:t>,</w:t>
      </w:r>
      <w:r w:rsidR="001F3FA3" w:rsidRPr="001F3FA3">
        <w:rPr>
          <w:rFonts w:asciiTheme="majorBidi" w:hAnsiTheme="majorBidi" w:cstheme="majorBidi"/>
          <w:color w:val="auto"/>
          <w:szCs w:val="24"/>
        </w:rPr>
        <w:t xml:space="preserve"> </w:t>
      </w:r>
      <w:r w:rsidR="00225E8D" w:rsidRPr="00763CBA">
        <w:rPr>
          <w:rFonts w:asciiTheme="majorBidi" w:hAnsiTheme="majorBidi" w:cstheme="majorBidi"/>
          <w:color w:val="auto"/>
          <w:szCs w:val="24"/>
        </w:rPr>
        <w:t>Q</w:t>
      </w:r>
      <w:r w:rsidR="001F3FA3">
        <w:rPr>
          <w:rFonts w:asciiTheme="majorBidi" w:hAnsiTheme="majorBidi" w:cstheme="majorBidi"/>
          <w:color w:val="auto"/>
          <w:szCs w:val="24"/>
        </w:rPr>
        <w:t>3</w:t>
      </w:r>
      <w:r w:rsidR="00147994" w:rsidRPr="00763CBA">
        <w:rPr>
          <w:rFonts w:asciiTheme="majorBidi" w:hAnsiTheme="majorBidi" w:cstheme="majorBidi"/>
          <w:color w:val="auto"/>
          <w:szCs w:val="24"/>
        </w:rPr>
        <w:t xml:space="preserve">, </w:t>
      </w:r>
      <w:r w:rsidRPr="00763CBA">
        <w:rPr>
          <w:rFonts w:asciiTheme="majorBidi" w:hAnsiTheme="majorBidi" w:cstheme="majorBidi"/>
          <w:color w:val="auto"/>
          <w:szCs w:val="24"/>
        </w:rPr>
        <w:t xml:space="preserve">IF- </w:t>
      </w:r>
      <w:r w:rsidR="00C85B9C">
        <w:rPr>
          <w:rFonts w:asciiTheme="majorBidi" w:hAnsiTheme="majorBidi" w:cstheme="majorBidi"/>
          <w:color w:val="auto"/>
          <w:szCs w:val="24"/>
        </w:rPr>
        <w:t>2.529</w:t>
      </w:r>
      <w:r w:rsidRPr="00763CBA">
        <w:rPr>
          <w:rFonts w:asciiTheme="majorBidi" w:hAnsiTheme="majorBidi" w:cstheme="majorBidi"/>
          <w:color w:val="auto"/>
          <w:szCs w:val="24"/>
        </w:rPr>
        <w:t>, CI -</w:t>
      </w:r>
      <w:r w:rsidR="00147994" w:rsidRPr="00763CBA">
        <w:rPr>
          <w:rFonts w:asciiTheme="majorBidi" w:hAnsiTheme="majorBidi" w:cstheme="majorBidi"/>
          <w:color w:val="auto"/>
          <w:szCs w:val="24"/>
        </w:rPr>
        <w:t xml:space="preserve"> </w:t>
      </w:r>
      <w:r w:rsidR="006B2A9C">
        <w:rPr>
          <w:rFonts w:asciiTheme="majorBidi" w:hAnsiTheme="majorBidi" w:cstheme="majorBidi"/>
          <w:color w:val="auto"/>
          <w:szCs w:val="24"/>
        </w:rPr>
        <w:t>6</w:t>
      </w:r>
      <w:r w:rsidRPr="00763CBA">
        <w:rPr>
          <w:rFonts w:asciiTheme="majorBidi" w:hAnsiTheme="majorBidi" w:cstheme="majorBidi"/>
          <w:color w:val="auto"/>
          <w:szCs w:val="24"/>
        </w:rPr>
        <w:t xml:space="preserve">)  </w:t>
      </w:r>
    </w:p>
    <w:p w14:paraId="540248A1" w14:textId="77777777" w:rsidR="00444ED1" w:rsidRDefault="00444ED1" w:rsidP="001C0925">
      <w:pPr>
        <w:pStyle w:val="ListParagraph"/>
        <w:ind w:left="532"/>
        <w:rPr>
          <w:rFonts w:asciiTheme="majorBidi" w:hAnsiTheme="majorBidi" w:cstheme="majorBidi"/>
          <w:color w:val="auto"/>
          <w:szCs w:val="24"/>
        </w:rPr>
      </w:pPr>
    </w:p>
    <w:p w14:paraId="293501EB" w14:textId="6D4B5C5D" w:rsidR="00444ED1" w:rsidRDefault="00671609" w:rsidP="001C0925">
      <w:pPr>
        <w:numPr>
          <w:ilvl w:val="0"/>
          <w:numId w:val="26"/>
        </w:numPr>
        <w:tabs>
          <w:tab w:val="right" w:pos="851"/>
        </w:tabs>
        <w:spacing w:after="0" w:line="240" w:lineRule="auto"/>
        <w:ind w:left="757" w:hanging="709"/>
        <w:rPr>
          <w:rFonts w:asciiTheme="majorBidi" w:hAnsiTheme="majorBidi" w:cstheme="majorBidi"/>
          <w:color w:val="auto"/>
          <w:szCs w:val="24"/>
        </w:rPr>
      </w:pPr>
      <w:r>
        <w:rPr>
          <w:rFonts w:asciiTheme="majorBidi" w:hAnsiTheme="majorBidi" w:cstheme="majorBidi"/>
          <w:color w:val="auto"/>
          <w:szCs w:val="24"/>
        </w:rPr>
        <w:t xml:space="preserve"> </w:t>
      </w:r>
      <w:r w:rsidR="00A41F70" w:rsidRPr="00A31821">
        <w:rPr>
          <w:rFonts w:asciiTheme="majorBidi" w:hAnsiTheme="majorBidi" w:cstheme="majorBidi"/>
          <w:color w:val="auto"/>
          <w:szCs w:val="24"/>
        </w:rPr>
        <w:t xml:space="preserve">Weiler Z, Zeldin Y, </w:t>
      </w:r>
      <w:r w:rsidR="00A41F70" w:rsidRPr="00A31821">
        <w:rPr>
          <w:rFonts w:asciiTheme="majorBidi" w:eastAsia="Calibri" w:hAnsiTheme="majorBidi" w:cstheme="majorBidi"/>
          <w:color w:val="auto"/>
          <w:szCs w:val="24"/>
        </w:rPr>
        <w:t>​</w:t>
      </w:r>
      <w:r w:rsidR="00A41F70" w:rsidRPr="00A31821">
        <w:rPr>
          <w:rFonts w:asciiTheme="majorBidi" w:hAnsiTheme="majorBidi" w:cstheme="majorBidi"/>
          <w:b/>
          <w:color w:val="auto"/>
          <w:szCs w:val="24"/>
        </w:rPr>
        <w:t>Magen E</w:t>
      </w:r>
      <w:r w:rsidR="00A41F70" w:rsidRPr="00A31821">
        <w:rPr>
          <w:rFonts w:asciiTheme="majorBidi" w:eastAsia="Calibri" w:hAnsiTheme="majorBidi" w:cstheme="majorBidi"/>
          <w:color w:val="auto"/>
          <w:szCs w:val="24"/>
        </w:rPr>
        <w:t>​</w:t>
      </w:r>
      <w:r w:rsidR="00A41F70" w:rsidRPr="00A31821">
        <w:rPr>
          <w:rFonts w:asciiTheme="majorBidi" w:hAnsiTheme="majorBidi" w:cstheme="majorBidi"/>
          <w:color w:val="auto"/>
          <w:szCs w:val="24"/>
        </w:rPr>
        <w:t xml:space="preserve">, Zamir D, Kidon MI. Pulmonary function correlates with arterial stiffness in asthmatic patients. </w:t>
      </w:r>
      <w:r w:rsidR="00A41F70" w:rsidRPr="00A31821">
        <w:rPr>
          <w:rFonts w:asciiTheme="majorBidi" w:eastAsia="Calibri" w:hAnsiTheme="majorBidi" w:cstheme="majorBidi"/>
          <w:color w:val="auto"/>
          <w:szCs w:val="24"/>
        </w:rPr>
        <w:t>​</w:t>
      </w:r>
      <w:r w:rsidR="00A41F70" w:rsidRPr="00A31821">
        <w:rPr>
          <w:rFonts w:asciiTheme="majorBidi" w:hAnsiTheme="majorBidi" w:cstheme="majorBidi"/>
          <w:i/>
          <w:color w:val="auto"/>
          <w:szCs w:val="24"/>
        </w:rPr>
        <w:t>Respir Med.</w:t>
      </w:r>
      <w:r w:rsidR="00A41F70" w:rsidRPr="00A31821">
        <w:rPr>
          <w:rFonts w:asciiTheme="majorBidi" w:eastAsia="Calibri" w:hAnsiTheme="majorBidi" w:cstheme="majorBidi"/>
          <w:color w:val="auto"/>
          <w:szCs w:val="24"/>
        </w:rPr>
        <w:t>​</w:t>
      </w:r>
      <w:r w:rsidR="00A41F70" w:rsidRPr="00A31821">
        <w:rPr>
          <w:rFonts w:asciiTheme="majorBidi" w:hAnsiTheme="majorBidi" w:cstheme="majorBidi"/>
          <w:color w:val="auto"/>
          <w:szCs w:val="24"/>
        </w:rPr>
        <w:t xml:space="preserve"> 2010</w:t>
      </w:r>
      <w:r w:rsidR="00314364" w:rsidRPr="00A31821">
        <w:rPr>
          <w:rFonts w:asciiTheme="majorBidi" w:hAnsiTheme="majorBidi" w:cstheme="majorBidi"/>
          <w:color w:val="auto"/>
          <w:szCs w:val="24"/>
        </w:rPr>
        <w:t>; 104</w:t>
      </w:r>
      <w:r w:rsidR="00A41F70" w:rsidRPr="00A31821">
        <w:rPr>
          <w:rFonts w:asciiTheme="majorBidi" w:hAnsiTheme="majorBidi" w:cstheme="majorBidi"/>
          <w:color w:val="auto"/>
          <w:szCs w:val="24"/>
        </w:rPr>
        <w:t>(2):197-203.</w:t>
      </w:r>
      <w:r w:rsidR="00A41F70" w:rsidRPr="00A31821">
        <w:rPr>
          <w:rFonts w:asciiTheme="majorBidi" w:eastAsia="Arial" w:hAnsiTheme="majorBidi" w:cstheme="majorBidi"/>
          <w:color w:val="auto"/>
          <w:szCs w:val="24"/>
        </w:rPr>
        <w:t xml:space="preserve"> </w:t>
      </w:r>
      <w:r w:rsidR="00A41F70" w:rsidRPr="00A31821">
        <w:rPr>
          <w:rFonts w:asciiTheme="majorBidi" w:hAnsiTheme="majorBidi" w:cstheme="majorBidi"/>
          <w:color w:val="auto"/>
          <w:szCs w:val="24"/>
        </w:rPr>
        <w:t>(</w:t>
      </w:r>
      <w:proofErr w:type="spellStart"/>
      <w:r w:rsidR="00A41F70" w:rsidRPr="00A31821">
        <w:rPr>
          <w:rFonts w:asciiTheme="majorBidi" w:hAnsiTheme="majorBidi" w:cstheme="majorBidi"/>
          <w:color w:val="auto"/>
          <w:szCs w:val="24"/>
        </w:rPr>
        <w:t>jR</w:t>
      </w:r>
      <w:proofErr w:type="spellEnd"/>
      <w:r w:rsidR="00A41F70" w:rsidRPr="00A31821">
        <w:rPr>
          <w:rFonts w:asciiTheme="majorBidi" w:hAnsiTheme="majorBidi" w:cstheme="majorBidi"/>
          <w:color w:val="auto"/>
          <w:szCs w:val="24"/>
        </w:rPr>
        <w:t xml:space="preserve">: </w:t>
      </w:r>
      <w:r w:rsidR="00CC6C45" w:rsidRPr="00CC6C45">
        <w:rPr>
          <w:rFonts w:asciiTheme="majorBidi" w:hAnsiTheme="majorBidi" w:cstheme="majorBidi"/>
          <w:color w:val="auto"/>
          <w:szCs w:val="24"/>
        </w:rPr>
        <w:t>46/114</w:t>
      </w:r>
      <w:r w:rsidR="00DE2442" w:rsidRPr="00A31821">
        <w:rPr>
          <w:rFonts w:asciiTheme="majorBidi" w:hAnsiTheme="majorBidi" w:cstheme="majorBidi"/>
          <w:color w:val="auto"/>
          <w:szCs w:val="24"/>
        </w:rPr>
        <w:t>,</w:t>
      </w:r>
      <w:r w:rsidR="00A41F70" w:rsidRPr="00A31821">
        <w:rPr>
          <w:rFonts w:asciiTheme="majorBidi" w:hAnsiTheme="majorBidi" w:cstheme="majorBidi"/>
          <w:color w:val="auto"/>
          <w:szCs w:val="24"/>
        </w:rPr>
        <w:t xml:space="preserve"> Q</w:t>
      </w:r>
      <w:r w:rsidR="00CC6C45">
        <w:rPr>
          <w:rFonts w:asciiTheme="majorBidi" w:hAnsiTheme="majorBidi" w:cstheme="majorBidi"/>
          <w:color w:val="auto"/>
          <w:szCs w:val="24"/>
        </w:rPr>
        <w:t>2</w:t>
      </w:r>
      <w:r w:rsidR="00A41F70" w:rsidRPr="00A31821">
        <w:rPr>
          <w:rFonts w:asciiTheme="majorBidi" w:hAnsiTheme="majorBidi" w:cstheme="majorBidi"/>
          <w:color w:val="auto"/>
          <w:szCs w:val="24"/>
        </w:rPr>
        <w:t xml:space="preserve">, IF- 2.525, CI - </w:t>
      </w:r>
      <w:r w:rsidR="006B2A9C">
        <w:rPr>
          <w:rFonts w:asciiTheme="majorBidi" w:hAnsiTheme="majorBidi" w:cstheme="majorBidi"/>
          <w:color w:val="auto"/>
          <w:szCs w:val="24"/>
        </w:rPr>
        <w:t>17</w:t>
      </w:r>
      <w:r w:rsidR="00A41F70" w:rsidRPr="00A31821">
        <w:rPr>
          <w:rFonts w:asciiTheme="majorBidi" w:hAnsiTheme="majorBidi" w:cstheme="majorBidi"/>
          <w:color w:val="auto"/>
          <w:szCs w:val="24"/>
        </w:rPr>
        <w:t xml:space="preserve">) </w:t>
      </w:r>
    </w:p>
    <w:p w14:paraId="5461395B" w14:textId="77777777" w:rsidR="00444ED1" w:rsidRDefault="00444ED1" w:rsidP="001C0925">
      <w:pPr>
        <w:pStyle w:val="ListParagraph"/>
        <w:ind w:left="532"/>
        <w:rPr>
          <w:rFonts w:asciiTheme="majorBidi" w:hAnsiTheme="majorBidi" w:cstheme="majorBidi"/>
          <w:color w:val="auto"/>
          <w:szCs w:val="24"/>
        </w:rPr>
      </w:pPr>
    </w:p>
    <w:p w14:paraId="1EC1197A" w14:textId="64E76A70" w:rsidR="00641264" w:rsidRDefault="00A41F70" w:rsidP="001C0925">
      <w:pPr>
        <w:numPr>
          <w:ilvl w:val="0"/>
          <w:numId w:val="26"/>
        </w:numPr>
        <w:tabs>
          <w:tab w:val="right" w:pos="851"/>
        </w:tabs>
        <w:spacing w:after="0" w:line="240" w:lineRule="auto"/>
        <w:ind w:left="757" w:hanging="709"/>
        <w:rPr>
          <w:rFonts w:asciiTheme="majorBidi" w:hAnsiTheme="majorBidi" w:cstheme="majorBidi"/>
          <w:color w:val="auto"/>
          <w:szCs w:val="24"/>
        </w:rPr>
      </w:pPr>
      <w:r w:rsidRPr="00763CBA">
        <w:rPr>
          <w:rFonts w:asciiTheme="majorBidi" w:eastAsia="Calibri" w:hAnsiTheme="majorBidi" w:cstheme="majorBidi"/>
          <w:color w:val="auto"/>
          <w:szCs w:val="24"/>
        </w:rPr>
        <w:t>​</w:t>
      </w:r>
      <w:r w:rsidR="00671609">
        <w:rPr>
          <w:rFonts w:asciiTheme="majorBidi" w:hAnsiTheme="majorBidi" w:cstheme="majorBidi"/>
          <w:b/>
          <w:color w:val="auto"/>
          <w:szCs w:val="24"/>
        </w:rPr>
        <w:t xml:space="preserve"> </w:t>
      </w:r>
      <w:r w:rsidR="00E60112" w:rsidRPr="00E60112">
        <w:rPr>
          <w:rFonts w:asciiTheme="majorBidi" w:hAnsiTheme="majorBidi" w:cstheme="majorBidi"/>
          <w:b/>
          <w:color w:val="auto"/>
          <w:szCs w:val="24"/>
        </w:rPr>
        <w:t xml:space="preserve">Magen E, </w:t>
      </w:r>
      <w:r w:rsidR="00E60112" w:rsidRPr="00E60112">
        <w:rPr>
          <w:rFonts w:asciiTheme="majorBidi" w:hAnsiTheme="majorBidi" w:cstheme="majorBidi"/>
          <w:bCs/>
          <w:color w:val="auto"/>
          <w:szCs w:val="24"/>
        </w:rPr>
        <w:t xml:space="preserve">Feldman A, Cohen Z, Alon DB, Minz E, Chernyavsky A, </w:t>
      </w:r>
      <w:proofErr w:type="spellStart"/>
      <w:r w:rsidR="00E60112" w:rsidRPr="00E60112">
        <w:rPr>
          <w:rFonts w:asciiTheme="majorBidi" w:hAnsiTheme="majorBidi" w:cstheme="majorBidi"/>
          <w:bCs/>
          <w:color w:val="auto"/>
          <w:szCs w:val="24"/>
        </w:rPr>
        <w:t>Linov</w:t>
      </w:r>
      <w:proofErr w:type="spellEnd"/>
      <w:r w:rsidR="00E60112" w:rsidRPr="00E60112">
        <w:rPr>
          <w:rFonts w:asciiTheme="majorBidi" w:hAnsiTheme="majorBidi" w:cstheme="majorBidi"/>
          <w:bCs/>
          <w:color w:val="auto"/>
          <w:szCs w:val="24"/>
        </w:rPr>
        <w:t xml:space="preserve"> L, Mishal J, Schlezinger M, </w:t>
      </w:r>
      <w:proofErr w:type="spellStart"/>
      <w:r w:rsidR="00E60112" w:rsidRPr="00E60112">
        <w:rPr>
          <w:rFonts w:asciiTheme="majorBidi" w:hAnsiTheme="majorBidi" w:cstheme="majorBidi"/>
          <w:bCs/>
          <w:color w:val="auto"/>
          <w:szCs w:val="24"/>
        </w:rPr>
        <w:t>Sthoeger</w:t>
      </w:r>
      <w:proofErr w:type="spellEnd"/>
      <w:r w:rsidR="00E60112" w:rsidRPr="00E60112">
        <w:rPr>
          <w:rFonts w:asciiTheme="majorBidi" w:hAnsiTheme="majorBidi" w:cstheme="majorBidi"/>
          <w:bCs/>
          <w:color w:val="auto"/>
          <w:szCs w:val="24"/>
        </w:rPr>
        <w:t xml:space="preserve"> Z. Circulating endothelial progenitor cells, Th1/Th2/Th17-related cytokines, and endothelial dysfunction in resistant hypertension. </w:t>
      </w:r>
      <w:r w:rsidR="00E60112" w:rsidRPr="00E60112">
        <w:rPr>
          <w:rFonts w:asciiTheme="majorBidi" w:hAnsiTheme="majorBidi" w:cstheme="majorBidi"/>
          <w:bCs/>
          <w:i/>
          <w:iCs/>
          <w:color w:val="auto"/>
          <w:szCs w:val="24"/>
        </w:rPr>
        <w:t>Am J Med Sci</w:t>
      </w:r>
      <w:r w:rsidR="00E60112" w:rsidRPr="00E60112">
        <w:rPr>
          <w:rFonts w:asciiTheme="majorBidi" w:hAnsiTheme="majorBidi" w:cstheme="majorBidi"/>
          <w:bCs/>
          <w:color w:val="auto"/>
          <w:szCs w:val="24"/>
        </w:rPr>
        <w:t>. 2010 Feb</w:t>
      </w:r>
      <w:r w:rsidR="00671609" w:rsidRPr="00E60112">
        <w:rPr>
          <w:rFonts w:asciiTheme="majorBidi" w:hAnsiTheme="majorBidi" w:cstheme="majorBidi"/>
          <w:bCs/>
          <w:color w:val="auto"/>
          <w:szCs w:val="24"/>
        </w:rPr>
        <w:t>; 339</w:t>
      </w:r>
      <w:r w:rsidR="00E60112" w:rsidRPr="00E60112">
        <w:rPr>
          <w:rFonts w:asciiTheme="majorBidi" w:hAnsiTheme="majorBidi" w:cstheme="majorBidi"/>
          <w:bCs/>
          <w:color w:val="auto"/>
          <w:szCs w:val="24"/>
        </w:rPr>
        <w:t>(2):117-22.</w:t>
      </w:r>
      <w:r w:rsidR="00E60112" w:rsidRPr="00E60112">
        <w:rPr>
          <w:rFonts w:asciiTheme="majorBidi" w:hAnsiTheme="majorBidi" w:cstheme="majorBidi"/>
          <w:b/>
          <w:color w:val="auto"/>
          <w:szCs w:val="24"/>
        </w:rPr>
        <w:t xml:space="preserve"> </w:t>
      </w:r>
      <w:r w:rsidRPr="00763CBA">
        <w:rPr>
          <w:rFonts w:asciiTheme="majorBidi" w:hAnsiTheme="majorBidi" w:cstheme="majorBidi"/>
          <w:color w:val="auto"/>
          <w:szCs w:val="24"/>
        </w:rPr>
        <w:t>(</w:t>
      </w:r>
      <w:proofErr w:type="spellStart"/>
      <w:r w:rsidRPr="00763CBA">
        <w:rPr>
          <w:rFonts w:asciiTheme="majorBidi" w:hAnsiTheme="majorBidi" w:cstheme="majorBidi"/>
          <w:color w:val="auto"/>
          <w:szCs w:val="24"/>
        </w:rPr>
        <w:t>jR</w:t>
      </w:r>
      <w:proofErr w:type="spellEnd"/>
      <w:r w:rsidRPr="00763CBA">
        <w:rPr>
          <w:rFonts w:asciiTheme="majorBidi" w:hAnsiTheme="majorBidi" w:cstheme="majorBidi"/>
          <w:color w:val="auto"/>
          <w:szCs w:val="24"/>
        </w:rPr>
        <w:t>: 70/153</w:t>
      </w:r>
      <w:r w:rsidR="00314364">
        <w:rPr>
          <w:rFonts w:asciiTheme="majorBidi" w:hAnsiTheme="majorBidi" w:cstheme="majorBidi"/>
          <w:color w:val="auto"/>
          <w:szCs w:val="24"/>
        </w:rPr>
        <w:t>,</w:t>
      </w:r>
      <w:r w:rsidRPr="00763CBA">
        <w:rPr>
          <w:rFonts w:asciiTheme="majorBidi" w:hAnsiTheme="majorBidi" w:cstheme="majorBidi"/>
          <w:color w:val="auto"/>
          <w:szCs w:val="24"/>
        </w:rPr>
        <w:t xml:space="preserve"> Q2, IF- 1.</w:t>
      </w:r>
      <w:r w:rsidR="007B7431">
        <w:rPr>
          <w:rFonts w:asciiTheme="majorBidi" w:hAnsiTheme="majorBidi" w:cstheme="majorBidi"/>
          <w:color w:val="auto"/>
          <w:szCs w:val="24"/>
        </w:rPr>
        <w:t>257</w:t>
      </w:r>
      <w:r w:rsidRPr="00763CBA">
        <w:rPr>
          <w:rFonts w:asciiTheme="majorBidi" w:hAnsiTheme="majorBidi" w:cstheme="majorBidi"/>
          <w:color w:val="auto"/>
          <w:szCs w:val="24"/>
        </w:rPr>
        <w:t xml:space="preserve">, CI - </w:t>
      </w:r>
      <w:r w:rsidR="00E60112">
        <w:rPr>
          <w:rFonts w:asciiTheme="majorBidi" w:hAnsiTheme="majorBidi" w:cstheme="majorBidi"/>
          <w:color w:val="auto"/>
          <w:szCs w:val="24"/>
        </w:rPr>
        <w:t>8</w:t>
      </w:r>
      <w:r w:rsidRPr="00763CBA">
        <w:rPr>
          <w:rFonts w:asciiTheme="majorBidi" w:hAnsiTheme="majorBidi" w:cstheme="majorBidi"/>
          <w:color w:val="auto"/>
          <w:szCs w:val="24"/>
        </w:rPr>
        <w:t xml:space="preserve">) </w:t>
      </w:r>
    </w:p>
    <w:p w14:paraId="0A39B000" w14:textId="77777777" w:rsidR="00444ED1" w:rsidRDefault="00444ED1" w:rsidP="001C0925">
      <w:pPr>
        <w:pStyle w:val="ListParagraph"/>
        <w:ind w:left="532"/>
        <w:rPr>
          <w:rFonts w:asciiTheme="majorBidi" w:hAnsiTheme="majorBidi" w:cstheme="majorBidi"/>
          <w:color w:val="auto"/>
          <w:szCs w:val="24"/>
        </w:rPr>
      </w:pPr>
    </w:p>
    <w:p w14:paraId="62219C48" w14:textId="3BA22FE4" w:rsidR="00444ED1" w:rsidRDefault="00A41F70" w:rsidP="001C0925">
      <w:pPr>
        <w:numPr>
          <w:ilvl w:val="0"/>
          <w:numId w:val="26"/>
        </w:numPr>
        <w:tabs>
          <w:tab w:val="right" w:pos="851"/>
        </w:tabs>
        <w:spacing w:after="0" w:line="240" w:lineRule="auto"/>
        <w:ind w:left="757" w:hanging="709"/>
        <w:rPr>
          <w:rFonts w:asciiTheme="majorBidi" w:hAnsiTheme="majorBidi" w:cstheme="majorBidi"/>
          <w:color w:val="auto"/>
          <w:szCs w:val="24"/>
        </w:rPr>
      </w:pPr>
      <w:r w:rsidRPr="00763CBA">
        <w:rPr>
          <w:rFonts w:asciiTheme="majorBidi" w:eastAsia="Calibri" w:hAnsiTheme="majorBidi" w:cstheme="majorBidi"/>
          <w:color w:val="auto"/>
          <w:szCs w:val="24"/>
        </w:rPr>
        <w:t>​</w:t>
      </w:r>
      <w:r w:rsidR="00671609">
        <w:rPr>
          <w:rFonts w:asciiTheme="majorBidi" w:hAnsiTheme="majorBidi" w:cstheme="majorBidi"/>
          <w:b/>
          <w:color w:val="auto"/>
          <w:szCs w:val="24"/>
        </w:rPr>
        <w:t xml:space="preserve"> </w:t>
      </w:r>
      <w:r w:rsidRPr="00763CBA">
        <w:rPr>
          <w:rFonts w:asciiTheme="majorBidi" w:hAnsiTheme="majorBidi" w:cstheme="majorBidi"/>
          <w:b/>
          <w:color w:val="auto"/>
          <w:szCs w:val="24"/>
        </w:rPr>
        <w:t>Magen E</w:t>
      </w:r>
      <w:r w:rsidRPr="00763CBA">
        <w:rPr>
          <w:rFonts w:asciiTheme="majorBidi" w:eastAsia="Calibri" w:hAnsiTheme="majorBidi" w:cstheme="majorBidi"/>
          <w:color w:val="auto"/>
          <w:szCs w:val="24"/>
        </w:rPr>
        <w:t>​</w:t>
      </w:r>
      <w:r w:rsidRPr="00763CBA">
        <w:rPr>
          <w:rFonts w:asciiTheme="majorBidi" w:hAnsiTheme="majorBidi" w:cstheme="majorBidi"/>
          <w:color w:val="auto"/>
          <w:szCs w:val="24"/>
        </w:rPr>
        <w:t xml:space="preserve">, Feldman A, Cohen Z, Alon DB, </w:t>
      </w:r>
      <w:proofErr w:type="spellStart"/>
      <w:r w:rsidRPr="00763CBA">
        <w:rPr>
          <w:rFonts w:asciiTheme="majorBidi" w:hAnsiTheme="majorBidi" w:cstheme="majorBidi"/>
          <w:color w:val="auto"/>
          <w:szCs w:val="24"/>
        </w:rPr>
        <w:t>Linov</w:t>
      </w:r>
      <w:proofErr w:type="spellEnd"/>
      <w:r w:rsidRPr="00763CBA">
        <w:rPr>
          <w:rFonts w:asciiTheme="majorBidi" w:hAnsiTheme="majorBidi" w:cstheme="majorBidi"/>
          <w:color w:val="auto"/>
          <w:szCs w:val="24"/>
        </w:rPr>
        <w:t xml:space="preserve"> L, Mishal J, Schlezinger M. Potential link between C3a, C3b and endothelial progenitor cells in resistant hypertension. </w:t>
      </w:r>
      <w:r w:rsidRPr="00763CBA">
        <w:rPr>
          <w:rFonts w:asciiTheme="majorBidi" w:eastAsia="Calibri" w:hAnsiTheme="majorBidi" w:cstheme="majorBidi"/>
          <w:color w:val="auto"/>
          <w:szCs w:val="24"/>
        </w:rPr>
        <w:t>​</w:t>
      </w:r>
      <w:r w:rsidRPr="00763CBA">
        <w:rPr>
          <w:rFonts w:asciiTheme="majorBidi" w:hAnsiTheme="majorBidi" w:cstheme="majorBidi"/>
          <w:i/>
          <w:color w:val="auto"/>
          <w:szCs w:val="24"/>
        </w:rPr>
        <w:t>Am J Med Sci</w:t>
      </w:r>
      <w:r w:rsidRPr="00763CBA">
        <w:rPr>
          <w:rFonts w:asciiTheme="majorBidi" w:eastAsia="Calibri" w:hAnsiTheme="majorBidi" w:cstheme="majorBidi"/>
          <w:color w:val="auto"/>
          <w:szCs w:val="24"/>
        </w:rPr>
        <w:t>​</w:t>
      </w:r>
      <w:r w:rsidRPr="00763CBA">
        <w:rPr>
          <w:rFonts w:asciiTheme="majorBidi" w:hAnsiTheme="majorBidi" w:cstheme="majorBidi"/>
          <w:color w:val="auto"/>
          <w:szCs w:val="24"/>
        </w:rPr>
        <w:t>. 2010; 339(5):415-</w:t>
      </w:r>
      <w:r w:rsidR="00815FA6">
        <w:rPr>
          <w:rFonts w:asciiTheme="majorBidi" w:hAnsiTheme="majorBidi" w:cstheme="majorBidi"/>
          <w:color w:val="auto"/>
          <w:szCs w:val="24"/>
        </w:rPr>
        <w:t>41</w:t>
      </w:r>
      <w:r w:rsidRPr="00763CBA">
        <w:rPr>
          <w:rFonts w:asciiTheme="majorBidi" w:hAnsiTheme="majorBidi" w:cstheme="majorBidi"/>
          <w:color w:val="auto"/>
          <w:szCs w:val="24"/>
        </w:rPr>
        <w:t>9. (</w:t>
      </w:r>
      <w:proofErr w:type="spellStart"/>
      <w:r w:rsidRPr="00763CBA">
        <w:rPr>
          <w:rFonts w:asciiTheme="majorBidi" w:hAnsiTheme="majorBidi" w:cstheme="majorBidi"/>
          <w:color w:val="auto"/>
          <w:szCs w:val="24"/>
        </w:rPr>
        <w:t>jR</w:t>
      </w:r>
      <w:proofErr w:type="spellEnd"/>
      <w:r w:rsidRPr="00763CBA">
        <w:rPr>
          <w:rFonts w:asciiTheme="majorBidi" w:hAnsiTheme="majorBidi" w:cstheme="majorBidi"/>
          <w:color w:val="auto"/>
          <w:szCs w:val="24"/>
        </w:rPr>
        <w:t>: 70/153</w:t>
      </w:r>
      <w:r w:rsidR="00815FA6">
        <w:rPr>
          <w:rFonts w:asciiTheme="majorBidi" w:hAnsiTheme="majorBidi" w:cstheme="majorBidi"/>
          <w:color w:val="auto"/>
          <w:szCs w:val="24"/>
        </w:rPr>
        <w:t>,</w:t>
      </w:r>
      <w:r w:rsidRPr="00763CBA">
        <w:rPr>
          <w:rFonts w:asciiTheme="majorBidi" w:hAnsiTheme="majorBidi" w:cstheme="majorBidi"/>
          <w:color w:val="auto"/>
          <w:szCs w:val="24"/>
        </w:rPr>
        <w:t xml:space="preserve"> Q2, IF- 1.</w:t>
      </w:r>
      <w:r w:rsidR="00120460">
        <w:rPr>
          <w:rFonts w:asciiTheme="majorBidi" w:hAnsiTheme="majorBidi" w:cstheme="majorBidi"/>
          <w:color w:val="auto"/>
          <w:szCs w:val="24"/>
        </w:rPr>
        <w:t>257</w:t>
      </w:r>
      <w:r w:rsidRPr="00763CBA">
        <w:rPr>
          <w:rFonts w:asciiTheme="majorBidi" w:hAnsiTheme="majorBidi" w:cstheme="majorBidi"/>
          <w:color w:val="auto"/>
          <w:szCs w:val="24"/>
        </w:rPr>
        <w:t xml:space="preserve">, CI - </w:t>
      </w:r>
      <w:r w:rsidR="00022ED6">
        <w:rPr>
          <w:rFonts w:asciiTheme="majorBidi" w:hAnsiTheme="majorBidi" w:cstheme="majorBidi"/>
          <w:color w:val="auto"/>
          <w:szCs w:val="24"/>
        </w:rPr>
        <w:t>1</w:t>
      </w:r>
      <w:r w:rsidR="00E8732F">
        <w:rPr>
          <w:rFonts w:asciiTheme="majorBidi" w:hAnsiTheme="majorBidi" w:cstheme="majorBidi"/>
          <w:color w:val="auto"/>
          <w:szCs w:val="24"/>
        </w:rPr>
        <w:t>7</w:t>
      </w:r>
      <w:r w:rsidRPr="00763CBA">
        <w:rPr>
          <w:rFonts w:asciiTheme="majorBidi" w:hAnsiTheme="majorBidi" w:cstheme="majorBidi"/>
          <w:color w:val="auto"/>
          <w:szCs w:val="24"/>
        </w:rPr>
        <w:t xml:space="preserve">) </w:t>
      </w:r>
    </w:p>
    <w:p w14:paraId="378D4429" w14:textId="77777777" w:rsidR="00444ED1" w:rsidRDefault="00444ED1" w:rsidP="001C0925">
      <w:pPr>
        <w:pStyle w:val="ListParagraph"/>
        <w:ind w:left="532"/>
        <w:rPr>
          <w:rFonts w:asciiTheme="majorBidi" w:hAnsiTheme="majorBidi" w:cstheme="majorBidi"/>
          <w:color w:val="auto"/>
          <w:szCs w:val="24"/>
        </w:rPr>
      </w:pPr>
    </w:p>
    <w:p w14:paraId="7AE209A0" w14:textId="1265A39F" w:rsidR="00444ED1" w:rsidRDefault="00A41F70" w:rsidP="001C0925">
      <w:pPr>
        <w:numPr>
          <w:ilvl w:val="0"/>
          <w:numId w:val="26"/>
        </w:numPr>
        <w:tabs>
          <w:tab w:val="right" w:pos="851"/>
        </w:tabs>
        <w:spacing w:after="0" w:line="240" w:lineRule="auto"/>
        <w:ind w:left="757" w:hanging="709"/>
        <w:rPr>
          <w:rFonts w:asciiTheme="majorBidi" w:hAnsiTheme="majorBidi" w:cstheme="majorBidi"/>
          <w:color w:val="auto"/>
          <w:szCs w:val="24"/>
        </w:rPr>
      </w:pPr>
      <w:r w:rsidRPr="00763CBA">
        <w:rPr>
          <w:rFonts w:asciiTheme="majorBidi" w:eastAsia="Calibri" w:hAnsiTheme="majorBidi" w:cstheme="majorBidi"/>
          <w:color w:val="auto"/>
          <w:szCs w:val="24"/>
        </w:rPr>
        <w:t>​</w:t>
      </w:r>
      <w:r w:rsidR="00E4497E">
        <w:rPr>
          <w:rFonts w:asciiTheme="majorBidi" w:hAnsiTheme="majorBidi" w:cstheme="majorBidi"/>
          <w:b/>
          <w:color w:val="auto"/>
          <w:szCs w:val="24"/>
        </w:rPr>
        <w:t xml:space="preserve"> </w:t>
      </w:r>
      <w:r w:rsidRPr="00763CBA">
        <w:rPr>
          <w:rFonts w:asciiTheme="majorBidi" w:hAnsiTheme="majorBidi" w:cstheme="majorBidi"/>
          <w:b/>
          <w:color w:val="auto"/>
          <w:szCs w:val="24"/>
        </w:rPr>
        <w:t xml:space="preserve">Magen E, </w:t>
      </w:r>
      <w:r w:rsidRPr="00763CBA">
        <w:rPr>
          <w:rFonts w:asciiTheme="majorBidi" w:eastAsia="Calibri" w:hAnsiTheme="majorBidi" w:cstheme="majorBidi"/>
          <w:color w:val="auto"/>
          <w:szCs w:val="24"/>
        </w:rPr>
        <w:t>​</w:t>
      </w:r>
      <w:r w:rsidRPr="00763CBA">
        <w:rPr>
          <w:rFonts w:asciiTheme="majorBidi" w:hAnsiTheme="majorBidi" w:cstheme="majorBidi"/>
          <w:color w:val="auto"/>
          <w:szCs w:val="24"/>
        </w:rPr>
        <w:t xml:space="preserve">Mishal J, Feldman VK, Kidon M, Schlesinger M, </w:t>
      </w:r>
      <w:proofErr w:type="spellStart"/>
      <w:r w:rsidRPr="00763CBA">
        <w:rPr>
          <w:rFonts w:asciiTheme="majorBidi" w:hAnsiTheme="majorBidi" w:cstheme="majorBidi"/>
          <w:color w:val="auto"/>
          <w:szCs w:val="24"/>
        </w:rPr>
        <w:t>Sthoeger</w:t>
      </w:r>
      <w:proofErr w:type="spellEnd"/>
      <w:r w:rsidRPr="00763CBA">
        <w:rPr>
          <w:rFonts w:asciiTheme="majorBidi" w:hAnsiTheme="majorBidi" w:cstheme="majorBidi"/>
          <w:color w:val="auto"/>
          <w:szCs w:val="24"/>
        </w:rPr>
        <w:t xml:space="preserve"> Z. Increased platelet volume and CRP in spontaneous chronic urticaria patients with a positive autologous serum skin test</w:t>
      </w:r>
      <w:r w:rsidRPr="00763CBA">
        <w:rPr>
          <w:rFonts w:asciiTheme="majorBidi" w:eastAsia="Calibri" w:hAnsiTheme="majorBidi" w:cstheme="majorBidi"/>
          <w:color w:val="auto"/>
          <w:szCs w:val="24"/>
        </w:rPr>
        <w:t>​</w:t>
      </w:r>
      <w:r w:rsidRPr="00763CBA">
        <w:rPr>
          <w:rFonts w:asciiTheme="majorBidi" w:hAnsiTheme="majorBidi" w:cstheme="majorBidi"/>
          <w:i/>
          <w:color w:val="auto"/>
          <w:szCs w:val="24"/>
        </w:rPr>
        <w:t>. Am J Med Sci.</w:t>
      </w:r>
      <w:r w:rsidRPr="00763CBA">
        <w:rPr>
          <w:rFonts w:asciiTheme="majorBidi" w:hAnsiTheme="majorBidi" w:cstheme="majorBidi"/>
          <w:color w:val="auto"/>
          <w:szCs w:val="24"/>
        </w:rPr>
        <w:t xml:space="preserve"> 2010; 339(6):504-</w:t>
      </w:r>
      <w:r w:rsidR="00815FA6">
        <w:rPr>
          <w:rFonts w:asciiTheme="majorBidi" w:hAnsiTheme="majorBidi" w:cstheme="majorBidi"/>
          <w:color w:val="auto"/>
          <w:szCs w:val="24"/>
        </w:rPr>
        <w:t>50</w:t>
      </w:r>
      <w:r w:rsidRPr="00763CBA">
        <w:rPr>
          <w:rFonts w:asciiTheme="majorBidi" w:hAnsiTheme="majorBidi" w:cstheme="majorBidi"/>
          <w:color w:val="auto"/>
          <w:szCs w:val="24"/>
        </w:rPr>
        <w:t>8. (</w:t>
      </w:r>
      <w:proofErr w:type="spellStart"/>
      <w:r w:rsidRPr="00763CBA">
        <w:rPr>
          <w:rFonts w:asciiTheme="majorBidi" w:hAnsiTheme="majorBidi" w:cstheme="majorBidi"/>
          <w:color w:val="auto"/>
          <w:szCs w:val="24"/>
        </w:rPr>
        <w:t>jR</w:t>
      </w:r>
      <w:proofErr w:type="spellEnd"/>
      <w:r w:rsidRPr="00763CBA">
        <w:rPr>
          <w:rFonts w:asciiTheme="majorBidi" w:hAnsiTheme="majorBidi" w:cstheme="majorBidi"/>
          <w:color w:val="auto"/>
          <w:szCs w:val="24"/>
        </w:rPr>
        <w:t xml:space="preserve">: </w:t>
      </w:r>
      <w:r w:rsidR="00EB419B">
        <w:rPr>
          <w:rFonts w:asciiTheme="majorBidi" w:hAnsiTheme="majorBidi" w:cstheme="majorBidi"/>
          <w:color w:val="auto"/>
          <w:szCs w:val="24"/>
        </w:rPr>
        <w:t>70</w:t>
      </w:r>
      <w:r w:rsidR="007418AE" w:rsidRPr="007418AE">
        <w:rPr>
          <w:rFonts w:asciiTheme="majorBidi" w:hAnsiTheme="majorBidi" w:cstheme="majorBidi"/>
          <w:color w:val="auto"/>
          <w:szCs w:val="24"/>
        </w:rPr>
        <w:t>/15</w:t>
      </w:r>
      <w:r w:rsidR="00EB419B">
        <w:rPr>
          <w:rFonts w:asciiTheme="majorBidi" w:hAnsiTheme="majorBidi" w:cstheme="majorBidi"/>
          <w:color w:val="auto"/>
          <w:szCs w:val="24"/>
        </w:rPr>
        <w:t>3</w:t>
      </w:r>
      <w:r w:rsidR="004D4A8F">
        <w:rPr>
          <w:rFonts w:asciiTheme="majorBidi" w:hAnsiTheme="majorBidi" w:cstheme="majorBidi"/>
          <w:color w:val="auto"/>
          <w:szCs w:val="24"/>
        </w:rPr>
        <w:t>,</w:t>
      </w:r>
      <w:r w:rsidR="007418AE">
        <w:rPr>
          <w:rFonts w:asciiTheme="majorBidi" w:hAnsiTheme="majorBidi" w:cstheme="majorBidi"/>
          <w:color w:val="auto"/>
          <w:szCs w:val="24"/>
        </w:rPr>
        <w:t xml:space="preserve"> </w:t>
      </w:r>
      <w:r w:rsidRPr="00763CBA">
        <w:rPr>
          <w:rFonts w:asciiTheme="majorBidi" w:hAnsiTheme="majorBidi" w:cstheme="majorBidi"/>
          <w:color w:val="auto"/>
          <w:szCs w:val="24"/>
        </w:rPr>
        <w:t>Q2, IF- 1.</w:t>
      </w:r>
      <w:r w:rsidR="004D4A8F">
        <w:rPr>
          <w:rFonts w:asciiTheme="majorBidi" w:hAnsiTheme="majorBidi" w:cstheme="majorBidi"/>
          <w:color w:val="auto"/>
          <w:szCs w:val="24"/>
        </w:rPr>
        <w:t>257</w:t>
      </w:r>
      <w:r w:rsidRPr="00763CBA">
        <w:rPr>
          <w:rFonts w:asciiTheme="majorBidi" w:hAnsiTheme="majorBidi" w:cstheme="majorBidi"/>
          <w:color w:val="auto"/>
          <w:szCs w:val="24"/>
        </w:rPr>
        <w:t xml:space="preserve">, CI - </w:t>
      </w:r>
      <w:r w:rsidR="000856E2">
        <w:rPr>
          <w:rFonts w:asciiTheme="majorBidi" w:hAnsiTheme="majorBidi" w:cstheme="majorBidi"/>
          <w:color w:val="auto"/>
          <w:szCs w:val="24"/>
        </w:rPr>
        <w:t>53</w:t>
      </w:r>
      <w:r w:rsidRPr="00763CBA">
        <w:rPr>
          <w:rFonts w:asciiTheme="majorBidi" w:hAnsiTheme="majorBidi" w:cstheme="majorBidi"/>
          <w:color w:val="auto"/>
          <w:szCs w:val="24"/>
        </w:rPr>
        <w:t>)</w:t>
      </w:r>
    </w:p>
    <w:p w14:paraId="7D180FBC" w14:textId="39813CE7" w:rsidR="00641264" w:rsidRPr="00763CBA" w:rsidRDefault="00641264" w:rsidP="001C0925">
      <w:pPr>
        <w:tabs>
          <w:tab w:val="right" w:pos="851"/>
        </w:tabs>
        <w:spacing w:after="0" w:line="240" w:lineRule="auto"/>
        <w:ind w:left="1230" w:firstLine="120"/>
        <w:rPr>
          <w:rFonts w:asciiTheme="majorBidi" w:hAnsiTheme="majorBidi" w:cstheme="majorBidi"/>
          <w:color w:val="auto"/>
          <w:szCs w:val="24"/>
        </w:rPr>
      </w:pPr>
    </w:p>
    <w:p w14:paraId="0D99AF8C" w14:textId="5DC25E74" w:rsidR="00213EC5" w:rsidRDefault="00A41F70" w:rsidP="001C0925">
      <w:pPr>
        <w:numPr>
          <w:ilvl w:val="0"/>
          <w:numId w:val="26"/>
        </w:numPr>
        <w:tabs>
          <w:tab w:val="right" w:pos="851"/>
        </w:tabs>
        <w:spacing w:after="0" w:line="240" w:lineRule="auto"/>
        <w:ind w:left="757" w:hanging="709"/>
        <w:rPr>
          <w:rFonts w:asciiTheme="majorBidi" w:hAnsiTheme="majorBidi" w:cstheme="majorBidi"/>
          <w:color w:val="auto"/>
          <w:szCs w:val="24"/>
        </w:rPr>
      </w:pPr>
      <w:r w:rsidRPr="00A31821">
        <w:rPr>
          <w:rFonts w:asciiTheme="majorBidi" w:eastAsia="Calibri" w:hAnsiTheme="majorBidi" w:cstheme="majorBidi"/>
          <w:color w:val="auto"/>
          <w:szCs w:val="24"/>
        </w:rPr>
        <w:t>​</w:t>
      </w:r>
      <w:r w:rsidR="00E4497E">
        <w:rPr>
          <w:rFonts w:asciiTheme="majorBidi" w:hAnsiTheme="majorBidi" w:cstheme="majorBidi"/>
          <w:b/>
          <w:color w:val="auto"/>
          <w:szCs w:val="24"/>
        </w:rPr>
        <w:t xml:space="preserve"> </w:t>
      </w:r>
      <w:r w:rsidRPr="00A31821">
        <w:rPr>
          <w:rFonts w:asciiTheme="majorBidi" w:hAnsiTheme="majorBidi" w:cstheme="majorBidi"/>
          <w:b/>
          <w:color w:val="auto"/>
          <w:szCs w:val="24"/>
        </w:rPr>
        <w:t xml:space="preserve">Magen </w:t>
      </w:r>
      <w:r w:rsidR="000C390B" w:rsidRPr="00A31821">
        <w:rPr>
          <w:rFonts w:asciiTheme="majorBidi" w:hAnsiTheme="majorBidi" w:cstheme="majorBidi"/>
          <w:b/>
          <w:color w:val="auto"/>
          <w:szCs w:val="24"/>
        </w:rPr>
        <w:t>E</w:t>
      </w:r>
      <w:r w:rsidR="000C390B" w:rsidRPr="00A31821">
        <w:rPr>
          <w:rFonts w:asciiTheme="majorBidi" w:eastAsia="Calibri" w:hAnsiTheme="majorBidi" w:cstheme="majorBidi"/>
          <w:color w:val="auto"/>
          <w:szCs w:val="24"/>
        </w:rPr>
        <w:t>,</w:t>
      </w:r>
      <w:r w:rsidRPr="00A31821">
        <w:rPr>
          <w:rFonts w:asciiTheme="majorBidi" w:hAnsiTheme="majorBidi" w:cstheme="majorBidi"/>
          <w:color w:val="auto"/>
          <w:szCs w:val="24"/>
        </w:rPr>
        <w:t xml:space="preserve"> Mishal J, Schlesinger M. Impact of contact sensitization in chronic spontaneous urticaria. </w:t>
      </w:r>
      <w:r w:rsidRPr="00A31821">
        <w:rPr>
          <w:rFonts w:asciiTheme="majorBidi" w:eastAsia="Calibri" w:hAnsiTheme="majorBidi" w:cstheme="majorBidi"/>
          <w:color w:val="auto"/>
          <w:szCs w:val="24"/>
        </w:rPr>
        <w:t>​</w:t>
      </w:r>
      <w:r w:rsidRPr="00A31821">
        <w:rPr>
          <w:rFonts w:asciiTheme="majorBidi" w:hAnsiTheme="majorBidi" w:cstheme="majorBidi"/>
          <w:i/>
          <w:color w:val="auto"/>
          <w:szCs w:val="24"/>
        </w:rPr>
        <w:t>Am J Med Sci.</w:t>
      </w:r>
      <w:r w:rsidRPr="00A31821">
        <w:rPr>
          <w:rFonts w:asciiTheme="majorBidi" w:hAnsiTheme="majorBidi" w:cstheme="majorBidi"/>
          <w:color w:val="auto"/>
          <w:szCs w:val="24"/>
        </w:rPr>
        <w:t xml:space="preserve"> 2011; 341(3):202-</w:t>
      </w:r>
      <w:r w:rsidR="00B84E9E">
        <w:rPr>
          <w:rFonts w:asciiTheme="majorBidi" w:hAnsiTheme="majorBidi" w:cstheme="majorBidi"/>
          <w:color w:val="auto"/>
          <w:szCs w:val="24"/>
        </w:rPr>
        <w:t>20</w:t>
      </w:r>
      <w:r w:rsidRPr="00A31821">
        <w:rPr>
          <w:rFonts w:asciiTheme="majorBidi" w:hAnsiTheme="majorBidi" w:cstheme="majorBidi"/>
          <w:color w:val="auto"/>
          <w:szCs w:val="24"/>
        </w:rPr>
        <w:t>6. (</w:t>
      </w:r>
      <w:proofErr w:type="spellStart"/>
      <w:r w:rsidRPr="00A31821">
        <w:rPr>
          <w:rFonts w:asciiTheme="majorBidi" w:hAnsiTheme="majorBidi" w:cstheme="majorBidi"/>
          <w:color w:val="auto"/>
          <w:szCs w:val="24"/>
        </w:rPr>
        <w:t>jR</w:t>
      </w:r>
      <w:proofErr w:type="spellEnd"/>
      <w:r w:rsidRPr="00A31821">
        <w:rPr>
          <w:rFonts w:asciiTheme="majorBidi" w:hAnsiTheme="majorBidi" w:cstheme="majorBidi"/>
          <w:color w:val="auto"/>
          <w:szCs w:val="24"/>
        </w:rPr>
        <w:t xml:space="preserve">: </w:t>
      </w:r>
      <w:r w:rsidR="00AC0CB3" w:rsidRPr="00AC0CB3">
        <w:rPr>
          <w:rFonts w:asciiTheme="majorBidi" w:hAnsiTheme="majorBidi" w:cstheme="majorBidi"/>
          <w:color w:val="auto"/>
          <w:szCs w:val="24"/>
        </w:rPr>
        <w:t>65/155</w:t>
      </w:r>
      <w:r w:rsidR="00B84E9E">
        <w:rPr>
          <w:rFonts w:asciiTheme="majorBidi" w:hAnsiTheme="majorBidi" w:cstheme="majorBidi"/>
          <w:color w:val="auto"/>
          <w:szCs w:val="24"/>
        </w:rPr>
        <w:t>,</w:t>
      </w:r>
      <w:r w:rsidR="00AC0CB3" w:rsidRPr="00AC0CB3">
        <w:rPr>
          <w:rFonts w:asciiTheme="majorBidi" w:hAnsiTheme="majorBidi" w:cstheme="majorBidi"/>
          <w:color w:val="auto"/>
          <w:szCs w:val="24"/>
        </w:rPr>
        <w:t xml:space="preserve"> Q2, IF- 1.391,</w:t>
      </w:r>
      <w:r w:rsidRPr="00A31821">
        <w:rPr>
          <w:rFonts w:asciiTheme="majorBidi" w:hAnsiTheme="majorBidi" w:cstheme="majorBidi"/>
          <w:color w:val="auto"/>
          <w:szCs w:val="24"/>
        </w:rPr>
        <w:t xml:space="preserve"> CI - </w:t>
      </w:r>
      <w:r w:rsidR="00027DE1">
        <w:rPr>
          <w:rFonts w:asciiTheme="majorBidi" w:hAnsiTheme="majorBidi" w:cstheme="majorBidi"/>
          <w:color w:val="auto"/>
          <w:szCs w:val="24"/>
        </w:rPr>
        <w:t>8</w:t>
      </w:r>
      <w:r w:rsidRPr="00A31821">
        <w:rPr>
          <w:rFonts w:asciiTheme="majorBidi" w:hAnsiTheme="majorBidi" w:cstheme="majorBidi"/>
          <w:color w:val="auto"/>
          <w:szCs w:val="24"/>
        </w:rPr>
        <w:t xml:space="preserve">) </w:t>
      </w:r>
    </w:p>
    <w:p w14:paraId="7D6445AF" w14:textId="77777777" w:rsidR="00444ED1" w:rsidRDefault="00444ED1" w:rsidP="001C0925">
      <w:pPr>
        <w:pStyle w:val="ListParagraph"/>
        <w:ind w:left="532"/>
        <w:rPr>
          <w:rFonts w:asciiTheme="majorBidi" w:hAnsiTheme="majorBidi" w:cstheme="majorBidi"/>
          <w:color w:val="auto"/>
          <w:szCs w:val="24"/>
        </w:rPr>
      </w:pPr>
    </w:p>
    <w:p w14:paraId="0AD24E3A" w14:textId="2B981217" w:rsidR="00444ED1" w:rsidRDefault="00E4497E" w:rsidP="001C0925">
      <w:pPr>
        <w:numPr>
          <w:ilvl w:val="0"/>
          <w:numId w:val="26"/>
        </w:numPr>
        <w:tabs>
          <w:tab w:val="right" w:pos="851"/>
        </w:tabs>
        <w:spacing w:after="0" w:line="240" w:lineRule="auto"/>
        <w:ind w:left="757" w:hanging="709"/>
        <w:rPr>
          <w:rFonts w:asciiTheme="majorBidi" w:hAnsiTheme="majorBidi" w:cstheme="majorBidi"/>
          <w:color w:val="auto"/>
          <w:szCs w:val="24"/>
        </w:rPr>
      </w:pPr>
      <w:r>
        <w:rPr>
          <w:rFonts w:asciiTheme="majorBidi" w:hAnsiTheme="majorBidi" w:cstheme="majorBidi"/>
          <w:b/>
          <w:bCs/>
          <w:color w:val="auto"/>
          <w:szCs w:val="24"/>
        </w:rPr>
        <w:t xml:space="preserve"> </w:t>
      </w:r>
      <w:r w:rsidR="00213EC5" w:rsidRPr="00213EC5">
        <w:rPr>
          <w:rFonts w:asciiTheme="majorBidi" w:hAnsiTheme="majorBidi" w:cstheme="majorBidi"/>
          <w:b/>
          <w:bCs/>
          <w:color w:val="auto"/>
          <w:szCs w:val="24"/>
        </w:rPr>
        <w:t>Magen E</w:t>
      </w:r>
      <w:r w:rsidR="00213EC5" w:rsidRPr="00213EC5">
        <w:rPr>
          <w:rFonts w:asciiTheme="majorBidi" w:hAnsiTheme="majorBidi" w:cstheme="majorBidi"/>
          <w:color w:val="auto"/>
          <w:szCs w:val="24"/>
        </w:rPr>
        <w:t xml:space="preserve">, Mishal J, Schlesinger M. Clinical and </w:t>
      </w:r>
      <w:proofErr w:type="spellStart"/>
      <w:r w:rsidR="00213EC5" w:rsidRPr="00213EC5">
        <w:rPr>
          <w:rFonts w:asciiTheme="majorBidi" w:hAnsiTheme="majorBidi" w:cstheme="majorBidi"/>
          <w:color w:val="auto"/>
          <w:szCs w:val="24"/>
        </w:rPr>
        <w:t>laboratoty</w:t>
      </w:r>
      <w:proofErr w:type="spellEnd"/>
      <w:r w:rsidR="00213EC5" w:rsidRPr="00213EC5">
        <w:rPr>
          <w:rFonts w:asciiTheme="majorBidi" w:hAnsiTheme="majorBidi" w:cstheme="majorBidi"/>
          <w:color w:val="auto"/>
          <w:szCs w:val="24"/>
        </w:rPr>
        <w:t xml:space="preserve"> features of antihistamine resistant chronic spontaneous urticaria. </w:t>
      </w:r>
      <w:r w:rsidR="00213EC5" w:rsidRPr="00AE21AA">
        <w:rPr>
          <w:rFonts w:asciiTheme="majorBidi" w:hAnsiTheme="majorBidi" w:cstheme="majorBidi"/>
          <w:i/>
          <w:iCs/>
          <w:color w:val="auto"/>
          <w:szCs w:val="24"/>
        </w:rPr>
        <w:t>Allergy Asthma Proc</w:t>
      </w:r>
      <w:r w:rsidR="00213EC5" w:rsidRPr="00213EC5">
        <w:rPr>
          <w:rFonts w:asciiTheme="majorBidi" w:hAnsiTheme="majorBidi" w:cstheme="majorBidi"/>
          <w:color w:val="auto"/>
          <w:szCs w:val="24"/>
        </w:rPr>
        <w:t xml:space="preserve">. </w:t>
      </w:r>
      <w:r w:rsidR="00E73158" w:rsidRPr="00213EC5">
        <w:rPr>
          <w:rFonts w:asciiTheme="majorBidi" w:hAnsiTheme="majorBidi" w:cstheme="majorBidi"/>
          <w:color w:val="auto"/>
          <w:szCs w:val="24"/>
        </w:rPr>
        <w:t>2011 Nov</w:t>
      </w:r>
      <w:r w:rsidR="00213EC5" w:rsidRPr="00213EC5">
        <w:rPr>
          <w:rFonts w:asciiTheme="majorBidi" w:hAnsiTheme="majorBidi" w:cstheme="majorBidi"/>
          <w:color w:val="auto"/>
          <w:szCs w:val="24"/>
        </w:rPr>
        <w:t>-Dec</w:t>
      </w:r>
      <w:r w:rsidR="00671609" w:rsidRPr="00213EC5">
        <w:rPr>
          <w:rFonts w:asciiTheme="majorBidi" w:hAnsiTheme="majorBidi" w:cstheme="majorBidi"/>
          <w:color w:val="auto"/>
          <w:szCs w:val="24"/>
        </w:rPr>
        <w:t>; 32</w:t>
      </w:r>
      <w:r w:rsidR="00213EC5" w:rsidRPr="00213EC5">
        <w:rPr>
          <w:rFonts w:asciiTheme="majorBidi" w:hAnsiTheme="majorBidi" w:cstheme="majorBidi"/>
          <w:color w:val="auto"/>
          <w:szCs w:val="24"/>
        </w:rPr>
        <w:t>(6):460-</w:t>
      </w:r>
      <w:r w:rsidR="000C390B">
        <w:rPr>
          <w:rFonts w:asciiTheme="majorBidi" w:hAnsiTheme="majorBidi" w:cstheme="majorBidi"/>
          <w:color w:val="auto"/>
          <w:szCs w:val="24"/>
        </w:rPr>
        <w:t>46</w:t>
      </w:r>
      <w:r w:rsidR="00213EC5" w:rsidRPr="00213EC5">
        <w:rPr>
          <w:rFonts w:asciiTheme="majorBidi" w:hAnsiTheme="majorBidi" w:cstheme="majorBidi"/>
          <w:color w:val="auto"/>
          <w:szCs w:val="24"/>
        </w:rPr>
        <w:t>6. (</w:t>
      </w:r>
      <w:proofErr w:type="spellStart"/>
      <w:r w:rsidR="00213EC5" w:rsidRPr="00213EC5">
        <w:rPr>
          <w:rFonts w:asciiTheme="majorBidi" w:hAnsiTheme="majorBidi" w:cstheme="majorBidi"/>
          <w:color w:val="auto"/>
          <w:szCs w:val="24"/>
        </w:rPr>
        <w:t>jR</w:t>
      </w:r>
      <w:proofErr w:type="spellEnd"/>
      <w:r w:rsidR="00213EC5" w:rsidRPr="00213EC5">
        <w:rPr>
          <w:rFonts w:asciiTheme="majorBidi" w:hAnsiTheme="majorBidi" w:cstheme="majorBidi"/>
          <w:color w:val="auto"/>
          <w:szCs w:val="24"/>
        </w:rPr>
        <w:t xml:space="preserve">: </w:t>
      </w:r>
      <w:r w:rsidR="009426FA" w:rsidRPr="009426FA">
        <w:rPr>
          <w:rFonts w:asciiTheme="majorBidi" w:hAnsiTheme="majorBidi" w:cstheme="majorBidi"/>
          <w:color w:val="auto"/>
          <w:szCs w:val="24"/>
        </w:rPr>
        <w:t>13/24</w:t>
      </w:r>
      <w:r w:rsidR="000C390B">
        <w:rPr>
          <w:rFonts w:asciiTheme="majorBidi" w:hAnsiTheme="majorBidi" w:cstheme="majorBidi"/>
          <w:color w:val="auto"/>
          <w:szCs w:val="24"/>
        </w:rPr>
        <w:t>,</w:t>
      </w:r>
      <w:r w:rsidR="009426FA" w:rsidRPr="009426FA">
        <w:rPr>
          <w:rFonts w:asciiTheme="majorBidi" w:hAnsiTheme="majorBidi" w:cstheme="majorBidi"/>
          <w:color w:val="auto"/>
          <w:szCs w:val="24"/>
        </w:rPr>
        <w:t xml:space="preserve"> </w:t>
      </w:r>
      <w:r w:rsidR="00213EC5" w:rsidRPr="00213EC5">
        <w:rPr>
          <w:rFonts w:asciiTheme="majorBidi" w:hAnsiTheme="majorBidi" w:cstheme="majorBidi"/>
          <w:color w:val="auto"/>
          <w:szCs w:val="24"/>
        </w:rPr>
        <w:t>Q</w:t>
      </w:r>
      <w:r w:rsidR="009426FA">
        <w:rPr>
          <w:rFonts w:asciiTheme="majorBidi" w:hAnsiTheme="majorBidi" w:cstheme="majorBidi"/>
          <w:color w:val="auto"/>
          <w:szCs w:val="24"/>
        </w:rPr>
        <w:t>3</w:t>
      </w:r>
      <w:r w:rsidR="00213EC5" w:rsidRPr="00213EC5">
        <w:rPr>
          <w:rFonts w:asciiTheme="majorBidi" w:hAnsiTheme="majorBidi" w:cstheme="majorBidi"/>
          <w:color w:val="auto"/>
          <w:szCs w:val="24"/>
        </w:rPr>
        <w:t xml:space="preserve">, IF- </w:t>
      </w:r>
      <w:r w:rsidR="0048261C">
        <w:rPr>
          <w:rFonts w:asciiTheme="majorBidi" w:hAnsiTheme="majorBidi" w:cstheme="majorBidi"/>
          <w:color w:val="auto"/>
          <w:szCs w:val="24"/>
        </w:rPr>
        <w:t>2.170</w:t>
      </w:r>
      <w:r w:rsidR="00213EC5" w:rsidRPr="00213EC5">
        <w:rPr>
          <w:rFonts w:asciiTheme="majorBidi" w:hAnsiTheme="majorBidi" w:cstheme="majorBidi"/>
          <w:color w:val="auto"/>
          <w:szCs w:val="24"/>
        </w:rPr>
        <w:t xml:space="preserve">, CI – </w:t>
      </w:r>
      <w:r w:rsidR="00E73158">
        <w:rPr>
          <w:rFonts w:asciiTheme="majorBidi" w:hAnsiTheme="majorBidi" w:cstheme="majorBidi"/>
          <w:color w:val="auto"/>
          <w:szCs w:val="24"/>
        </w:rPr>
        <w:t>32</w:t>
      </w:r>
      <w:r w:rsidR="00213EC5" w:rsidRPr="00213EC5">
        <w:rPr>
          <w:rFonts w:asciiTheme="majorBidi" w:hAnsiTheme="majorBidi" w:cstheme="majorBidi"/>
          <w:color w:val="auto"/>
          <w:szCs w:val="24"/>
        </w:rPr>
        <w:t xml:space="preserve">) </w:t>
      </w:r>
    </w:p>
    <w:p w14:paraId="144914F7" w14:textId="77777777" w:rsidR="00444ED1" w:rsidRDefault="00444ED1" w:rsidP="001C0925">
      <w:pPr>
        <w:pStyle w:val="ListParagraph"/>
        <w:ind w:left="532"/>
        <w:rPr>
          <w:rFonts w:asciiTheme="majorBidi" w:hAnsiTheme="majorBidi" w:cstheme="majorBidi"/>
          <w:color w:val="auto"/>
          <w:szCs w:val="24"/>
        </w:rPr>
      </w:pPr>
    </w:p>
    <w:p w14:paraId="270EC39A" w14:textId="3BFC88E6" w:rsidR="00444ED1" w:rsidRPr="007840DE" w:rsidRDefault="0003027A" w:rsidP="001C0925">
      <w:pPr>
        <w:pStyle w:val="ListParagraph"/>
        <w:numPr>
          <w:ilvl w:val="0"/>
          <w:numId w:val="26"/>
        </w:numPr>
        <w:spacing w:after="0" w:line="240" w:lineRule="auto"/>
        <w:ind w:left="757" w:hanging="661"/>
        <w:rPr>
          <w:rFonts w:asciiTheme="majorBidi" w:hAnsiTheme="majorBidi" w:cstheme="majorBidi"/>
          <w:color w:val="auto"/>
          <w:szCs w:val="24"/>
        </w:rPr>
      </w:pPr>
      <w:r w:rsidRPr="007840DE">
        <w:rPr>
          <w:rFonts w:asciiTheme="majorBidi" w:hAnsiTheme="majorBidi" w:cstheme="majorBidi"/>
          <w:b/>
          <w:color w:val="auto"/>
          <w:szCs w:val="24"/>
        </w:rPr>
        <w:t xml:space="preserve">Magen E, </w:t>
      </w:r>
      <w:r w:rsidRPr="007840DE">
        <w:rPr>
          <w:rFonts w:asciiTheme="majorBidi" w:hAnsiTheme="majorBidi" w:cstheme="majorBidi"/>
          <w:bCs/>
          <w:color w:val="auto"/>
          <w:szCs w:val="24"/>
        </w:rPr>
        <w:t xml:space="preserve">Mishal J. The effect of L-thyroxine treatment on chronic idiopathic urticaria and autoimmune thyroiditis. </w:t>
      </w:r>
      <w:r w:rsidRPr="00275175">
        <w:rPr>
          <w:rFonts w:asciiTheme="majorBidi" w:hAnsiTheme="majorBidi" w:cstheme="majorBidi"/>
          <w:bCs/>
          <w:i/>
          <w:iCs/>
          <w:color w:val="auto"/>
          <w:szCs w:val="24"/>
        </w:rPr>
        <w:t>Int J Dermatol</w:t>
      </w:r>
      <w:r w:rsidRPr="007840DE">
        <w:rPr>
          <w:rFonts w:asciiTheme="majorBidi" w:hAnsiTheme="majorBidi" w:cstheme="majorBidi"/>
          <w:bCs/>
          <w:color w:val="auto"/>
          <w:szCs w:val="24"/>
        </w:rPr>
        <w:t>. 2012 Jan</w:t>
      </w:r>
      <w:r w:rsidR="00671609" w:rsidRPr="007840DE">
        <w:rPr>
          <w:rFonts w:asciiTheme="majorBidi" w:hAnsiTheme="majorBidi" w:cstheme="majorBidi"/>
          <w:bCs/>
          <w:color w:val="auto"/>
          <w:szCs w:val="24"/>
        </w:rPr>
        <w:t>; 51</w:t>
      </w:r>
      <w:r w:rsidRPr="007840DE">
        <w:rPr>
          <w:rFonts w:asciiTheme="majorBidi" w:hAnsiTheme="majorBidi" w:cstheme="majorBidi"/>
          <w:bCs/>
          <w:color w:val="auto"/>
          <w:szCs w:val="24"/>
        </w:rPr>
        <w:t>(1):94-</w:t>
      </w:r>
      <w:r w:rsidR="000C390B">
        <w:rPr>
          <w:rFonts w:asciiTheme="majorBidi" w:hAnsiTheme="majorBidi" w:cstheme="majorBidi"/>
          <w:bCs/>
          <w:color w:val="auto"/>
          <w:szCs w:val="24"/>
        </w:rPr>
        <w:t>9</w:t>
      </w:r>
      <w:r w:rsidRPr="007840DE">
        <w:rPr>
          <w:rFonts w:asciiTheme="majorBidi" w:hAnsiTheme="majorBidi" w:cstheme="majorBidi"/>
          <w:bCs/>
          <w:color w:val="auto"/>
          <w:szCs w:val="24"/>
        </w:rPr>
        <w:t>7.</w:t>
      </w:r>
      <w:r w:rsidRPr="007840DE">
        <w:rPr>
          <w:rFonts w:asciiTheme="majorBidi" w:hAnsiTheme="majorBidi" w:cstheme="majorBidi"/>
          <w:b/>
          <w:color w:val="auto"/>
          <w:szCs w:val="24"/>
        </w:rPr>
        <w:t xml:space="preserve"> </w:t>
      </w:r>
      <w:r w:rsidR="00213EC5" w:rsidRPr="007840DE">
        <w:rPr>
          <w:rFonts w:asciiTheme="majorBidi" w:hAnsiTheme="majorBidi" w:cstheme="majorBidi"/>
          <w:color w:val="auto"/>
          <w:szCs w:val="24"/>
        </w:rPr>
        <w:t>(</w:t>
      </w:r>
      <w:proofErr w:type="spellStart"/>
      <w:r w:rsidR="00213EC5" w:rsidRPr="007840DE">
        <w:rPr>
          <w:rFonts w:asciiTheme="majorBidi" w:hAnsiTheme="majorBidi" w:cstheme="majorBidi"/>
          <w:color w:val="auto"/>
          <w:szCs w:val="24"/>
        </w:rPr>
        <w:t>jR</w:t>
      </w:r>
      <w:proofErr w:type="spellEnd"/>
      <w:r w:rsidR="00213EC5" w:rsidRPr="007840DE">
        <w:rPr>
          <w:rFonts w:asciiTheme="majorBidi" w:hAnsiTheme="majorBidi" w:cstheme="majorBidi"/>
          <w:color w:val="auto"/>
          <w:szCs w:val="24"/>
        </w:rPr>
        <w:t xml:space="preserve">: </w:t>
      </w:r>
      <w:r w:rsidR="003F7369" w:rsidRPr="003F7369">
        <w:rPr>
          <w:rFonts w:asciiTheme="majorBidi" w:hAnsiTheme="majorBidi" w:cstheme="majorBidi"/>
          <w:color w:val="auto"/>
          <w:szCs w:val="24"/>
        </w:rPr>
        <w:t>34/59</w:t>
      </w:r>
      <w:r w:rsidR="000C390B">
        <w:rPr>
          <w:rFonts w:asciiTheme="majorBidi" w:hAnsiTheme="majorBidi" w:cstheme="majorBidi"/>
          <w:color w:val="auto"/>
          <w:szCs w:val="24"/>
        </w:rPr>
        <w:t>,</w:t>
      </w:r>
      <w:r w:rsidR="003F7369" w:rsidRPr="003F7369">
        <w:rPr>
          <w:rFonts w:asciiTheme="majorBidi" w:hAnsiTheme="majorBidi" w:cstheme="majorBidi"/>
          <w:color w:val="auto"/>
          <w:szCs w:val="24"/>
        </w:rPr>
        <w:t xml:space="preserve"> </w:t>
      </w:r>
      <w:r w:rsidR="00213EC5" w:rsidRPr="007840DE">
        <w:rPr>
          <w:rFonts w:asciiTheme="majorBidi" w:hAnsiTheme="majorBidi" w:cstheme="majorBidi"/>
          <w:color w:val="auto"/>
          <w:szCs w:val="24"/>
        </w:rPr>
        <w:t>Q</w:t>
      </w:r>
      <w:r w:rsidR="003F7369">
        <w:rPr>
          <w:rFonts w:asciiTheme="majorBidi" w:hAnsiTheme="majorBidi" w:cstheme="majorBidi"/>
          <w:color w:val="auto"/>
          <w:szCs w:val="24"/>
        </w:rPr>
        <w:t>3</w:t>
      </w:r>
      <w:r w:rsidR="00213EC5" w:rsidRPr="007840DE">
        <w:rPr>
          <w:rFonts w:asciiTheme="majorBidi" w:hAnsiTheme="majorBidi" w:cstheme="majorBidi"/>
          <w:color w:val="auto"/>
          <w:szCs w:val="24"/>
        </w:rPr>
        <w:t>, IF- 1.</w:t>
      </w:r>
      <w:r w:rsidR="00211AFC">
        <w:rPr>
          <w:rFonts w:asciiTheme="majorBidi" w:hAnsiTheme="majorBidi" w:cstheme="majorBidi"/>
          <w:color w:val="auto"/>
          <w:szCs w:val="24"/>
        </w:rPr>
        <w:t>342</w:t>
      </w:r>
      <w:r w:rsidR="00213EC5" w:rsidRPr="007840DE">
        <w:rPr>
          <w:rFonts w:asciiTheme="majorBidi" w:hAnsiTheme="majorBidi" w:cstheme="majorBidi"/>
          <w:color w:val="auto"/>
          <w:szCs w:val="24"/>
        </w:rPr>
        <w:t xml:space="preserve">, CI - </w:t>
      </w:r>
      <w:r w:rsidRPr="007840DE">
        <w:rPr>
          <w:rFonts w:asciiTheme="majorBidi" w:hAnsiTheme="majorBidi" w:cstheme="majorBidi"/>
          <w:color w:val="auto"/>
          <w:szCs w:val="24"/>
        </w:rPr>
        <w:t>2</w:t>
      </w:r>
      <w:r w:rsidR="00EC6C4A">
        <w:rPr>
          <w:rFonts w:asciiTheme="majorBidi" w:hAnsiTheme="majorBidi" w:cstheme="majorBidi"/>
          <w:color w:val="auto"/>
          <w:szCs w:val="24"/>
        </w:rPr>
        <w:t>2</w:t>
      </w:r>
      <w:r w:rsidR="00213EC5" w:rsidRPr="007840DE">
        <w:rPr>
          <w:rFonts w:asciiTheme="majorBidi" w:hAnsiTheme="majorBidi" w:cstheme="majorBidi"/>
          <w:color w:val="auto"/>
          <w:szCs w:val="24"/>
        </w:rPr>
        <w:t>)</w:t>
      </w:r>
    </w:p>
    <w:p w14:paraId="58CEF1E2" w14:textId="77777777" w:rsidR="00444ED1" w:rsidRDefault="00444ED1" w:rsidP="001C0925">
      <w:pPr>
        <w:spacing w:after="0" w:line="240" w:lineRule="auto"/>
        <w:ind w:left="1230" w:hanging="661"/>
        <w:rPr>
          <w:rFonts w:asciiTheme="majorBidi" w:hAnsiTheme="majorBidi" w:cstheme="majorBidi"/>
          <w:color w:val="auto"/>
          <w:szCs w:val="24"/>
        </w:rPr>
      </w:pPr>
    </w:p>
    <w:p w14:paraId="44725972" w14:textId="12408856" w:rsidR="00444ED1" w:rsidRPr="007840DE" w:rsidRDefault="00BA60F7" w:rsidP="001C0925">
      <w:pPr>
        <w:pStyle w:val="ListParagraph"/>
        <w:numPr>
          <w:ilvl w:val="0"/>
          <w:numId w:val="26"/>
        </w:numPr>
        <w:spacing w:after="0" w:line="240" w:lineRule="auto"/>
        <w:ind w:left="757" w:hanging="661"/>
        <w:rPr>
          <w:rFonts w:asciiTheme="majorBidi" w:hAnsiTheme="majorBidi" w:cstheme="majorBidi"/>
          <w:color w:val="auto"/>
          <w:szCs w:val="24"/>
        </w:rPr>
      </w:pPr>
      <w:r w:rsidRPr="007840DE">
        <w:rPr>
          <w:rFonts w:asciiTheme="majorBidi" w:hAnsiTheme="majorBidi" w:cstheme="majorBidi"/>
          <w:b/>
          <w:color w:val="auto"/>
          <w:szCs w:val="24"/>
        </w:rPr>
        <w:t xml:space="preserve">Magen E, </w:t>
      </w:r>
      <w:r w:rsidRPr="007840DE">
        <w:rPr>
          <w:rFonts w:asciiTheme="majorBidi" w:hAnsiTheme="majorBidi" w:cstheme="majorBidi"/>
          <w:bCs/>
          <w:color w:val="auto"/>
          <w:szCs w:val="24"/>
        </w:rPr>
        <w:t xml:space="preserve">Mishal J, Zeldin Y, Schlesinger M. Antihistamines do not inhibit the wheal induced by the intradermal injection of autologous serum in resistant chronic idiopathic urticaria. </w:t>
      </w:r>
      <w:r w:rsidRPr="004E4180">
        <w:rPr>
          <w:rFonts w:asciiTheme="majorBidi" w:hAnsiTheme="majorBidi" w:cstheme="majorBidi"/>
          <w:bCs/>
          <w:i/>
          <w:iCs/>
          <w:color w:val="auto"/>
          <w:szCs w:val="24"/>
        </w:rPr>
        <w:t>Allergy Asthma Proc</w:t>
      </w:r>
      <w:r w:rsidRPr="007840DE">
        <w:rPr>
          <w:rFonts w:asciiTheme="majorBidi" w:hAnsiTheme="majorBidi" w:cstheme="majorBidi"/>
          <w:bCs/>
          <w:color w:val="auto"/>
          <w:szCs w:val="24"/>
        </w:rPr>
        <w:t>. 2012 Nov-Dec</w:t>
      </w:r>
      <w:r w:rsidR="0086021F" w:rsidRPr="007840DE">
        <w:rPr>
          <w:rFonts w:asciiTheme="majorBidi" w:hAnsiTheme="majorBidi" w:cstheme="majorBidi"/>
          <w:bCs/>
          <w:color w:val="auto"/>
          <w:szCs w:val="24"/>
        </w:rPr>
        <w:t>; 33</w:t>
      </w:r>
      <w:r w:rsidRPr="007840DE">
        <w:rPr>
          <w:rFonts w:asciiTheme="majorBidi" w:hAnsiTheme="majorBidi" w:cstheme="majorBidi"/>
          <w:bCs/>
          <w:color w:val="auto"/>
          <w:szCs w:val="24"/>
        </w:rPr>
        <w:t>(6):531-</w:t>
      </w:r>
      <w:r w:rsidR="00921C1D" w:rsidRPr="007840DE">
        <w:rPr>
          <w:rFonts w:asciiTheme="majorBidi" w:hAnsiTheme="majorBidi" w:cstheme="majorBidi"/>
          <w:bCs/>
          <w:color w:val="auto"/>
          <w:szCs w:val="24"/>
        </w:rPr>
        <w:t>53</w:t>
      </w:r>
      <w:r w:rsidRPr="007840DE">
        <w:rPr>
          <w:rFonts w:asciiTheme="majorBidi" w:hAnsiTheme="majorBidi" w:cstheme="majorBidi"/>
          <w:bCs/>
          <w:color w:val="auto"/>
          <w:szCs w:val="24"/>
        </w:rPr>
        <w:t>7. </w:t>
      </w:r>
      <w:r w:rsidRPr="007840DE">
        <w:rPr>
          <w:rFonts w:asciiTheme="majorBidi" w:hAnsiTheme="majorBidi" w:cstheme="majorBidi"/>
          <w:b/>
          <w:color w:val="auto"/>
          <w:szCs w:val="24"/>
        </w:rPr>
        <w:t xml:space="preserve"> </w:t>
      </w:r>
      <w:r w:rsidR="00213EC5" w:rsidRPr="007840DE">
        <w:rPr>
          <w:rFonts w:asciiTheme="majorBidi" w:hAnsiTheme="majorBidi" w:cstheme="majorBidi"/>
          <w:color w:val="auto"/>
          <w:szCs w:val="24"/>
        </w:rPr>
        <w:t>(</w:t>
      </w:r>
      <w:proofErr w:type="spellStart"/>
      <w:r w:rsidR="00213EC5" w:rsidRPr="007840DE">
        <w:rPr>
          <w:rFonts w:asciiTheme="majorBidi" w:hAnsiTheme="majorBidi" w:cstheme="majorBidi"/>
          <w:color w:val="auto"/>
          <w:szCs w:val="24"/>
        </w:rPr>
        <w:t>jR</w:t>
      </w:r>
      <w:proofErr w:type="spellEnd"/>
      <w:r w:rsidR="00213EC5" w:rsidRPr="007840DE">
        <w:rPr>
          <w:rFonts w:asciiTheme="majorBidi" w:hAnsiTheme="majorBidi" w:cstheme="majorBidi"/>
          <w:color w:val="auto"/>
          <w:szCs w:val="24"/>
        </w:rPr>
        <w:t xml:space="preserve">: </w:t>
      </w:r>
      <w:r w:rsidR="00797002" w:rsidRPr="00797002">
        <w:rPr>
          <w:rFonts w:asciiTheme="majorBidi" w:hAnsiTheme="majorBidi" w:cstheme="majorBidi"/>
          <w:color w:val="auto"/>
          <w:szCs w:val="24"/>
        </w:rPr>
        <w:t>13/23</w:t>
      </w:r>
      <w:r w:rsidR="000C390B">
        <w:rPr>
          <w:rFonts w:asciiTheme="majorBidi" w:hAnsiTheme="majorBidi" w:cstheme="majorBidi"/>
          <w:color w:val="auto"/>
          <w:szCs w:val="24"/>
        </w:rPr>
        <w:t>,</w:t>
      </w:r>
      <w:r w:rsidR="00797002" w:rsidRPr="00797002">
        <w:rPr>
          <w:rFonts w:asciiTheme="majorBidi" w:hAnsiTheme="majorBidi" w:cstheme="majorBidi"/>
          <w:color w:val="auto"/>
          <w:szCs w:val="24"/>
        </w:rPr>
        <w:t xml:space="preserve"> </w:t>
      </w:r>
      <w:r w:rsidR="00213EC5" w:rsidRPr="007840DE">
        <w:rPr>
          <w:rFonts w:asciiTheme="majorBidi" w:hAnsiTheme="majorBidi" w:cstheme="majorBidi"/>
          <w:color w:val="auto"/>
          <w:szCs w:val="24"/>
        </w:rPr>
        <w:t>Q</w:t>
      </w:r>
      <w:r w:rsidR="00797002">
        <w:rPr>
          <w:rFonts w:asciiTheme="majorBidi" w:hAnsiTheme="majorBidi" w:cstheme="majorBidi"/>
          <w:color w:val="auto"/>
          <w:szCs w:val="24"/>
        </w:rPr>
        <w:t>3</w:t>
      </w:r>
      <w:r w:rsidR="00213EC5" w:rsidRPr="007840DE">
        <w:rPr>
          <w:rFonts w:asciiTheme="majorBidi" w:hAnsiTheme="majorBidi" w:cstheme="majorBidi"/>
          <w:color w:val="auto"/>
          <w:szCs w:val="24"/>
        </w:rPr>
        <w:t xml:space="preserve">, IF- </w:t>
      </w:r>
      <w:r w:rsidR="008A25B3">
        <w:rPr>
          <w:rFonts w:asciiTheme="majorBidi" w:hAnsiTheme="majorBidi" w:cstheme="majorBidi"/>
          <w:color w:val="auto"/>
          <w:szCs w:val="24"/>
        </w:rPr>
        <w:t>2.193</w:t>
      </w:r>
      <w:r w:rsidR="00213EC5" w:rsidRPr="007840DE">
        <w:rPr>
          <w:rFonts w:asciiTheme="majorBidi" w:hAnsiTheme="majorBidi" w:cstheme="majorBidi"/>
          <w:color w:val="auto"/>
          <w:szCs w:val="24"/>
        </w:rPr>
        <w:t xml:space="preserve">, CI - </w:t>
      </w:r>
      <w:r w:rsidR="00690EC3" w:rsidRPr="007840DE">
        <w:rPr>
          <w:rFonts w:asciiTheme="majorBidi" w:hAnsiTheme="majorBidi" w:cstheme="majorBidi"/>
          <w:color w:val="auto"/>
          <w:szCs w:val="24"/>
        </w:rPr>
        <w:t>6</w:t>
      </w:r>
      <w:r w:rsidR="00213EC5" w:rsidRPr="007840DE">
        <w:rPr>
          <w:rFonts w:asciiTheme="majorBidi" w:hAnsiTheme="majorBidi" w:cstheme="majorBidi"/>
          <w:color w:val="auto"/>
          <w:szCs w:val="24"/>
        </w:rPr>
        <w:t xml:space="preserve">)  </w:t>
      </w:r>
    </w:p>
    <w:p w14:paraId="239C37D9" w14:textId="364A8977" w:rsidR="00444ED1" w:rsidRPr="007840DE" w:rsidRDefault="00213EC5" w:rsidP="001C0925">
      <w:pPr>
        <w:pStyle w:val="ListParagraph"/>
        <w:numPr>
          <w:ilvl w:val="0"/>
          <w:numId w:val="26"/>
        </w:numPr>
        <w:spacing w:after="0" w:line="240" w:lineRule="auto"/>
        <w:ind w:left="757" w:hanging="661"/>
        <w:rPr>
          <w:rFonts w:asciiTheme="majorBidi" w:hAnsiTheme="majorBidi" w:cstheme="majorBidi"/>
          <w:color w:val="auto"/>
          <w:szCs w:val="24"/>
        </w:rPr>
      </w:pPr>
      <w:r w:rsidRPr="007840DE">
        <w:rPr>
          <w:rFonts w:asciiTheme="majorBidi" w:hAnsiTheme="majorBidi" w:cstheme="majorBidi"/>
          <w:b/>
          <w:color w:val="auto"/>
          <w:szCs w:val="24"/>
        </w:rPr>
        <w:t>Magen E</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 Mishal J. Possible benefit from treatment of </w:t>
      </w:r>
      <w:r w:rsidRPr="007840DE">
        <w:rPr>
          <w:rFonts w:asciiTheme="majorBidi" w:eastAsia="Calibri" w:hAnsiTheme="majorBidi" w:cstheme="majorBidi"/>
          <w:color w:val="auto"/>
          <w:szCs w:val="24"/>
        </w:rPr>
        <w:t>​</w:t>
      </w:r>
      <w:r w:rsidRPr="007840DE">
        <w:rPr>
          <w:rFonts w:asciiTheme="majorBidi" w:hAnsiTheme="majorBidi" w:cstheme="majorBidi"/>
          <w:i/>
          <w:color w:val="auto"/>
          <w:szCs w:val="24"/>
        </w:rPr>
        <w:t>Helicobacter pylori</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 in antihistamine-resistant chronic urticaria. </w:t>
      </w:r>
      <w:r w:rsidRPr="007840DE">
        <w:rPr>
          <w:rFonts w:asciiTheme="majorBidi" w:eastAsia="Calibri" w:hAnsiTheme="majorBidi" w:cstheme="majorBidi"/>
          <w:color w:val="auto"/>
          <w:szCs w:val="24"/>
        </w:rPr>
        <w:t>​</w:t>
      </w:r>
      <w:r w:rsidRPr="007840DE">
        <w:rPr>
          <w:rFonts w:asciiTheme="majorBidi" w:hAnsiTheme="majorBidi" w:cstheme="majorBidi"/>
          <w:i/>
          <w:color w:val="auto"/>
          <w:szCs w:val="24"/>
        </w:rPr>
        <w:t xml:space="preserve">Clin Exp </w:t>
      </w:r>
      <w:r w:rsidR="000970D7" w:rsidRPr="007840DE">
        <w:rPr>
          <w:rFonts w:asciiTheme="majorBidi" w:hAnsiTheme="majorBidi" w:cstheme="majorBidi"/>
          <w:i/>
          <w:color w:val="auto"/>
          <w:szCs w:val="24"/>
        </w:rPr>
        <w:t>Dermatol.</w:t>
      </w:r>
      <w:r w:rsidR="000970D7" w:rsidRPr="007840DE">
        <w:rPr>
          <w:rFonts w:asciiTheme="majorBidi" w:eastAsia="Calibri" w:hAnsiTheme="majorBidi" w:cstheme="majorBidi"/>
          <w:color w:val="auto"/>
          <w:szCs w:val="24"/>
        </w:rPr>
        <w:t xml:space="preserve"> ​</w:t>
      </w:r>
      <w:r w:rsidRPr="007840DE">
        <w:rPr>
          <w:rFonts w:asciiTheme="majorBidi" w:hAnsiTheme="majorBidi" w:cstheme="majorBidi"/>
          <w:color w:val="auto"/>
          <w:szCs w:val="24"/>
        </w:rPr>
        <w:t xml:space="preserve"> 2013; 38(1):7-12. (</w:t>
      </w:r>
      <w:proofErr w:type="spellStart"/>
      <w:r w:rsidRPr="007840DE">
        <w:rPr>
          <w:rFonts w:asciiTheme="majorBidi" w:hAnsiTheme="majorBidi" w:cstheme="majorBidi"/>
          <w:color w:val="auto"/>
          <w:szCs w:val="24"/>
        </w:rPr>
        <w:t>jR</w:t>
      </w:r>
      <w:proofErr w:type="spellEnd"/>
      <w:r w:rsidRPr="007840DE">
        <w:rPr>
          <w:rFonts w:asciiTheme="majorBidi" w:hAnsiTheme="majorBidi" w:cstheme="majorBidi"/>
          <w:color w:val="auto"/>
          <w:szCs w:val="24"/>
        </w:rPr>
        <w:t xml:space="preserve">: </w:t>
      </w:r>
      <w:r w:rsidR="00C82811" w:rsidRPr="00C82811">
        <w:rPr>
          <w:rFonts w:asciiTheme="majorBidi" w:hAnsiTheme="majorBidi" w:cstheme="majorBidi"/>
          <w:color w:val="auto"/>
          <w:szCs w:val="24"/>
        </w:rPr>
        <w:t>41/61</w:t>
      </w:r>
      <w:r w:rsidR="000C390B">
        <w:rPr>
          <w:rFonts w:asciiTheme="majorBidi" w:hAnsiTheme="majorBidi" w:cstheme="majorBidi"/>
          <w:color w:val="auto"/>
          <w:szCs w:val="24"/>
        </w:rPr>
        <w:t>,</w:t>
      </w:r>
      <w:r w:rsidR="00C82811" w:rsidRPr="00C82811">
        <w:rPr>
          <w:rFonts w:asciiTheme="majorBidi" w:hAnsiTheme="majorBidi" w:cstheme="majorBidi"/>
          <w:color w:val="auto"/>
          <w:szCs w:val="24"/>
        </w:rPr>
        <w:t xml:space="preserve"> </w:t>
      </w:r>
      <w:r w:rsidRPr="007840DE">
        <w:rPr>
          <w:rFonts w:asciiTheme="majorBidi" w:hAnsiTheme="majorBidi" w:cstheme="majorBidi"/>
          <w:color w:val="auto"/>
          <w:szCs w:val="24"/>
        </w:rPr>
        <w:t>Q</w:t>
      </w:r>
      <w:r w:rsidR="00C82811">
        <w:rPr>
          <w:rFonts w:asciiTheme="majorBidi" w:hAnsiTheme="majorBidi" w:cstheme="majorBidi"/>
          <w:color w:val="auto"/>
          <w:szCs w:val="24"/>
        </w:rPr>
        <w:t>3</w:t>
      </w:r>
      <w:r w:rsidRPr="007840DE">
        <w:rPr>
          <w:rFonts w:asciiTheme="majorBidi" w:hAnsiTheme="majorBidi" w:cstheme="majorBidi"/>
          <w:color w:val="auto"/>
          <w:szCs w:val="24"/>
        </w:rPr>
        <w:t>, IF – 1.2</w:t>
      </w:r>
      <w:r w:rsidR="001F32CA">
        <w:rPr>
          <w:rFonts w:asciiTheme="majorBidi" w:hAnsiTheme="majorBidi" w:cstheme="majorBidi"/>
          <w:color w:val="auto"/>
          <w:szCs w:val="24"/>
        </w:rPr>
        <w:t>34</w:t>
      </w:r>
      <w:r w:rsidRPr="007840DE">
        <w:rPr>
          <w:rFonts w:asciiTheme="majorBidi" w:hAnsiTheme="majorBidi" w:cstheme="majorBidi"/>
          <w:color w:val="auto"/>
          <w:szCs w:val="24"/>
        </w:rPr>
        <w:t xml:space="preserve">, CI - </w:t>
      </w:r>
      <w:r w:rsidR="00394E96" w:rsidRPr="007840DE">
        <w:rPr>
          <w:rFonts w:asciiTheme="majorBidi" w:hAnsiTheme="majorBidi" w:cstheme="majorBidi"/>
          <w:color w:val="auto"/>
          <w:szCs w:val="24"/>
        </w:rPr>
        <w:t>2</w:t>
      </w:r>
      <w:r w:rsidR="00C74386">
        <w:rPr>
          <w:rFonts w:asciiTheme="majorBidi" w:hAnsiTheme="majorBidi" w:cstheme="majorBidi"/>
          <w:color w:val="auto"/>
          <w:szCs w:val="24"/>
        </w:rPr>
        <w:t>6</w:t>
      </w:r>
      <w:r w:rsidRPr="007840DE">
        <w:rPr>
          <w:rFonts w:asciiTheme="majorBidi" w:hAnsiTheme="majorBidi" w:cstheme="majorBidi"/>
          <w:color w:val="auto"/>
          <w:szCs w:val="24"/>
        </w:rPr>
        <w:t xml:space="preserve">) </w:t>
      </w:r>
    </w:p>
    <w:p w14:paraId="1A97FFCF" w14:textId="6EAF5A2A" w:rsidR="00641264" w:rsidRPr="00763CBA" w:rsidRDefault="00641264" w:rsidP="001C0925">
      <w:pPr>
        <w:spacing w:after="0" w:line="240" w:lineRule="auto"/>
        <w:ind w:left="1230" w:hanging="661"/>
        <w:rPr>
          <w:rFonts w:asciiTheme="majorBidi" w:hAnsiTheme="majorBidi" w:cstheme="majorBidi"/>
          <w:color w:val="auto"/>
          <w:szCs w:val="24"/>
        </w:rPr>
      </w:pPr>
    </w:p>
    <w:p w14:paraId="04462D4E" w14:textId="26AD4D4E" w:rsidR="00444ED1" w:rsidRPr="007840DE" w:rsidRDefault="00213EC5" w:rsidP="001C0925">
      <w:pPr>
        <w:pStyle w:val="ListParagraph"/>
        <w:numPr>
          <w:ilvl w:val="0"/>
          <w:numId w:val="26"/>
        </w:numPr>
        <w:spacing w:after="0" w:line="240" w:lineRule="auto"/>
        <w:ind w:left="757" w:hanging="661"/>
        <w:rPr>
          <w:rFonts w:asciiTheme="majorBidi" w:hAnsiTheme="majorBidi" w:cstheme="majorBidi"/>
          <w:color w:val="auto"/>
          <w:szCs w:val="24"/>
        </w:rPr>
      </w:pPr>
      <w:r w:rsidRPr="007840DE">
        <w:rPr>
          <w:rFonts w:asciiTheme="majorBidi" w:hAnsiTheme="majorBidi" w:cstheme="majorBidi"/>
          <w:b/>
          <w:color w:val="auto"/>
          <w:szCs w:val="24"/>
        </w:rPr>
        <w:t>Magen E</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 Schlesinger M, Hadari I. Chronic urticaria can be triggered by eradication of Helicobacter pylori. </w:t>
      </w:r>
      <w:r w:rsidRPr="007840DE">
        <w:rPr>
          <w:rFonts w:asciiTheme="majorBidi" w:eastAsia="Calibri" w:hAnsiTheme="majorBidi" w:cstheme="majorBidi"/>
          <w:color w:val="auto"/>
          <w:szCs w:val="24"/>
        </w:rPr>
        <w:t>​</w:t>
      </w:r>
      <w:r w:rsidR="000970D7" w:rsidRPr="007840DE">
        <w:rPr>
          <w:rFonts w:asciiTheme="majorBidi" w:hAnsiTheme="majorBidi" w:cstheme="majorBidi"/>
          <w:i/>
          <w:color w:val="auto"/>
          <w:szCs w:val="24"/>
        </w:rPr>
        <w:t>Helicobacter.</w:t>
      </w:r>
      <w:r w:rsidR="000970D7" w:rsidRPr="007840DE">
        <w:rPr>
          <w:rFonts w:asciiTheme="majorBidi" w:eastAsia="Calibri" w:hAnsiTheme="majorBidi" w:cstheme="majorBidi"/>
          <w:color w:val="auto"/>
          <w:szCs w:val="24"/>
        </w:rPr>
        <w:t xml:space="preserve"> ​</w:t>
      </w:r>
      <w:r w:rsidRPr="007840DE">
        <w:rPr>
          <w:rFonts w:asciiTheme="majorBidi" w:hAnsiTheme="majorBidi" w:cstheme="majorBidi"/>
          <w:color w:val="auto"/>
          <w:szCs w:val="24"/>
        </w:rPr>
        <w:t xml:space="preserve"> 2013; 18(1):83-</w:t>
      </w:r>
      <w:r w:rsidR="0086021F">
        <w:rPr>
          <w:rFonts w:asciiTheme="majorBidi" w:hAnsiTheme="majorBidi" w:cstheme="majorBidi"/>
          <w:color w:val="auto"/>
          <w:szCs w:val="24"/>
        </w:rPr>
        <w:t>8</w:t>
      </w:r>
      <w:r w:rsidRPr="007840DE">
        <w:rPr>
          <w:rFonts w:asciiTheme="majorBidi" w:hAnsiTheme="majorBidi" w:cstheme="majorBidi"/>
          <w:color w:val="auto"/>
          <w:szCs w:val="24"/>
        </w:rPr>
        <w:t>7 (</w:t>
      </w:r>
      <w:proofErr w:type="spellStart"/>
      <w:r w:rsidRPr="007840DE">
        <w:rPr>
          <w:rFonts w:asciiTheme="majorBidi" w:hAnsiTheme="majorBidi" w:cstheme="majorBidi"/>
          <w:color w:val="auto"/>
          <w:szCs w:val="24"/>
        </w:rPr>
        <w:t>jR</w:t>
      </w:r>
      <w:proofErr w:type="spellEnd"/>
      <w:r w:rsidRPr="007840DE">
        <w:rPr>
          <w:rFonts w:asciiTheme="majorBidi" w:hAnsiTheme="majorBidi" w:cstheme="majorBidi"/>
          <w:color w:val="auto"/>
          <w:szCs w:val="24"/>
        </w:rPr>
        <w:t xml:space="preserve">: </w:t>
      </w:r>
      <w:r w:rsidR="008414DD" w:rsidRPr="008414DD">
        <w:rPr>
          <w:rFonts w:asciiTheme="majorBidi" w:hAnsiTheme="majorBidi" w:cstheme="majorBidi"/>
          <w:color w:val="auto"/>
          <w:szCs w:val="24"/>
        </w:rPr>
        <w:t>27/</w:t>
      </w:r>
      <w:r w:rsidR="000970D7" w:rsidRPr="008414DD">
        <w:rPr>
          <w:rFonts w:asciiTheme="majorBidi" w:hAnsiTheme="majorBidi" w:cstheme="majorBidi"/>
          <w:color w:val="auto"/>
          <w:szCs w:val="24"/>
        </w:rPr>
        <w:t>75</w:t>
      </w:r>
      <w:r w:rsidR="000C390B">
        <w:rPr>
          <w:rFonts w:asciiTheme="majorBidi" w:hAnsiTheme="majorBidi" w:cstheme="majorBidi"/>
          <w:color w:val="auto"/>
          <w:szCs w:val="24"/>
        </w:rPr>
        <w:t>,</w:t>
      </w:r>
      <w:r w:rsidR="000970D7" w:rsidRPr="008414DD">
        <w:rPr>
          <w:rFonts w:asciiTheme="majorBidi" w:hAnsiTheme="majorBidi" w:cstheme="majorBidi"/>
          <w:color w:val="auto"/>
          <w:szCs w:val="24"/>
        </w:rPr>
        <w:t xml:space="preserve"> </w:t>
      </w:r>
      <w:r w:rsidR="000970D7">
        <w:rPr>
          <w:rFonts w:asciiTheme="majorBidi" w:hAnsiTheme="majorBidi" w:cstheme="majorBidi"/>
          <w:color w:val="auto"/>
          <w:szCs w:val="24"/>
        </w:rPr>
        <w:t>Q</w:t>
      </w:r>
      <w:r w:rsidR="008414DD">
        <w:rPr>
          <w:rFonts w:asciiTheme="majorBidi" w:hAnsiTheme="majorBidi" w:cstheme="majorBidi"/>
          <w:color w:val="auto"/>
          <w:szCs w:val="24"/>
        </w:rPr>
        <w:t>2</w:t>
      </w:r>
      <w:r w:rsidRPr="007840DE">
        <w:rPr>
          <w:rFonts w:asciiTheme="majorBidi" w:hAnsiTheme="majorBidi" w:cstheme="majorBidi"/>
          <w:color w:val="auto"/>
          <w:szCs w:val="24"/>
        </w:rPr>
        <w:t xml:space="preserve">, IF – </w:t>
      </w:r>
      <w:r w:rsidR="00BA565F">
        <w:rPr>
          <w:rFonts w:asciiTheme="majorBidi" w:hAnsiTheme="majorBidi" w:cstheme="majorBidi"/>
          <w:color w:val="auto"/>
          <w:szCs w:val="24"/>
        </w:rPr>
        <w:t>2.993</w:t>
      </w:r>
      <w:r w:rsidRPr="007840DE">
        <w:rPr>
          <w:rFonts w:asciiTheme="majorBidi" w:hAnsiTheme="majorBidi" w:cstheme="majorBidi"/>
          <w:color w:val="auto"/>
          <w:szCs w:val="24"/>
        </w:rPr>
        <w:t xml:space="preserve">, CI - </w:t>
      </w:r>
      <w:r w:rsidR="00186855" w:rsidRPr="007840DE">
        <w:rPr>
          <w:rFonts w:asciiTheme="majorBidi" w:hAnsiTheme="majorBidi" w:cstheme="majorBidi"/>
          <w:color w:val="auto"/>
          <w:szCs w:val="24"/>
        </w:rPr>
        <w:t>16</w:t>
      </w:r>
      <w:r w:rsidRPr="007840DE">
        <w:rPr>
          <w:rFonts w:asciiTheme="majorBidi" w:hAnsiTheme="majorBidi" w:cstheme="majorBidi"/>
          <w:color w:val="auto"/>
          <w:szCs w:val="24"/>
        </w:rPr>
        <w:t xml:space="preserve">) </w:t>
      </w:r>
    </w:p>
    <w:p w14:paraId="514349E6" w14:textId="5EFCB32C" w:rsidR="00641264" w:rsidRPr="00763CBA" w:rsidRDefault="00641264" w:rsidP="001C0925">
      <w:pPr>
        <w:spacing w:after="0" w:line="240" w:lineRule="auto"/>
        <w:ind w:left="1230" w:hanging="661"/>
        <w:rPr>
          <w:rFonts w:asciiTheme="majorBidi" w:hAnsiTheme="majorBidi" w:cstheme="majorBidi"/>
          <w:color w:val="auto"/>
          <w:szCs w:val="24"/>
        </w:rPr>
      </w:pPr>
    </w:p>
    <w:p w14:paraId="72EEF3A7" w14:textId="5517CBB8" w:rsidR="00641264" w:rsidRPr="007840DE" w:rsidRDefault="00A41F70" w:rsidP="001C0925">
      <w:pPr>
        <w:pStyle w:val="ListParagraph"/>
        <w:numPr>
          <w:ilvl w:val="0"/>
          <w:numId w:val="26"/>
        </w:numPr>
        <w:spacing w:after="0" w:line="240" w:lineRule="auto"/>
        <w:ind w:left="757" w:hanging="661"/>
        <w:rPr>
          <w:rFonts w:asciiTheme="majorBidi" w:hAnsiTheme="majorBidi" w:cstheme="majorBidi"/>
          <w:color w:val="auto"/>
          <w:szCs w:val="24"/>
        </w:rPr>
      </w:pPr>
      <w:r w:rsidRPr="007840DE">
        <w:rPr>
          <w:rFonts w:asciiTheme="majorBidi" w:hAnsiTheme="majorBidi" w:cstheme="majorBidi"/>
          <w:b/>
          <w:color w:val="auto"/>
          <w:szCs w:val="24"/>
        </w:rPr>
        <w:t>Magen E</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 Mishal J, Schlesinger M. Clinical and laboratory features of chronic idiopathic urticaria in the elderly. </w:t>
      </w:r>
      <w:r w:rsidRPr="007840DE">
        <w:rPr>
          <w:rFonts w:asciiTheme="majorBidi" w:eastAsia="Calibri" w:hAnsiTheme="majorBidi" w:cstheme="majorBidi"/>
          <w:color w:val="auto"/>
          <w:szCs w:val="24"/>
        </w:rPr>
        <w:t>​</w:t>
      </w:r>
      <w:r w:rsidRPr="007840DE">
        <w:rPr>
          <w:rFonts w:asciiTheme="majorBidi" w:hAnsiTheme="majorBidi" w:cstheme="majorBidi"/>
          <w:i/>
          <w:color w:val="auto"/>
          <w:szCs w:val="24"/>
        </w:rPr>
        <w:t xml:space="preserve">Int J </w:t>
      </w:r>
      <w:r w:rsidR="000970D7" w:rsidRPr="007840DE">
        <w:rPr>
          <w:rFonts w:asciiTheme="majorBidi" w:hAnsiTheme="majorBidi" w:cstheme="majorBidi"/>
          <w:i/>
          <w:color w:val="auto"/>
          <w:szCs w:val="24"/>
        </w:rPr>
        <w:t>Dermatol.</w:t>
      </w:r>
      <w:r w:rsidR="000970D7" w:rsidRPr="007840DE">
        <w:rPr>
          <w:rFonts w:asciiTheme="majorBidi" w:eastAsia="Calibri" w:hAnsiTheme="majorBidi" w:cstheme="majorBidi"/>
          <w:color w:val="auto"/>
          <w:szCs w:val="24"/>
        </w:rPr>
        <w:t xml:space="preserve"> ​</w:t>
      </w:r>
      <w:r w:rsidRPr="007840DE">
        <w:rPr>
          <w:rFonts w:asciiTheme="majorBidi" w:hAnsiTheme="majorBidi" w:cstheme="majorBidi"/>
          <w:color w:val="auto"/>
          <w:szCs w:val="24"/>
        </w:rPr>
        <w:t xml:space="preserve"> 2013; 52(11):1387-</w:t>
      </w:r>
      <w:r w:rsidR="0086021F">
        <w:rPr>
          <w:rFonts w:asciiTheme="majorBidi" w:hAnsiTheme="majorBidi" w:cstheme="majorBidi"/>
          <w:color w:val="auto"/>
          <w:szCs w:val="24"/>
        </w:rPr>
        <w:t>13</w:t>
      </w:r>
      <w:r w:rsidRPr="007840DE">
        <w:rPr>
          <w:rFonts w:asciiTheme="majorBidi" w:hAnsiTheme="majorBidi" w:cstheme="majorBidi"/>
          <w:color w:val="auto"/>
          <w:szCs w:val="24"/>
        </w:rPr>
        <w:t>91. (</w:t>
      </w:r>
      <w:proofErr w:type="spellStart"/>
      <w:r w:rsidRPr="007840DE">
        <w:rPr>
          <w:rFonts w:asciiTheme="majorBidi" w:hAnsiTheme="majorBidi" w:cstheme="majorBidi"/>
          <w:color w:val="auto"/>
          <w:szCs w:val="24"/>
        </w:rPr>
        <w:t>jR</w:t>
      </w:r>
      <w:proofErr w:type="spellEnd"/>
      <w:r w:rsidRPr="007840DE">
        <w:rPr>
          <w:rFonts w:asciiTheme="majorBidi" w:hAnsiTheme="majorBidi" w:cstheme="majorBidi"/>
          <w:color w:val="auto"/>
          <w:szCs w:val="24"/>
        </w:rPr>
        <w:t xml:space="preserve">: </w:t>
      </w:r>
      <w:r w:rsidR="0052771D" w:rsidRPr="0052771D">
        <w:rPr>
          <w:rFonts w:asciiTheme="majorBidi" w:hAnsiTheme="majorBidi" w:cstheme="majorBidi"/>
          <w:color w:val="auto"/>
          <w:szCs w:val="24"/>
        </w:rPr>
        <w:t>42/61</w:t>
      </w:r>
      <w:r w:rsidR="0086021F">
        <w:rPr>
          <w:rFonts w:asciiTheme="majorBidi" w:hAnsiTheme="majorBidi" w:cstheme="majorBidi"/>
          <w:color w:val="auto"/>
          <w:szCs w:val="24"/>
        </w:rPr>
        <w:t>,</w:t>
      </w:r>
      <w:r w:rsidR="0052771D" w:rsidRPr="0052771D">
        <w:rPr>
          <w:rFonts w:asciiTheme="majorBidi" w:hAnsiTheme="majorBidi" w:cstheme="majorBidi"/>
          <w:color w:val="auto"/>
          <w:szCs w:val="24"/>
        </w:rPr>
        <w:t xml:space="preserve"> </w:t>
      </w:r>
      <w:r w:rsidRPr="007840DE">
        <w:rPr>
          <w:rFonts w:asciiTheme="majorBidi" w:hAnsiTheme="majorBidi" w:cstheme="majorBidi"/>
          <w:color w:val="auto"/>
          <w:szCs w:val="24"/>
        </w:rPr>
        <w:t>Q</w:t>
      </w:r>
      <w:r w:rsidR="0052771D">
        <w:rPr>
          <w:rFonts w:asciiTheme="majorBidi" w:hAnsiTheme="majorBidi" w:cstheme="majorBidi"/>
          <w:color w:val="auto"/>
          <w:szCs w:val="24"/>
        </w:rPr>
        <w:t>3</w:t>
      </w:r>
      <w:r w:rsidRPr="007840DE">
        <w:rPr>
          <w:rFonts w:asciiTheme="majorBidi" w:hAnsiTheme="majorBidi" w:cstheme="majorBidi"/>
          <w:color w:val="auto"/>
          <w:szCs w:val="24"/>
        </w:rPr>
        <w:t>, F- 1.</w:t>
      </w:r>
      <w:r w:rsidR="003F78AD">
        <w:rPr>
          <w:rFonts w:asciiTheme="majorBidi" w:hAnsiTheme="majorBidi" w:cstheme="majorBidi"/>
          <w:color w:val="auto"/>
          <w:szCs w:val="24"/>
        </w:rPr>
        <w:t>227</w:t>
      </w:r>
      <w:r w:rsidRPr="007840DE">
        <w:rPr>
          <w:rFonts w:asciiTheme="majorBidi" w:hAnsiTheme="majorBidi" w:cstheme="majorBidi"/>
          <w:color w:val="auto"/>
          <w:szCs w:val="24"/>
        </w:rPr>
        <w:t xml:space="preserve">, CI - </w:t>
      </w:r>
      <w:r w:rsidR="00C50780" w:rsidRPr="007840DE">
        <w:rPr>
          <w:rFonts w:asciiTheme="majorBidi" w:hAnsiTheme="majorBidi" w:cstheme="majorBidi"/>
          <w:color w:val="auto"/>
          <w:szCs w:val="24"/>
        </w:rPr>
        <w:t>2</w:t>
      </w:r>
      <w:r w:rsidR="00C74386">
        <w:rPr>
          <w:rFonts w:asciiTheme="majorBidi" w:hAnsiTheme="majorBidi" w:cstheme="majorBidi"/>
          <w:color w:val="auto"/>
          <w:szCs w:val="24"/>
        </w:rPr>
        <w:t>2</w:t>
      </w:r>
      <w:r w:rsidRPr="007840DE">
        <w:rPr>
          <w:rFonts w:asciiTheme="majorBidi" w:hAnsiTheme="majorBidi" w:cstheme="majorBidi"/>
          <w:color w:val="auto"/>
          <w:szCs w:val="24"/>
        </w:rPr>
        <w:t xml:space="preserve">)  </w:t>
      </w:r>
    </w:p>
    <w:p w14:paraId="5098F763" w14:textId="77777777" w:rsidR="00444ED1" w:rsidRPr="00763CBA" w:rsidRDefault="00444ED1" w:rsidP="001C0925">
      <w:pPr>
        <w:spacing w:after="0" w:line="240" w:lineRule="auto"/>
        <w:ind w:left="1230" w:hanging="661"/>
        <w:rPr>
          <w:rFonts w:asciiTheme="majorBidi" w:hAnsiTheme="majorBidi" w:cstheme="majorBidi"/>
          <w:color w:val="auto"/>
          <w:szCs w:val="24"/>
        </w:rPr>
      </w:pPr>
    </w:p>
    <w:p w14:paraId="33767056" w14:textId="16A176F8" w:rsidR="00641264" w:rsidRPr="007840DE" w:rsidRDefault="00A41F70" w:rsidP="001C0925">
      <w:pPr>
        <w:pStyle w:val="ListParagraph"/>
        <w:numPr>
          <w:ilvl w:val="0"/>
          <w:numId w:val="26"/>
        </w:numPr>
        <w:spacing w:after="0" w:line="240" w:lineRule="auto"/>
        <w:ind w:left="757" w:hanging="661"/>
        <w:rPr>
          <w:rFonts w:asciiTheme="majorBidi" w:hAnsiTheme="majorBidi" w:cstheme="majorBidi"/>
          <w:color w:val="auto"/>
          <w:szCs w:val="24"/>
        </w:rPr>
      </w:pPr>
      <w:r w:rsidRPr="007840DE">
        <w:rPr>
          <w:rFonts w:asciiTheme="majorBidi" w:eastAsia="Calibri" w:hAnsiTheme="majorBidi" w:cstheme="majorBidi"/>
          <w:color w:val="auto"/>
          <w:szCs w:val="24"/>
        </w:rPr>
        <w:t>​</w:t>
      </w:r>
      <w:r w:rsidRPr="007840DE">
        <w:rPr>
          <w:rFonts w:asciiTheme="majorBidi" w:hAnsiTheme="majorBidi" w:cstheme="majorBidi"/>
          <w:b/>
          <w:color w:val="auto"/>
          <w:szCs w:val="24"/>
        </w:rPr>
        <w:t xml:space="preserve">Magen E, </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Bychkov V, </w:t>
      </w:r>
      <w:proofErr w:type="spellStart"/>
      <w:r w:rsidRPr="007840DE">
        <w:rPr>
          <w:rFonts w:asciiTheme="majorBidi" w:hAnsiTheme="majorBidi" w:cstheme="majorBidi"/>
          <w:color w:val="auto"/>
          <w:szCs w:val="24"/>
        </w:rPr>
        <w:t>Ginovker</w:t>
      </w:r>
      <w:proofErr w:type="spellEnd"/>
      <w:r w:rsidRPr="007840DE">
        <w:rPr>
          <w:rFonts w:asciiTheme="majorBidi" w:hAnsiTheme="majorBidi" w:cstheme="majorBidi"/>
          <w:color w:val="auto"/>
          <w:szCs w:val="24"/>
        </w:rPr>
        <w:t xml:space="preserve"> A, Kashuba E. Chronic </w:t>
      </w:r>
      <w:r w:rsidRPr="007840DE">
        <w:rPr>
          <w:rFonts w:asciiTheme="majorBidi" w:eastAsia="Calibri" w:hAnsiTheme="majorBidi" w:cstheme="majorBidi"/>
          <w:color w:val="auto"/>
          <w:szCs w:val="24"/>
        </w:rPr>
        <w:t>​</w:t>
      </w:r>
      <w:r w:rsidRPr="007840DE">
        <w:rPr>
          <w:rFonts w:asciiTheme="majorBidi" w:hAnsiTheme="majorBidi" w:cstheme="majorBidi"/>
          <w:i/>
          <w:color w:val="auto"/>
          <w:szCs w:val="24"/>
        </w:rPr>
        <w:t xml:space="preserve">Opisthorchis </w:t>
      </w:r>
      <w:proofErr w:type="spellStart"/>
      <w:r w:rsidRPr="007840DE">
        <w:rPr>
          <w:rFonts w:asciiTheme="majorBidi" w:hAnsiTheme="majorBidi" w:cstheme="majorBidi"/>
          <w:i/>
          <w:color w:val="auto"/>
          <w:szCs w:val="24"/>
        </w:rPr>
        <w:t>felineus</w:t>
      </w:r>
      <w:proofErr w:type="spellEnd"/>
      <w:r w:rsidR="00F56CAF" w:rsidRPr="007840DE">
        <w:rPr>
          <w:rFonts w:asciiTheme="majorBidi" w:hAnsiTheme="majorBidi" w:cstheme="majorBidi"/>
          <w:color w:val="auto"/>
          <w:szCs w:val="24"/>
        </w:rPr>
        <w:t xml:space="preserve"> </w:t>
      </w:r>
      <w:r w:rsidRPr="007840DE">
        <w:rPr>
          <w:rFonts w:asciiTheme="majorBidi" w:hAnsiTheme="majorBidi" w:cstheme="majorBidi"/>
          <w:color w:val="auto"/>
          <w:szCs w:val="24"/>
        </w:rPr>
        <w:t xml:space="preserve">Infection Attenuates Atherosclerosis - An Autopsy Study. </w:t>
      </w:r>
      <w:r w:rsidRPr="007840DE">
        <w:rPr>
          <w:rFonts w:asciiTheme="majorBidi" w:eastAsia="Calibri" w:hAnsiTheme="majorBidi" w:cstheme="majorBidi"/>
          <w:color w:val="auto"/>
          <w:szCs w:val="24"/>
        </w:rPr>
        <w:t>​</w:t>
      </w:r>
      <w:r w:rsidRPr="007840DE">
        <w:rPr>
          <w:rFonts w:asciiTheme="majorBidi" w:hAnsiTheme="majorBidi" w:cstheme="majorBidi"/>
          <w:i/>
          <w:color w:val="auto"/>
          <w:szCs w:val="24"/>
        </w:rPr>
        <w:t xml:space="preserve">Int J </w:t>
      </w:r>
      <w:proofErr w:type="spellStart"/>
      <w:r w:rsidRPr="007840DE">
        <w:rPr>
          <w:rFonts w:asciiTheme="majorBidi" w:hAnsiTheme="majorBidi" w:cstheme="majorBidi"/>
          <w:i/>
          <w:color w:val="auto"/>
          <w:szCs w:val="24"/>
        </w:rPr>
        <w:t>Parasitol</w:t>
      </w:r>
      <w:proofErr w:type="spellEnd"/>
      <w:r w:rsidRPr="007840DE">
        <w:rPr>
          <w:rFonts w:asciiTheme="majorBidi" w:hAnsiTheme="majorBidi" w:cstheme="majorBidi"/>
          <w:i/>
          <w:color w:val="auto"/>
          <w:szCs w:val="24"/>
        </w:rPr>
        <w:t xml:space="preserve">. </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2013; 43(10):819-</w:t>
      </w:r>
      <w:r w:rsidR="0097162A">
        <w:rPr>
          <w:rFonts w:asciiTheme="majorBidi" w:hAnsiTheme="majorBidi" w:cstheme="majorBidi"/>
          <w:color w:val="auto"/>
          <w:szCs w:val="24"/>
        </w:rPr>
        <w:t>8</w:t>
      </w:r>
      <w:r w:rsidRPr="007840DE">
        <w:rPr>
          <w:rFonts w:asciiTheme="majorBidi" w:hAnsiTheme="majorBidi" w:cstheme="majorBidi"/>
          <w:color w:val="auto"/>
          <w:szCs w:val="24"/>
        </w:rPr>
        <w:t>24. (</w:t>
      </w:r>
      <w:proofErr w:type="spellStart"/>
      <w:r w:rsidRPr="007840DE">
        <w:rPr>
          <w:rFonts w:asciiTheme="majorBidi" w:hAnsiTheme="majorBidi" w:cstheme="majorBidi"/>
          <w:color w:val="auto"/>
          <w:szCs w:val="24"/>
        </w:rPr>
        <w:t>jR</w:t>
      </w:r>
      <w:proofErr w:type="spellEnd"/>
      <w:r w:rsidRPr="007840DE">
        <w:rPr>
          <w:rFonts w:asciiTheme="majorBidi" w:hAnsiTheme="majorBidi" w:cstheme="majorBidi"/>
          <w:color w:val="auto"/>
          <w:szCs w:val="24"/>
        </w:rPr>
        <w:t xml:space="preserve">: </w:t>
      </w:r>
      <w:r w:rsidR="008B5D12" w:rsidRPr="008B5D12">
        <w:rPr>
          <w:rFonts w:asciiTheme="majorBidi" w:hAnsiTheme="majorBidi" w:cstheme="majorBidi"/>
          <w:color w:val="auto"/>
          <w:szCs w:val="24"/>
        </w:rPr>
        <w:t>7/37</w:t>
      </w:r>
      <w:r w:rsidR="0097162A">
        <w:rPr>
          <w:rFonts w:asciiTheme="majorBidi" w:hAnsiTheme="majorBidi" w:cstheme="majorBidi"/>
          <w:color w:val="auto"/>
          <w:szCs w:val="24"/>
        </w:rPr>
        <w:t>,</w:t>
      </w:r>
      <w:r w:rsidR="008B5D12" w:rsidRPr="008B5D12">
        <w:rPr>
          <w:rFonts w:asciiTheme="majorBidi" w:hAnsiTheme="majorBidi" w:cstheme="majorBidi"/>
          <w:color w:val="auto"/>
          <w:szCs w:val="24"/>
        </w:rPr>
        <w:t xml:space="preserve"> </w:t>
      </w:r>
      <w:r w:rsidRPr="007840DE">
        <w:rPr>
          <w:rFonts w:asciiTheme="majorBidi" w:hAnsiTheme="majorBidi" w:cstheme="majorBidi"/>
          <w:color w:val="auto"/>
          <w:szCs w:val="24"/>
        </w:rPr>
        <w:t>Q1</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IF- 3.</w:t>
      </w:r>
      <w:r w:rsidR="0021035D">
        <w:rPr>
          <w:rFonts w:asciiTheme="majorBidi" w:hAnsiTheme="majorBidi" w:cstheme="majorBidi"/>
          <w:color w:val="auto"/>
          <w:szCs w:val="24"/>
        </w:rPr>
        <w:t>404</w:t>
      </w:r>
      <w:r w:rsidRPr="007840DE">
        <w:rPr>
          <w:rFonts w:asciiTheme="majorBidi" w:hAnsiTheme="majorBidi" w:cstheme="majorBidi"/>
          <w:color w:val="auto"/>
          <w:szCs w:val="24"/>
        </w:rPr>
        <w:t xml:space="preserve">, CI - </w:t>
      </w:r>
      <w:r w:rsidR="00EA71CC" w:rsidRPr="007840DE">
        <w:rPr>
          <w:rFonts w:asciiTheme="majorBidi" w:hAnsiTheme="majorBidi" w:cstheme="majorBidi"/>
          <w:color w:val="auto"/>
          <w:szCs w:val="24"/>
        </w:rPr>
        <w:t>22</w:t>
      </w:r>
      <w:r w:rsidRPr="007840DE">
        <w:rPr>
          <w:rFonts w:asciiTheme="majorBidi" w:hAnsiTheme="majorBidi" w:cstheme="majorBidi"/>
          <w:color w:val="auto"/>
          <w:szCs w:val="24"/>
        </w:rPr>
        <w:t xml:space="preserve">) </w:t>
      </w:r>
    </w:p>
    <w:p w14:paraId="1757711A" w14:textId="77777777" w:rsidR="00444ED1" w:rsidRPr="00763CBA" w:rsidRDefault="00444ED1" w:rsidP="001C0925">
      <w:pPr>
        <w:spacing w:after="0" w:line="240" w:lineRule="auto"/>
        <w:ind w:left="1230" w:hanging="661"/>
        <w:rPr>
          <w:rFonts w:asciiTheme="majorBidi" w:hAnsiTheme="majorBidi" w:cstheme="majorBidi"/>
          <w:color w:val="auto"/>
          <w:szCs w:val="24"/>
        </w:rPr>
      </w:pPr>
    </w:p>
    <w:p w14:paraId="2D95D6C5" w14:textId="4F463159" w:rsidR="00641264" w:rsidRDefault="00A41F70" w:rsidP="001C0925">
      <w:pPr>
        <w:pStyle w:val="ListParagraph"/>
        <w:numPr>
          <w:ilvl w:val="0"/>
          <w:numId w:val="26"/>
        </w:numPr>
        <w:spacing w:after="0" w:line="240" w:lineRule="auto"/>
        <w:ind w:left="757" w:hanging="661"/>
        <w:rPr>
          <w:rFonts w:asciiTheme="majorBidi" w:hAnsiTheme="majorBidi" w:cstheme="majorBidi"/>
          <w:color w:val="auto"/>
          <w:szCs w:val="24"/>
        </w:rPr>
      </w:pPr>
      <w:r w:rsidRPr="007840DE">
        <w:rPr>
          <w:rFonts w:asciiTheme="majorBidi" w:hAnsiTheme="majorBidi" w:cstheme="majorBidi"/>
          <w:b/>
          <w:color w:val="auto"/>
          <w:szCs w:val="24"/>
        </w:rPr>
        <w:t>Magen E</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 Mishal J, Schlesinger M. Chronic idiopathic angioedema: a single center experience. </w:t>
      </w:r>
      <w:r w:rsidRPr="007840DE">
        <w:rPr>
          <w:rFonts w:asciiTheme="majorBidi" w:eastAsia="Calibri" w:hAnsiTheme="majorBidi" w:cstheme="majorBidi"/>
          <w:color w:val="auto"/>
          <w:szCs w:val="24"/>
        </w:rPr>
        <w:t>​</w:t>
      </w:r>
      <w:r w:rsidRPr="007840DE">
        <w:rPr>
          <w:rFonts w:asciiTheme="majorBidi" w:hAnsiTheme="majorBidi" w:cstheme="majorBidi"/>
          <w:i/>
          <w:color w:val="auto"/>
          <w:szCs w:val="24"/>
        </w:rPr>
        <w:t xml:space="preserve">Int J Dermatol. </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2014</w:t>
      </w:r>
      <w:r w:rsidR="00B22B67" w:rsidRPr="007840DE">
        <w:rPr>
          <w:rFonts w:asciiTheme="majorBidi" w:hAnsiTheme="majorBidi" w:cstheme="majorBidi"/>
          <w:color w:val="auto"/>
          <w:szCs w:val="24"/>
        </w:rPr>
        <w:t>; 53</w:t>
      </w:r>
      <w:r w:rsidRPr="007840DE">
        <w:rPr>
          <w:rFonts w:asciiTheme="majorBidi" w:hAnsiTheme="majorBidi" w:cstheme="majorBidi"/>
          <w:color w:val="auto"/>
          <w:szCs w:val="24"/>
        </w:rPr>
        <w:t>(10</w:t>
      </w:r>
      <w:r w:rsidR="000970D7" w:rsidRPr="007840DE">
        <w:rPr>
          <w:rFonts w:asciiTheme="majorBidi" w:hAnsiTheme="majorBidi" w:cstheme="majorBidi"/>
          <w:color w:val="auto"/>
          <w:szCs w:val="24"/>
        </w:rPr>
        <w:t>): e</w:t>
      </w:r>
      <w:r w:rsidRPr="007840DE">
        <w:rPr>
          <w:rFonts w:asciiTheme="majorBidi" w:hAnsiTheme="majorBidi" w:cstheme="majorBidi"/>
          <w:color w:val="auto"/>
          <w:szCs w:val="24"/>
        </w:rPr>
        <w:t>421-</w:t>
      </w:r>
      <w:r w:rsidR="00B22B67">
        <w:rPr>
          <w:rFonts w:asciiTheme="majorBidi" w:hAnsiTheme="majorBidi" w:cstheme="majorBidi"/>
          <w:color w:val="auto"/>
          <w:szCs w:val="24"/>
        </w:rPr>
        <w:t>e42</w:t>
      </w:r>
      <w:r w:rsidRPr="007840DE">
        <w:rPr>
          <w:rFonts w:asciiTheme="majorBidi" w:hAnsiTheme="majorBidi" w:cstheme="majorBidi"/>
          <w:color w:val="auto"/>
          <w:szCs w:val="24"/>
        </w:rPr>
        <w:t>7. (</w:t>
      </w:r>
      <w:proofErr w:type="spellStart"/>
      <w:r w:rsidRPr="007840DE">
        <w:rPr>
          <w:rFonts w:asciiTheme="majorBidi" w:hAnsiTheme="majorBidi" w:cstheme="majorBidi"/>
          <w:color w:val="auto"/>
          <w:szCs w:val="24"/>
        </w:rPr>
        <w:t>jR</w:t>
      </w:r>
      <w:proofErr w:type="spellEnd"/>
      <w:r w:rsidRPr="007840DE">
        <w:rPr>
          <w:rFonts w:asciiTheme="majorBidi" w:hAnsiTheme="majorBidi" w:cstheme="majorBidi"/>
          <w:color w:val="auto"/>
          <w:szCs w:val="24"/>
        </w:rPr>
        <w:t xml:space="preserve">: </w:t>
      </w:r>
      <w:r w:rsidR="00C95BC9" w:rsidRPr="00C95BC9">
        <w:rPr>
          <w:rFonts w:asciiTheme="majorBidi" w:hAnsiTheme="majorBidi" w:cstheme="majorBidi"/>
          <w:color w:val="auto"/>
          <w:szCs w:val="24"/>
        </w:rPr>
        <w:t>38/63</w:t>
      </w:r>
      <w:r w:rsidR="00B22B67">
        <w:rPr>
          <w:rFonts w:asciiTheme="majorBidi" w:hAnsiTheme="majorBidi" w:cstheme="majorBidi"/>
          <w:color w:val="auto"/>
          <w:szCs w:val="24"/>
        </w:rPr>
        <w:t>,</w:t>
      </w:r>
      <w:r w:rsidR="00C95BC9" w:rsidRPr="00C95BC9">
        <w:rPr>
          <w:rFonts w:asciiTheme="majorBidi" w:hAnsiTheme="majorBidi" w:cstheme="majorBidi"/>
          <w:color w:val="auto"/>
          <w:szCs w:val="24"/>
        </w:rPr>
        <w:t xml:space="preserve"> </w:t>
      </w:r>
      <w:r w:rsidRPr="007840DE">
        <w:rPr>
          <w:rFonts w:asciiTheme="majorBidi" w:hAnsiTheme="majorBidi" w:cstheme="majorBidi"/>
          <w:color w:val="auto"/>
          <w:szCs w:val="24"/>
        </w:rPr>
        <w:t>Q</w:t>
      </w:r>
      <w:r w:rsidR="00C95BC9">
        <w:rPr>
          <w:rFonts w:asciiTheme="majorBidi" w:hAnsiTheme="majorBidi" w:cstheme="majorBidi"/>
          <w:color w:val="auto"/>
          <w:szCs w:val="24"/>
        </w:rPr>
        <w:t>3</w:t>
      </w:r>
      <w:r w:rsidRPr="007840DE">
        <w:rPr>
          <w:rFonts w:asciiTheme="majorBidi" w:hAnsiTheme="majorBidi" w:cstheme="majorBidi"/>
          <w:color w:val="auto"/>
          <w:szCs w:val="24"/>
        </w:rPr>
        <w:t>, IF- 1.</w:t>
      </w:r>
      <w:r w:rsidR="00F40C5E">
        <w:rPr>
          <w:rFonts w:asciiTheme="majorBidi" w:hAnsiTheme="majorBidi" w:cstheme="majorBidi"/>
          <w:color w:val="auto"/>
          <w:szCs w:val="24"/>
        </w:rPr>
        <w:t>312</w:t>
      </w:r>
      <w:r w:rsidRPr="007840DE">
        <w:rPr>
          <w:rFonts w:asciiTheme="majorBidi" w:hAnsiTheme="majorBidi" w:cstheme="majorBidi"/>
          <w:color w:val="auto"/>
          <w:szCs w:val="24"/>
        </w:rPr>
        <w:t xml:space="preserve">, CI - </w:t>
      </w:r>
      <w:r w:rsidR="0097162A">
        <w:rPr>
          <w:rFonts w:asciiTheme="majorBidi" w:hAnsiTheme="majorBidi" w:cstheme="majorBidi"/>
          <w:color w:val="auto"/>
          <w:szCs w:val="24"/>
        </w:rPr>
        <w:t>3</w:t>
      </w:r>
      <w:r w:rsidRPr="007840DE">
        <w:rPr>
          <w:rFonts w:asciiTheme="majorBidi" w:hAnsiTheme="majorBidi" w:cstheme="majorBidi"/>
          <w:color w:val="auto"/>
          <w:szCs w:val="24"/>
        </w:rPr>
        <w:t xml:space="preserve">)  </w:t>
      </w:r>
    </w:p>
    <w:p w14:paraId="3FEACD62" w14:textId="77777777" w:rsidR="00496B4E" w:rsidRPr="007840DE" w:rsidRDefault="00496B4E" w:rsidP="00496B4E">
      <w:pPr>
        <w:pStyle w:val="ListParagraph"/>
        <w:spacing w:after="0" w:line="240" w:lineRule="auto"/>
        <w:ind w:left="945" w:firstLine="0"/>
        <w:rPr>
          <w:rFonts w:asciiTheme="majorBidi" w:hAnsiTheme="majorBidi" w:cstheme="majorBidi"/>
          <w:color w:val="auto"/>
          <w:szCs w:val="24"/>
        </w:rPr>
      </w:pPr>
    </w:p>
    <w:p w14:paraId="73C13813" w14:textId="6DC1D0A5" w:rsidR="00444ED1" w:rsidRPr="007840DE" w:rsidRDefault="00A41F70" w:rsidP="001C0925">
      <w:pPr>
        <w:pStyle w:val="ListParagraph"/>
        <w:numPr>
          <w:ilvl w:val="0"/>
          <w:numId w:val="26"/>
        </w:numPr>
        <w:spacing w:after="0" w:line="240" w:lineRule="auto"/>
        <w:ind w:left="757" w:hanging="661"/>
        <w:rPr>
          <w:rFonts w:asciiTheme="majorBidi" w:hAnsiTheme="majorBidi" w:cstheme="majorBidi"/>
          <w:color w:val="auto"/>
          <w:szCs w:val="24"/>
        </w:rPr>
      </w:pPr>
      <w:r w:rsidRPr="007840DE">
        <w:rPr>
          <w:rFonts w:asciiTheme="majorBidi" w:hAnsiTheme="majorBidi" w:cstheme="majorBidi"/>
          <w:color w:val="auto"/>
          <w:szCs w:val="24"/>
        </w:rPr>
        <w:t xml:space="preserve">Kuznik BI, </w:t>
      </w:r>
      <w:proofErr w:type="spellStart"/>
      <w:r w:rsidRPr="007840DE">
        <w:rPr>
          <w:rFonts w:asciiTheme="majorBidi" w:hAnsiTheme="majorBidi" w:cstheme="majorBidi"/>
          <w:color w:val="auto"/>
          <w:szCs w:val="24"/>
        </w:rPr>
        <w:t>Vitkovsky</w:t>
      </w:r>
      <w:proofErr w:type="spellEnd"/>
      <w:r w:rsidRPr="007840DE">
        <w:rPr>
          <w:rFonts w:asciiTheme="majorBidi" w:hAnsiTheme="majorBidi" w:cstheme="majorBidi"/>
          <w:color w:val="auto"/>
          <w:szCs w:val="24"/>
        </w:rPr>
        <w:t xml:space="preserve"> YA, </w:t>
      </w:r>
      <w:proofErr w:type="spellStart"/>
      <w:r w:rsidRPr="007840DE">
        <w:rPr>
          <w:rFonts w:asciiTheme="majorBidi" w:hAnsiTheme="majorBidi" w:cstheme="majorBidi"/>
          <w:color w:val="auto"/>
          <w:szCs w:val="24"/>
        </w:rPr>
        <w:t>Gvozdeva</w:t>
      </w:r>
      <w:proofErr w:type="spellEnd"/>
      <w:r w:rsidRPr="007840DE">
        <w:rPr>
          <w:rFonts w:asciiTheme="majorBidi" w:hAnsiTheme="majorBidi" w:cstheme="majorBidi"/>
          <w:color w:val="auto"/>
          <w:szCs w:val="24"/>
        </w:rPr>
        <w:t xml:space="preserve"> OV, </w:t>
      </w:r>
      <w:proofErr w:type="spellStart"/>
      <w:r w:rsidRPr="007840DE">
        <w:rPr>
          <w:rFonts w:asciiTheme="majorBidi" w:hAnsiTheme="majorBidi" w:cstheme="majorBidi"/>
          <w:color w:val="auto"/>
          <w:szCs w:val="24"/>
        </w:rPr>
        <w:t>Solpov</w:t>
      </w:r>
      <w:proofErr w:type="spellEnd"/>
      <w:r w:rsidRPr="007840DE">
        <w:rPr>
          <w:rFonts w:asciiTheme="majorBidi" w:hAnsiTheme="majorBidi" w:cstheme="majorBidi"/>
          <w:color w:val="auto"/>
          <w:szCs w:val="24"/>
        </w:rPr>
        <w:t xml:space="preserve"> AV</w:t>
      </w:r>
      <w:r w:rsidR="00671609" w:rsidRPr="007840DE">
        <w:rPr>
          <w:rFonts w:asciiTheme="majorBidi" w:hAnsiTheme="majorBidi" w:cstheme="majorBidi"/>
          <w:color w:val="auto"/>
          <w:szCs w:val="24"/>
        </w:rPr>
        <w:t xml:space="preserve">, </w:t>
      </w:r>
      <w:r w:rsidR="00671609" w:rsidRPr="00671609">
        <w:rPr>
          <w:rFonts w:asciiTheme="majorBidi" w:eastAsia="Calibri" w:hAnsiTheme="majorBidi" w:cstheme="majorBidi"/>
          <w:b/>
          <w:bCs/>
          <w:color w:val="auto"/>
          <w:szCs w:val="24"/>
        </w:rPr>
        <w:t>Magen</w:t>
      </w:r>
      <w:r w:rsidRPr="00671609">
        <w:rPr>
          <w:rFonts w:asciiTheme="majorBidi" w:hAnsiTheme="majorBidi" w:cstheme="majorBidi"/>
          <w:b/>
          <w:bCs/>
          <w:color w:val="auto"/>
          <w:szCs w:val="24"/>
        </w:rPr>
        <w:t xml:space="preserve"> </w:t>
      </w:r>
      <w:r w:rsidRPr="007840DE">
        <w:rPr>
          <w:rFonts w:asciiTheme="majorBidi" w:hAnsiTheme="majorBidi" w:cstheme="majorBidi"/>
          <w:b/>
          <w:color w:val="auto"/>
          <w:szCs w:val="24"/>
        </w:rPr>
        <w:t>E</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 Lymphocyte – platelet crosstalk in Graves' disease. </w:t>
      </w:r>
      <w:r w:rsidRPr="007840DE">
        <w:rPr>
          <w:rFonts w:asciiTheme="majorBidi" w:eastAsia="Calibri" w:hAnsiTheme="majorBidi" w:cstheme="majorBidi"/>
          <w:color w:val="auto"/>
          <w:szCs w:val="24"/>
        </w:rPr>
        <w:t>​</w:t>
      </w:r>
      <w:r w:rsidRPr="007840DE">
        <w:rPr>
          <w:rFonts w:asciiTheme="majorBidi" w:hAnsiTheme="majorBidi" w:cstheme="majorBidi"/>
          <w:i/>
          <w:color w:val="auto"/>
          <w:szCs w:val="24"/>
        </w:rPr>
        <w:t>Am J Med Sci.</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 2014; 347(3):206-</w:t>
      </w:r>
      <w:r w:rsidR="00AA7F97">
        <w:rPr>
          <w:rFonts w:asciiTheme="majorBidi" w:hAnsiTheme="majorBidi" w:cstheme="majorBidi"/>
          <w:color w:val="auto"/>
          <w:szCs w:val="24"/>
        </w:rPr>
        <w:t>2</w:t>
      </w:r>
      <w:r w:rsidRPr="007840DE">
        <w:rPr>
          <w:rFonts w:asciiTheme="majorBidi" w:hAnsiTheme="majorBidi" w:cstheme="majorBidi"/>
          <w:color w:val="auto"/>
          <w:szCs w:val="24"/>
        </w:rPr>
        <w:t>10. (</w:t>
      </w:r>
      <w:proofErr w:type="spellStart"/>
      <w:r w:rsidRPr="007840DE">
        <w:rPr>
          <w:rFonts w:asciiTheme="majorBidi" w:hAnsiTheme="majorBidi" w:cstheme="majorBidi"/>
          <w:color w:val="auto"/>
          <w:szCs w:val="24"/>
        </w:rPr>
        <w:t>jR</w:t>
      </w:r>
      <w:proofErr w:type="spellEnd"/>
      <w:r w:rsidRPr="007840DE">
        <w:rPr>
          <w:rFonts w:asciiTheme="majorBidi" w:hAnsiTheme="majorBidi" w:cstheme="majorBidi"/>
          <w:color w:val="auto"/>
          <w:szCs w:val="24"/>
        </w:rPr>
        <w:t xml:space="preserve">: </w:t>
      </w:r>
      <w:r w:rsidR="00D0739F" w:rsidRPr="00D0739F">
        <w:rPr>
          <w:rFonts w:asciiTheme="majorBidi" w:hAnsiTheme="majorBidi" w:cstheme="majorBidi"/>
          <w:color w:val="auto"/>
          <w:szCs w:val="24"/>
        </w:rPr>
        <w:t>71/154</w:t>
      </w:r>
      <w:r w:rsidR="00AA7F97">
        <w:rPr>
          <w:rFonts w:asciiTheme="majorBidi" w:hAnsiTheme="majorBidi" w:cstheme="majorBidi"/>
          <w:color w:val="auto"/>
          <w:szCs w:val="24"/>
        </w:rPr>
        <w:t>,</w:t>
      </w:r>
      <w:r w:rsidR="00D0739F" w:rsidRPr="00D0739F">
        <w:rPr>
          <w:rFonts w:asciiTheme="majorBidi" w:hAnsiTheme="majorBidi" w:cstheme="majorBidi"/>
          <w:color w:val="auto"/>
          <w:szCs w:val="24"/>
        </w:rPr>
        <w:t xml:space="preserve"> </w:t>
      </w:r>
      <w:r w:rsidRPr="007840DE">
        <w:rPr>
          <w:rFonts w:asciiTheme="majorBidi" w:hAnsiTheme="majorBidi" w:cstheme="majorBidi"/>
          <w:color w:val="auto"/>
          <w:szCs w:val="24"/>
        </w:rPr>
        <w:t>Q2, IF- 1.3</w:t>
      </w:r>
      <w:r w:rsidR="00AD131A">
        <w:rPr>
          <w:rFonts w:asciiTheme="majorBidi" w:hAnsiTheme="majorBidi" w:cstheme="majorBidi"/>
          <w:color w:val="auto"/>
          <w:szCs w:val="24"/>
        </w:rPr>
        <w:t>89</w:t>
      </w:r>
      <w:r w:rsidR="00DE40E2" w:rsidRPr="007840DE">
        <w:rPr>
          <w:rFonts w:asciiTheme="majorBidi" w:hAnsiTheme="majorBidi" w:cstheme="majorBidi"/>
          <w:color w:val="auto"/>
          <w:szCs w:val="24"/>
        </w:rPr>
        <w:t>;</w:t>
      </w:r>
      <w:r w:rsidRPr="007840DE">
        <w:rPr>
          <w:rFonts w:asciiTheme="majorBidi" w:hAnsiTheme="majorBidi" w:cstheme="majorBidi"/>
          <w:color w:val="auto"/>
          <w:szCs w:val="24"/>
        </w:rPr>
        <w:t xml:space="preserve"> CI - </w:t>
      </w:r>
      <w:r w:rsidR="000C6BF8" w:rsidRPr="007840DE">
        <w:rPr>
          <w:rFonts w:asciiTheme="majorBidi" w:hAnsiTheme="majorBidi" w:cstheme="majorBidi"/>
          <w:color w:val="auto"/>
          <w:szCs w:val="24"/>
        </w:rPr>
        <w:t>9</w:t>
      </w:r>
      <w:r w:rsidRPr="007840DE">
        <w:rPr>
          <w:rFonts w:asciiTheme="majorBidi" w:hAnsiTheme="majorBidi" w:cstheme="majorBidi"/>
          <w:color w:val="auto"/>
          <w:szCs w:val="24"/>
        </w:rPr>
        <w:t xml:space="preserve">) </w:t>
      </w:r>
    </w:p>
    <w:p w14:paraId="538F1ADF" w14:textId="7887FBED" w:rsidR="00641264" w:rsidRPr="00763CBA" w:rsidRDefault="00641264" w:rsidP="001C0925">
      <w:pPr>
        <w:spacing w:after="0" w:line="240" w:lineRule="auto"/>
        <w:ind w:left="1230" w:hanging="661"/>
        <w:rPr>
          <w:rFonts w:asciiTheme="majorBidi" w:hAnsiTheme="majorBidi" w:cstheme="majorBidi"/>
          <w:color w:val="auto"/>
          <w:szCs w:val="24"/>
        </w:rPr>
      </w:pPr>
    </w:p>
    <w:p w14:paraId="1C409D1C" w14:textId="7CD241CA" w:rsidR="00444ED1" w:rsidRPr="007840DE" w:rsidRDefault="00A41F70" w:rsidP="001C0925">
      <w:pPr>
        <w:pStyle w:val="ListParagraph"/>
        <w:numPr>
          <w:ilvl w:val="0"/>
          <w:numId w:val="26"/>
        </w:numPr>
        <w:spacing w:after="0" w:line="240" w:lineRule="auto"/>
        <w:ind w:left="757" w:hanging="661"/>
        <w:rPr>
          <w:rFonts w:asciiTheme="majorBidi" w:hAnsiTheme="majorBidi" w:cstheme="majorBidi"/>
          <w:color w:val="auto"/>
          <w:szCs w:val="24"/>
        </w:rPr>
      </w:pPr>
      <w:r w:rsidRPr="007840DE">
        <w:rPr>
          <w:rFonts w:asciiTheme="majorBidi" w:hAnsiTheme="majorBidi" w:cstheme="majorBidi"/>
          <w:b/>
          <w:color w:val="auto"/>
          <w:szCs w:val="24"/>
        </w:rPr>
        <w:t>Magen E</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 Schlesinger M, David M, Ben-Zion I, Vardy D.  Selective </w:t>
      </w:r>
      <w:proofErr w:type="spellStart"/>
      <w:r w:rsidRPr="007840DE">
        <w:rPr>
          <w:rFonts w:asciiTheme="majorBidi" w:hAnsiTheme="majorBidi" w:cstheme="majorBidi"/>
          <w:color w:val="auto"/>
          <w:szCs w:val="24"/>
        </w:rPr>
        <w:t>IgE</w:t>
      </w:r>
      <w:proofErr w:type="spellEnd"/>
      <w:r w:rsidRPr="007840DE">
        <w:rPr>
          <w:rFonts w:asciiTheme="majorBidi" w:hAnsiTheme="majorBidi" w:cstheme="majorBidi"/>
          <w:color w:val="auto"/>
          <w:szCs w:val="24"/>
        </w:rPr>
        <w:t xml:space="preserve"> deficiency, immune dysregulation and autoimmunity. </w:t>
      </w:r>
      <w:r w:rsidRPr="007840DE">
        <w:rPr>
          <w:rFonts w:asciiTheme="majorBidi" w:eastAsia="Calibri" w:hAnsiTheme="majorBidi" w:cstheme="majorBidi"/>
          <w:color w:val="auto"/>
          <w:szCs w:val="24"/>
        </w:rPr>
        <w:t>​</w:t>
      </w:r>
      <w:r w:rsidRPr="007840DE">
        <w:rPr>
          <w:rFonts w:asciiTheme="majorBidi" w:hAnsiTheme="majorBidi" w:cstheme="majorBidi"/>
          <w:i/>
          <w:color w:val="auto"/>
          <w:szCs w:val="24"/>
        </w:rPr>
        <w:t xml:space="preserve">Allergy Asthma </w:t>
      </w:r>
      <w:r w:rsidR="001558A1" w:rsidRPr="007840DE">
        <w:rPr>
          <w:rFonts w:asciiTheme="majorBidi" w:hAnsiTheme="majorBidi" w:cstheme="majorBidi"/>
          <w:i/>
          <w:color w:val="auto"/>
          <w:szCs w:val="24"/>
        </w:rPr>
        <w:t>Proc</w:t>
      </w:r>
      <w:r w:rsidR="001558A1" w:rsidRPr="007840DE">
        <w:rPr>
          <w:rFonts w:asciiTheme="majorBidi" w:eastAsia="Calibri" w:hAnsiTheme="majorBidi" w:cstheme="majorBidi"/>
          <w:color w:val="auto"/>
          <w:szCs w:val="24"/>
        </w:rPr>
        <w:t xml:space="preserve">. </w:t>
      </w:r>
      <w:r w:rsidRPr="007840DE">
        <w:rPr>
          <w:rFonts w:asciiTheme="majorBidi" w:hAnsiTheme="majorBidi" w:cstheme="majorBidi"/>
          <w:color w:val="auto"/>
          <w:szCs w:val="24"/>
        </w:rPr>
        <w:t>2014;</w:t>
      </w:r>
      <w:r w:rsidR="00FD0614" w:rsidRPr="007840DE">
        <w:rPr>
          <w:rFonts w:asciiTheme="majorBidi" w:hAnsiTheme="majorBidi" w:cstheme="majorBidi"/>
          <w:color w:val="auto"/>
          <w:szCs w:val="24"/>
        </w:rPr>
        <w:t xml:space="preserve"> </w:t>
      </w:r>
      <w:r w:rsidRPr="007840DE">
        <w:rPr>
          <w:rFonts w:asciiTheme="majorBidi" w:hAnsiTheme="majorBidi" w:cstheme="majorBidi"/>
          <w:color w:val="auto"/>
          <w:szCs w:val="24"/>
        </w:rPr>
        <w:t>35(2</w:t>
      </w:r>
      <w:r w:rsidR="000970D7" w:rsidRPr="007840DE">
        <w:rPr>
          <w:rFonts w:asciiTheme="majorBidi" w:hAnsiTheme="majorBidi" w:cstheme="majorBidi"/>
          <w:color w:val="auto"/>
          <w:szCs w:val="24"/>
        </w:rPr>
        <w:t>): e</w:t>
      </w:r>
      <w:r w:rsidRPr="007840DE">
        <w:rPr>
          <w:rFonts w:asciiTheme="majorBidi" w:hAnsiTheme="majorBidi" w:cstheme="majorBidi"/>
          <w:color w:val="auto"/>
          <w:szCs w:val="24"/>
        </w:rPr>
        <w:t>27-</w:t>
      </w:r>
      <w:r w:rsidR="00921C1D" w:rsidRPr="007840DE">
        <w:rPr>
          <w:rFonts w:asciiTheme="majorBidi" w:hAnsiTheme="majorBidi" w:cstheme="majorBidi"/>
          <w:color w:val="auto"/>
          <w:szCs w:val="24"/>
        </w:rPr>
        <w:t>e</w:t>
      </w:r>
      <w:r w:rsidRPr="007840DE">
        <w:rPr>
          <w:rFonts w:asciiTheme="majorBidi" w:hAnsiTheme="majorBidi" w:cstheme="majorBidi"/>
          <w:color w:val="auto"/>
          <w:szCs w:val="24"/>
        </w:rPr>
        <w:t>33 (</w:t>
      </w:r>
      <w:proofErr w:type="spellStart"/>
      <w:r w:rsidRPr="007840DE">
        <w:rPr>
          <w:rFonts w:asciiTheme="majorBidi" w:hAnsiTheme="majorBidi" w:cstheme="majorBidi"/>
          <w:color w:val="auto"/>
          <w:szCs w:val="24"/>
        </w:rPr>
        <w:t>jR</w:t>
      </w:r>
      <w:proofErr w:type="spellEnd"/>
      <w:r w:rsidRPr="007840DE">
        <w:rPr>
          <w:rFonts w:asciiTheme="majorBidi" w:hAnsiTheme="majorBidi" w:cstheme="majorBidi"/>
          <w:color w:val="auto"/>
          <w:szCs w:val="24"/>
        </w:rPr>
        <w:t xml:space="preserve">: </w:t>
      </w:r>
      <w:r w:rsidR="008C1A62" w:rsidRPr="008C1A62">
        <w:rPr>
          <w:rFonts w:asciiTheme="majorBidi" w:hAnsiTheme="majorBidi" w:cstheme="majorBidi"/>
          <w:color w:val="auto"/>
          <w:szCs w:val="24"/>
        </w:rPr>
        <w:t>8/24</w:t>
      </w:r>
      <w:r w:rsidR="00AA7F97">
        <w:rPr>
          <w:rFonts w:asciiTheme="majorBidi" w:hAnsiTheme="majorBidi" w:cstheme="majorBidi"/>
          <w:color w:val="auto"/>
          <w:szCs w:val="24"/>
        </w:rPr>
        <w:t>,</w:t>
      </w:r>
      <w:r w:rsidR="008C1A62" w:rsidRPr="008C1A62">
        <w:rPr>
          <w:rFonts w:asciiTheme="majorBidi" w:hAnsiTheme="majorBidi" w:cstheme="majorBidi"/>
          <w:color w:val="auto"/>
          <w:szCs w:val="24"/>
        </w:rPr>
        <w:t xml:space="preserve"> </w:t>
      </w:r>
      <w:r w:rsidRPr="007840DE">
        <w:rPr>
          <w:rFonts w:asciiTheme="majorBidi" w:hAnsiTheme="majorBidi" w:cstheme="majorBidi"/>
          <w:color w:val="auto"/>
          <w:szCs w:val="24"/>
        </w:rPr>
        <w:t>Q2, IF- 3.</w:t>
      </w:r>
      <w:r w:rsidR="007C03E7">
        <w:rPr>
          <w:rFonts w:asciiTheme="majorBidi" w:hAnsiTheme="majorBidi" w:cstheme="majorBidi"/>
          <w:color w:val="auto"/>
          <w:szCs w:val="24"/>
        </w:rPr>
        <w:t>061</w:t>
      </w:r>
      <w:r w:rsidRPr="007840DE">
        <w:rPr>
          <w:rFonts w:asciiTheme="majorBidi" w:hAnsiTheme="majorBidi" w:cstheme="majorBidi"/>
          <w:color w:val="auto"/>
          <w:szCs w:val="24"/>
        </w:rPr>
        <w:t xml:space="preserve">, CI - </w:t>
      </w:r>
      <w:r w:rsidR="00921C1D" w:rsidRPr="007840DE">
        <w:rPr>
          <w:rFonts w:asciiTheme="majorBidi" w:hAnsiTheme="majorBidi" w:cstheme="majorBidi"/>
          <w:color w:val="auto"/>
          <w:szCs w:val="24"/>
        </w:rPr>
        <w:t>2</w:t>
      </w:r>
      <w:r w:rsidR="00C74386">
        <w:rPr>
          <w:rFonts w:asciiTheme="majorBidi" w:hAnsiTheme="majorBidi" w:cstheme="majorBidi"/>
          <w:color w:val="auto"/>
          <w:szCs w:val="24"/>
        </w:rPr>
        <w:t>8</w:t>
      </w:r>
      <w:r w:rsidRPr="007840DE">
        <w:rPr>
          <w:rFonts w:asciiTheme="majorBidi" w:hAnsiTheme="majorBidi" w:cstheme="majorBidi"/>
          <w:color w:val="auto"/>
          <w:szCs w:val="24"/>
        </w:rPr>
        <w:t>)</w:t>
      </w:r>
    </w:p>
    <w:p w14:paraId="6E1A3792" w14:textId="57BA160D" w:rsidR="00641264" w:rsidRPr="00763CBA" w:rsidRDefault="00641264" w:rsidP="001C0925">
      <w:pPr>
        <w:spacing w:after="0" w:line="240" w:lineRule="auto"/>
        <w:ind w:left="1230" w:hanging="661"/>
        <w:rPr>
          <w:rFonts w:asciiTheme="majorBidi" w:hAnsiTheme="majorBidi" w:cstheme="majorBidi"/>
          <w:color w:val="auto"/>
          <w:szCs w:val="24"/>
        </w:rPr>
      </w:pPr>
    </w:p>
    <w:p w14:paraId="77E8481A" w14:textId="0205444C" w:rsidR="00444ED1" w:rsidRPr="007840DE" w:rsidRDefault="00A41F70" w:rsidP="001C0925">
      <w:pPr>
        <w:pStyle w:val="ListParagraph"/>
        <w:numPr>
          <w:ilvl w:val="0"/>
          <w:numId w:val="26"/>
        </w:numPr>
        <w:spacing w:after="0" w:line="240" w:lineRule="auto"/>
        <w:ind w:left="757" w:hanging="661"/>
        <w:rPr>
          <w:rFonts w:asciiTheme="majorBidi" w:hAnsiTheme="majorBidi" w:cstheme="majorBidi"/>
          <w:color w:val="auto"/>
          <w:szCs w:val="24"/>
        </w:rPr>
      </w:pPr>
      <w:r w:rsidRPr="007840DE">
        <w:rPr>
          <w:rFonts w:asciiTheme="majorBidi" w:hAnsiTheme="majorBidi" w:cstheme="majorBidi"/>
          <w:b/>
          <w:color w:val="auto"/>
          <w:szCs w:val="24"/>
        </w:rPr>
        <w:t>Magen E</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 Schlesinger M, Ben-Zion I, Vardy D. </w:t>
      </w:r>
      <w:r w:rsidRPr="007840DE">
        <w:rPr>
          <w:rFonts w:asciiTheme="majorBidi" w:eastAsia="Calibri" w:hAnsiTheme="majorBidi" w:cstheme="majorBidi"/>
          <w:color w:val="auto"/>
          <w:szCs w:val="24"/>
        </w:rPr>
        <w:t>​</w:t>
      </w:r>
      <w:r w:rsidRPr="00C74386">
        <w:rPr>
          <w:rFonts w:asciiTheme="majorBidi" w:hAnsiTheme="majorBidi" w:cstheme="majorBidi"/>
          <w:iCs/>
          <w:color w:val="auto"/>
          <w:szCs w:val="24"/>
        </w:rPr>
        <w:t>Helicobacter pylori</w:t>
      </w:r>
      <w:r w:rsidR="00671609" w:rsidRPr="007840DE">
        <w:rPr>
          <w:rFonts w:asciiTheme="majorBidi" w:eastAsia="Calibri" w:hAnsiTheme="majorBidi" w:cstheme="majorBidi"/>
          <w:color w:val="auto"/>
          <w:szCs w:val="24"/>
        </w:rPr>
        <w:t>​</w:t>
      </w:r>
      <w:r w:rsidR="00671609" w:rsidRPr="007840DE">
        <w:rPr>
          <w:rFonts w:asciiTheme="majorBidi" w:hAnsiTheme="majorBidi" w:cstheme="majorBidi"/>
          <w:color w:val="auto"/>
          <w:szCs w:val="24"/>
        </w:rPr>
        <w:t>infection</w:t>
      </w:r>
      <w:r w:rsidRPr="007840DE">
        <w:rPr>
          <w:rFonts w:asciiTheme="majorBidi" w:hAnsiTheme="majorBidi" w:cstheme="majorBidi"/>
          <w:color w:val="auto"/>
          <w:szCs w:val="24"/>
        </w:rPr>
        <w:t xml:space="preserve"> in patients with selective </w:t>
      </w:r>
      <w:proofErr w:type="spellStart"/>
      <w:r w:rsidRPr="007840DE">
        <w:rPr>
          <w:rFonts w:asciiTheme="majorBidi" w:hAnsiTheme="majorBidi" w:cstheme="majorBidi"/>
          <w:color w:val="auto"/>
          <w:szCs w:val="24"/>
        </w:rPr>
        <w:t>IgE</w:t>
      </w:r>
      <w:proofErr w:type="spellEnd"/>
      <w:r w:rsidRPr="007840DE">
        <w:rPr>
          <w:rFonts w:asciiTheme="majorBidi" w:hAnsiTheme="majorBidi" w:cstheme="majorBidi"/>
          <w:color w:val="auto"/>
          <w:szCs w:val="24"/>
        </w:rPr>
        <w:t xml:space="preserve"> deficiency. </w:t>
      </w:r>
      <w:r w:rsidRPr="007840DE">
        <w:rPr>
          <w:rFonts w:asciiTheme="majorBidi" w:eastAsia="Calibri" w:hAnsiTheme="majorBidi" w:cstheme="majorBidi"/>
          <w:color w:val="auto"/>
          <w:szCs w:val="24"/>
        </w:rPr>
        <w:t>​</w:t>
      </w:r>
      <w:r w:rsidRPr="007840DE">
        <w:rPr>
          <w:rFonts w:asciiTheme="majorBidi" w:hAnsiTheme="majorBidi" w:cstheme="majorBidi"/>
          <w:i/>
          <w:color w:val="auto"/>
          <w:szCs w:val="24"/>
        </w:rPr>
        <w:t xml:space="preserve">World J Gastroenterol. </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2015</w:t>
      </w:r>
      <w:r w:rsidR="00AA7F97" w:rsidRPr="007840DE">
        <w:rPr>
          <w:rFonts w:asciiTheme="majorBidi" w:hAnsiTheme="majorBidi" w:cstheme="majorBidi"/>
          <w:color w:val="auto"/>
          <w:szCs w:val="24"/>
        </w:rPr>
        <w:t>; 21</w:t>
      </w:r>
      <w:r w:rsidRPr="007840DE">
        <w:rPr>
          <w:rFonts w:asciiTheme="majorBidi" w:hAnsiTheme="majorBidi" w:cstheme="majorBidi"/>
          <w:color w:val="auto"/>
          <w:szCs w:val="24"/>
        </w:rPr>
        <w:t>(1):240-</w:t>
      </w:r>
      <w:r w:rsidR="00AA7F97">
        <w:rPr>
          <w:rFonts w:asciiTheme="majorBidi" w:hAnsiTheme="majorBidi" w:cstheme="majorBidi"/>
          <w:color w:val="auto"/>
          <w:szCs w:val="24"/>
        </w:rPr>
        <w:t>24</w:t>
      </w:r>
      <w:r w:rsidRPr="007840DE">
        <w:rPr>
          <w:rFonts w:asciiTheme="majorBidi" w:hAnsiTheme="majorBidi" w:cstheme="majorBidi"/>
          <w:color w:val="auto"/>
          <w:szCs w:val="24"/>
        </w:rPr>
        <w:t>5. (</w:t>
      </w:r>
      <w:proofErr w:type="spellStart"/>
      <w:r w:rsidRPr="007840DE">
        <w:rPr>
          <w:rFonts w:asciiTheme="majorBidi" w:hAnsiTheme="majorBidi" w:cstheme="majorBidi"/>
          <w:color w:val="auto"/>
          <w:szCs w:val="24"/>
        </w:rPr>
        <w:t>jR</w:t>
      </w:r>
      <w:proofErr w:type="spellEnd"/>
      <w:r w:rsidRPr="007840DE">
        <w:rPr>
          <w:rFonts w:asciiTheme="majorBidi" w:hAnsiTheme="majorBidi" w:cstheme="majorBidi"/>
          <w:color w:val="auto"/>
          <w:szCs w:val="24"/>
        </w:rPr>
        <w:t xml:space="preserve">: </w:t>
      </w:r>
      <w:r w:rsidR="00BF5F0A" w:rsidRPr="00BF5F0A">
        <w:rPr>
          <w:rFonts w:asciiTheme="majorBidi" w:hAnsiTheme="majorBidi" w:cstheme="majorBidi"/>
          <w:color w:val="auto"/>
          <w:szCs w:val="24"/>
        </w:rPr>
        <w:t>38/79</w:t>
      </w:r>
      <w:r w:rsidR="00AA7F97">
        <w:rPr>
          <w:rFonts w:asciiTheme="majorBidi" w:hAnsiTheme="majorBidi" w:cstheme="majorBidi"/>
          <w:color w:val="auto"/>
          <w:szCs w:val="24"/>
        </w:rPr>
        <w:t>,</w:t>
      </w:r>
      <w:r w:rsidR="00BF5F0A">
        <w:rPr>
          <w:rFonts w:asciiTheme="majorBidi" w:hAnsiTheme="majorBidi" w:cstheme="majorBidi"/>
          <w:color w:val="auto"/>
          <w:szCs w:val="24"/>
        </w:rPr>
        <w:t xml:space="preserve"> </w:t>
      </w:r>
      <w:r w:rsidRPr="007840DE">
        <w:rPr>
          <w:rFonts w:asciiTheme="majorBidi" w:hAnsiTheme="majorBidi" w:cstheme="majorBidi"/>
          <w:color w:val="auto"/>
          <w:szCs w:val="24"/>
        </w:rPr>
        <w:t xml:space="preserve">Q2; IF </w:t>
      </w:r>
      <w:r w:rsidR="00AA7F97">
        <w:rPr>
          <w:rFonts w:asciiTheme="majorBidi" w:hAnsiTheme="majorBidi" w:cstheme="majorBidi"/>
          <w:color w:val="auto"/>
          <w:szCs w:val="24"/>
        </w:rPr>
        <w:t>2.787,</w:t>
      </w:r>
      <w:r w:rsidRPr="007840DE">
        <w:rPr>
          <w:rFonts w:asciiTheme="majorBidi" w:hAnsiTheme="majorBidi" w:cstheme="majorBidi"/>
          <w:color w:val="auto"/>
          <w:szCs w:val="24"/>
        </w:rPr>
        <w:t xml:space="preserve"> CI</w:t>
      </w:r>
      <w:r w:rsidR="00AF3D5B" w:rsidRPr="007840DE">
        <w:rPr>
          <w:rFonts w:asciiTheme="majorBidi" w:hAnsiTheme="majorBidi" w:cstheme="majorBidi"/>
          <w:color w:val="auto"/>
          <w:szCs w:val="24"/>
        </w:rPr>
        <w:t xml:space="preserve"> </w:t>
      </w:r>
      <w:r w:rsidRPr="007840DE">
        <w:rPr>
          <w:rFonts w:asciiTheme="majorBidi" w:hAnsiTheme="majorBidi" w:cstheme="majorBidi"/>
          <w:color w:val="auto"/>
          <w:szCs w:val="24"/>
        </w:rPr>
        <w:t>-</w:t>
      </w:r>
      <w:r w:rsidR="00DB5169" w:rsidRPr="007840DE">
        <w:rPr>
          <w:rFonts w:asciiTheme="majorBidi" w:hAnsiTheme="majorBidi" w:cstheme="majorBidi"/>
          <w:color w:val="auto"/>
          <w:szCs w:val="24"/>
        </w:rPr>
        <w:t>4</w:t>
      </w:r>
      <w:r w:rsidRPr="007840DE">
        <w:rPr>
          <w:rFonts w:asciiTheme="majorBidi" w:hAnsiTheme="majorBidi" w:cstheme="majorBidi"/>
          <w:color w:val="auto"/>
          <w:szCs w:val="24"/>
        </w:rPr>
        <w:t xml:space="preserve">). </w:t>
      </w:r>
    </w:p>
    <w:p w14:paraId="59067867" w14:textId="43A3DF91" w:rsidR="00641264" w:rsidRPr="00763CBA" w:rsidRDefault="00641264" w:rsidP="001C0925">
      <w:pPr>
        <w:spacing w:after="0" w:line="240" w:lineRule="auto"/>
        <w:ind w:left="1230" w:hanging="661"/>
        <w:rPr>
          <w:rFonts w:asciiTheme="majorBidi" w:hAnsiTheme="majorBidi" w:cstheme="majorBidi"/>
          <w:color w:val="auto"/>
          <w:szCs w:val="24"/>
        </w:rPr>
      </w:pPr>
    </w:p>
    <w:p w14:paraId="0CC9E03A" w14:textId="4C2381C2" w:rsidR="00641264" w:rsidRPr="007840DE" w:rsidRDefault="00A41F70" w:rsidP="001C0925">
      <w:pPr>
        <w:pStyle w:val="ListParagraph"/>
        <w:numPr>
          <w:ilvl w:val="0"/>
          <w:numId w:val="26"/>
        </w:numPr>
        <w:spacing w:after="0" w:line="240" w:lineRule="auto"/>
        <w:ind w:left="757" w:hanging="661"/>
        <w:rPr>
          <w:rFonts w:asciiTheme="majorBidi" w:hAnsiTheme="majorBidi" w:cstheme="majorBidi"/>
          <w:color w:val="auto"/>
          <w:szCs w:val="24"/>
        </w:rPr>
      </w:pPr>
      <w:r w:rsidRPr="007840DE">
        <w:rPr>
          <w:rFonts w:asciiTheme="majorBidi" w:hAnsiTheme="majorBidi" w:cstheme="majorBidi"/>
          <w:b/>
          <w:color w:val="auto"/>
          <w:szCs w:val="24"/>
        </w:rPr>
        <w:t>Magen E</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 Waitman D, Dickstein Y, Davidovich V, Kahan N. Clinical-laboratory characteristics of ANA positive chronic idiopathic urticaria. </w:t>
      </w:r>
      <w:r w:rsidRPr="007840DE">
        <w:rPr>
          <w:rFonts w:asciiTheme="majorBidi" w:eastAsia="Calibri" w:hAnsiTheme="majorBidi" w:cstheme="majorBidi"/>
          <w:color w:val="auto"/>
          <w:szCs w:val="24"/>
        </w:rPr>
        <w:t>​</w:t>
      </w:r>
      <w:r w:rsidRPr="007840DE">
        <w:rPr>
          <w:rFonts w:asciiTheme="majorBidi" w:hAnsiTheme="majorBidi" w:cstheme="majorBidi"/>
          <w:i/>
          <w:color w:val="auto"/>
          <w:szCs w:val="24"/>
        </w:rPr>
        <w:t>Allergy Asthma Proc.</w:t>
      </w:r>
      <w:r w:rsidR="00724086">
        <w:rPr>
          <w:rFonts w:asciiTheme="majorBidi" w:hAnsiTheme="majorBidi" w:cstheme="majorBidi"/>
          <w:color w:val="auto"/>
          <w:szCs w:val="24"/>
        </w:rPr>
        <w:t xml:space="preserve"> </w:t>
      </w:r>
      <w:r w:rsidRPr="007840DE">
        <w:rPr>
          <w:rFonts w:asciiTheme="majorBidi" w:hAnsiTheme="majorBidi" w:cstheme="majorBidi"/>
          <w:color w:val="auto"/>
          <w:szCs w:val="24"/>
        </w:rPr>
        <w:t>2015; 36(2):138-</w:t>
      </w:r>
      <w:r w:rsidR="004B1455">
        <w:rPr>
          <w:rFonts w:asciiTheme="majorBidi" w:hAnsiTheme="majorBidi" w:cstheme="majorBidi"/>
          <w:color w:val="auto"/>
          <w:szCs w:val="24"/>
        </w:rPr>
        <w:t>1</w:t>
      </w:r>
      <w:r w:rsidRPr="007840DE">
        <w:rPr>
          <w:rFonts w:asciiTheme="majorBidi" w:hAnsiTheme="majorBidi" w:cstheme="majorBidi"/>
          <w:color w:val="auto"/>
          <w:szCs w:val="24"/>
        </w:rPr>
        <w:t>44 (</w:t>
      </w:r>
      <w:proofErr w:type="spellStart"/>
      <w:r w:rsidRPr="007840DE">
        <w:rPr>
          <w:rFonts w:asciiTheme="majorBidi" w:hAnsiTheme="majorBidi" w:cstheme="majorBidi"/>
          <w:color w:val="auto"/>
          <w:szCs w:val="24"/>
        </w:rPr>
        <w:t>jR</w:t>
      </w:r>
      <w:proofErr w:type="spellEnd"/>
      <w:r w:rsidRPr="007840DE">
        <w:rPr>
          <w:rFonts w:asciiTheme="majorBidi" w:hAnsiTheme="majorBidi" w:cstheme="majorBidi"/>
          <w:color w:val="auto"/>
          <w:szCs w:val="24"/>
        </w:rPr>
        <w:t xml:space="preserve">: </w:t>
      </w:r>
      <w:r w:rsidR="004D2BA8" w:rsidRPr="004D2BA8">
        <w:rPr>
          <w:rFonts w:asciiTheme="majorBidi" w:hAnsiTheme="majorBidi" w:cstheme="majorBidi"/>
          <w:color w:val="auto"/>
          <w:szCs w:val="24"/>
        </w:rPr>
        <w:t>11/25</w:t>
      </w:r>
      <w:r w:rsidR="004B1455">
        <w:rPr>
          <w:rFonts w:asciiTheme="majorBidi" w:hAnsiTheme="majorBidi" w:cstheme="majorBidi"/>
          <w:color w:val="auto"/>
          <w:szCs w:val="24"/>
        </w:rPr>
        <w:t>,</w:t>
      </w:r>
      <w:r w:rsidR="004D2BA8" w:rsidRPr="004D2BA8">
        <w:rPr>
          <w:rFonts w:asciiTheme="majorBidi" w:hAnsiTheme="majorBidi" w:cstheme="majorBidi"/>
          <w:color w:val="auto"/>
          <w:szCs w:val="24"/>
        </w:rPr>
        <w:t xml:space="preserve"> </w:t>
      </w:r>
      <w:r w:rsidRPr="007840DE">
        <w:rPr>
          <w:rFonts w:asciiTheme="majorBidi" w:hAnsiTheme="majorBidi" w:cstheme="majorBidi"/>
          <w:color w:val="auto"/>
          <w:szCs w:val="24"/>
        </w:rPr>
        <w:t xml:space="preserve">Q2, IF- </w:t>
      </w:r>
      <w:r w:rsidR="004D2BA8">
        <w:rPr>
          <w:rFonts w:asciiTheme="majorBidi" w:hAnsiTheme="majorBidi" w:cstheme="majorBidi"/>
          <w:color w:val="auto"/>
          <w:szCs w:val="24"/>
        </w:rPr>
        <w:t>2.709</w:t>
      </w:r>
      <w:r w:rsidRPr="007840DE">
        <w:rPr>
          <w:rFonts w:asciiTheme="majorBidi" w:hAnsiTheme="majorBidi" w:cstheme="majorBidi"/>
          <w:color w:val="auto"/>
          <w:szCs w:val="24"/>
        </w:rPr>
        <w:t>, CI -</w:t>
      </w:r>
      <w:r w:rsidR="00F05C8A" w:rsidRPr="007840DE">
        <w:rPr>
          <w:rFonts w:asciiTheme="majorBidi" w:hAnsiTheme="majorBidi" w:cstheme="majorBidi"/>
          <w:color w:val="auto"/>
          <w:szCs w:val="24"/>
        </w:rPr>
        <w:t>18</w:t>
      </w:r>
      <w:r w:rsidRPr="007840DE">
        <w:rPr>
          <w:rFonts w:asciiTheme="majorBidi" w:hAnsiTheme="majorBidi" w:cstheme="majorBidi"/>
          <w:color w:val="auto"/>
          <w:szCs w:val="24"/>
        </w:rPr>
        <w:t xml:space="preserve">)  </w:t>
      </w:r>
    </w:p>
    <w:p w14:paraId="4D5F2496" w14:textId="77777777" w:rsidR="00444ED1" w:rsidRPr="00763CBA" w:rsidRDefault="00444ED1" w:rsidP="001C0925">
      <w:pPr>
        <w:spacing w:after="0" w:line="240" w:lineRule="auto"/>
        <w:ind w:left="1230" w:hanging="661"/>
        <w:rPr>
          <w:rFonts w:asciiTheme="majorBidi" w:hAnsiTheme="majorBidi" w:cstheme="majorBidi"/>
          <w:color w:val="auto"/>
          <w:szCs w:val="24"/>
        </w:rPr>
      </w:pPr>
    </w:p>
    <w:p w14:paraId="7D634E15" w14:textId="0F8345B1" w:rsidR="00444ED1" w:rsidRPr="007840DE" w:rsidRDefault="00A41F70" w:rsidP="001C0925">
      <w:pPr>
        <w:pStyle w:val="ListParagraph"/>
        <w:numPr>
          <w:ilvl w:val="0"/>
          <w:numId w:val="26"/>
        </w:numPr>
        <w:spacing w:after="0" w:line="240" w:lineRule="auto"/>
        <w:ind w:left="757" w:hanging="661"/>
        <w:rPr>
          <w:rFonts w:asciiTheme="majorBidi" w:hAnsiTheme="majorBidi" w:cstheme="majorBidi"/>
          <w:color w:val="auto"/>
          <w:szCs w:val="24"/>
        </w:rPr>
      </w:pPr>
      <w:r w:rsidRPr="007840DE">
        <w:rPr>
          <w:rFonts w:asciiTheme="majorBidi" w:hAnsiTheme="majorBidi" w:cstheme="majorBidi"/>
          <w:b/>
          <w:color w:val="auto"/>
          <w:szCs w:val="24"/>
        </w:rPr>
        <w:t>Magen E</w:t>
      </w:r>
      <w:r w:rsidR="00671609" w:rsidRPr="007840DE">
        <w:rPr>
          <w:rFonts w:asciiTheme="majorBidi" w:hAnsiTheme="majorBidi" w:cstheme="majorBidi"/>
          <w:b/>
          <w:color w:val="auto"/>
          <w:szCs w:val="24"/>
        </w:rPr>
        <w:t xml:space="preserve">, </w:t>
      </w:r>
      <w:r w:rsidR="00671609" w:rsidRPr="007840DE">
        <w:rPr>
          <w:rFonts w:asciiTheme="majorBidi" w:eastAsia="Calibri" w:hAnsiTheme="majorBidi" w:cstheme="majorBidi"/>
          <w:color w:val="auto"/>
          <w:szCs w:val="24"/>
        </w:rPr>
        <w:t>Mishal</w:t>
      </w:r>
      <w:r w:rsidRPr="007840DE">
        <w:rPr>
          <w:rFonts w:asciiTheme="majorBidi" w:hAnsiTheme="majorBidi" w:cstheme="majorBidi"/>
          <w:color w:val="auto"/>
          <w:szCs w:val="24"/>
        </w:rPr>
        <w:t xml:space="preserve"> J, Vardy D. Selective </w:t>
      </w:r>
      <w:proofErr w:type="spellStart"/>
      <w:r w:rsidRPr="007840DE">
        <w:rPr>
          <w:rFonts w:asciiTheme="majorBidi" w:hAnsiTheme="majorBidi" w:cstheme="majorBidi"/>
          <w:color w:val="auto"/>
          <w:szCs w:val="24"/>
        </w:rPr>
        <w:t>IgE</w:t>
      </w:r>
      <w:proofErr w:type="spellEnd"/>
      <w:r w:rsidRPr="007840DE">
        <w:rPr>
          <w:rFonts w:asciiTheme="majorBidi" w:hAnsiTheme="majorBidi" w:cstheme="majorBidi"/>
          <w:color w:val="auto"/>
          <w:szCs w:val="24"/>
        </w:rPr>
        <w:t xml:space="preserve"> deficiency and cardiovascular </w:t>
      </w:r>
      <w:r w:rsidR="00F245FD" w:rsidRPr="007840DE">
        <w:rPr>
          <w:rFonts w:asciiTheme="majorBidi" w:hAnsiTheme="majorBidi" w:cstheme="majorBidi"/>
          <w:color w:val="auto"/>
          <w:szCs w:val="24"/>
        </w:rPr>
        <w:t>d</w:t>
      </w:r>
      <w:r w:rsidRPr="007840DE">
        <w:rPr>
          <w:rFonts w:asciiTheme="majorBidi" w:hAnsiTheme="majorBidi" w:cstheme="majorBidi"/>
          <w:color w:val="auto"/>
          <w:szCs w:val="24"/>
        </w:rPr>
        <w:t xml:space="preserve">iseases. </w:t>
      </w:r>
      <w:r w:rsidRPr="007840DE">
        <w:rPr>
          <w:rFonts w:asciiTheme="majorBidi" w:hAnsiTheme="majorBidi" w:cstheme="majorBidi"/>
          <w:i/>
          <w:color w:val="auto"/>
          <w:szCs w:val="24"/>
        </w:rPr>
        <w:t>Allergy Asthma Proc.</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 2015; 36(3):225-</w:t>
      </w:r>
      <w:r w:rsidR="004B1455">
        <w:rPr>
          <w:rFonts w:asciiTheme="majorBidi" w:hAnsiTheme="majorBidi" w:cstheme="majorBidi"/>
          <w:color w:val="auto"/>
          <w:szCs w:val="24"/>
        </w:rPr>
        <w:t>25</w:t>
      </w:r>
      <w:r w:rsidRPr="007840DE">
        <w:rPr>
          <w:rFonts w:asciiTheme="majorBidi" w:hAnsiTheme="majorBidi" w:cstheme="majorBidi"/>
          <w:color w:val="auto"/>
          <w:szCs w:val="24"/>
        </w:rPr>
        <w:t>9. (</w:t>
      </w:r>
      <w:proofErr w:type="spellStart"/>
      <w:r w:rsidRPr="007840DE">
        <w:rPr>
          <w:rFonts w:asciiTheme="majorBidi" w:hAnsiTheme="majorBidi" w:cstheme="majorBidi"/>
          <w:color w:val="auto"/>
          <w:szCs w:val="24"/>
        </w:rPr>
        <w:t>jR</w:t>
      </w:r>
      <w:proofErr w:type="spellEnd"/>
      <w:r w:rsidRPr="007840DE">
        <w:rPr>
          <w:rFonts w:asciiTheme="majorBidi" w:hAnsiTheme="majorBidi" w:cstheme="majorBidi"/>
          <w:color w:val="auto"/>
          <w:szCs w:val="24"/>
        </w:rPr>
        <w:t xml:space="preserve">: </w:t>
      </w:r>
      <w:r w:rsidR="004D2BA8" w:rsidRPr="004D2BA8">
        <w:rPr>
          <w:rFonts w:asciiTheme="majorBidi" w:hAnsiTheme="majorBidi" w:cstheme="majorBidi"/>
          <w:color w:val="auto"/>
          <w:szCs w:val="24"/>
        </w:rPr>
        <w:t>11/25</w:t>
      </w:r>
      <w:r w:rsidR="004B1455">
        <w:rPr>
          <w:rFonts w:asciiTheme="majorBidi" w:hAnsiTheme="majorBidi" w:cstheme="majorBidi"/>
          <w:color w:val="auto"/>
          <w:szCs w:val="24"/>
        </w:rPr>
        <w:t>,</w:t>
      </w:r>
      <w:r w:rsidR="004D2BA8" w:rsidRPr="004D2BA8">
        <w:rPr>
          <w:rFonts w:asciiTheme="majorBidi" w:hAnsiTheme="majorBidi" w:cstheme="majorBidi"/>
          <w:color w:val="auto"/>
          <w:szCs w:val="24"/>
        </w:rPr>
        <w:t xml:space="preserve"> </w:t>
      </w:r>
      <w:r w:rsidRPr="007840DE">
        <w:rPr>
          <w:rFonts w:asciiTheme="majorBidi" w:hAnsiTheme="majorBidi" w:cstheme="majorBidi"/>
          <w:color w:val="auto"/>
          <w:szCs w:val="24"/>
        </w:rPr>
        <w:t>Q2, IF-</w:t>
      </w:r>
      <w:r w:rsidR="004D2BA8" w:rsidRPr="004D2BA8">
        <w:rPr>
          <w:rFonts w:asciiTheme="majorBidi" w:hAnsiTheme="majorBidi" w:cstheme="majorBidi"/>
          <w:color w:val="auto"/>
          <w:szCs w:val="24"/>
        </w:rPr>
        <w:t>2.709</w:t>
      </w:r>
      <w:r w:rsidRPr="007840DE">
        <w:rPr>
          <w:rFonts w:asciiTheme="majorBidi" w:hAnsiTheme="majorBidi" w:cstheme="majorBidi"/>
          <w:color w:val="auto"/>
          <w:szCs w:val="24"/>
        </w:rPr>
        <w:t xml:space="preserve">, CI - </w:t>
      </w:r>
      <w:r w:rsidR="006F6101">
        <w:rPr>
          <w:rFonts w:asciiTheme="majorBidi" w:hAnsiTheme="majorBidi" w:cstheme="majorBidi"/>
          <w:color w:val="auto"/>
          <w:szCs w:val="24"/>
        </w:rPr>
        <w:t>10</w:t>
      </w:r>
      <w:r w:rsidRPr="007840DE">
        <w:rPr>
          <w:rFonts w:asciiTheme="majorBidi" w:hAnsiTheme="majorBidi" w:cstheme="majorBidi"/>
          <w:color w:val="auto"/>
          <w:szCs w:val="24"/>
        </w:rPr>
        <w:t xml:space="preserve">) </w:t>
      </w:r>
    </w:p>
    <w:p w14:paraId="38F383E7" w14:textId="3285E79F" w:rsidR="00F245FD" w:rsidRDefault="00F245FD" w:rsidP="001C0925">
      <w:pPr>
        <w:spacing w:after="0" w:line="240" w:lineRule="auto"/>
        <w:ind w:left="1230" w:hanging="661"/>
        <w:rPr>
          <w:rFonts w:asciiTheme="majorBidi" w:hAnsiTheme="majorBidi" w:cstheme="majorBidi"/>
          <w:color w:val="auto"/>
          <w:szCs w:val="24"/>
        </w:rPr>
      </w:pPr>
    </w:p>
    <w:p w14:paraId="40A31BA5" w14:textId="2AB6C77D" w:rsidR="00641264" w:rsidRPr="007840DE" w:rsidRDefault="00A41F70" w:rsidP="001C0925">
      <w:pPr>
        <w:pStyle w:val="ListParagraph"/>
        <w:numPr>
          <w:ilvl w:val="0"/>
          <w:numId w:val="26"/>
        </w:numPr>
        <w:spacing w:after="0" w:line="240" w:lineRule="auto"/>
        <w:ind w:left="757" w:hanging="661"/>
        <w:rPr>
          <w:rFonts w:asciiTheme="majorBidi" w:hAnsiTheme="majorBidi" w:cstheme="majorBidi"/>
          <w:color w:val="auto"/>
          <w:szCs w:val="24"/>
        </w:rPr>
      </w:pPr>
      <w:proofErr w:type="spellStart"/>
      <w:r w:rsidRPr="007840DE">
        <w:rPr>
          <w:rFonts w:asciiTheme="majorBidi" w:hAnsiTheme="majorBidi" w:cstheme="majorBidi"/>
          <w:color w:val="auto"/>
          <w:szCs w:val="24"/>
        </w:rPr>
        <w:t>Tsybikov</w:t>
      </w:r>
      <w:proofErr w:type="spellEnd"/>
      <w:r w:rsidRPr="007840DE">
        <w:rPr>
          <w:rFonts w:asciiTheme="majorBidi" w:hAnsiTheme="majorBidi" w:cstheme="majorBidi"/>
          <w:color w:val="auto"/>
          <w:szCs w:val="24"/>
        </w:rPr>
        <w:t xml:space="preserve"> NN, </w:t>
      </w:r>
      <w:proofErr w:type="spellStart"/>
      <w:r w:rsidRPr="007840DE">
        <w:rPr>
          <w:rFonts w:asciiTheme="majorBidi" w:hAnsiTheme="majorBidi" w:cstheme="majorBidi"/>
          <w:color w:val="auto"/>
          <w:szCs w:val="24"/>
        </w:rPr>
        <w:t>Petrisheva</w:t>
      </w:r>
      <w:proofErr w:type="spellEnd"/>
      <w:r w:rsidRPr="007840DE">
        <w:rPr>
          <w:rFonts w:asciiTheme="majorBidi" w:hAnsiTheme="majorBidi" w:cstheme="majorBidi"/>
          <w:color w:val="auto"/>
          <w:szCs w:val="24"/>
        </w:rPr>
        <w:t xml:space="preserve"> IV, Kuznik BI, </w:t>
      </w:r>
      <w:r w:rsidRPr="007840DE">
        <w:rPr>
          <w:rFonts w:asciiTheme="majorBidi" w:eastAsia="Calibri" w:hAnsiTheme="majorBidi" w:cstheme="majorBidi"/>
          <w:color w:val="auto"/>
          <w:szCs w:val="24"/>
        </w:rPr>
        <w:t>​</w:t>
      </w:r>
      <w:r w:rsidRPr="007840DE">
        <w:rPr>
          <w:rFonts w:asciiTheme="majorBidi" w:hAnsiTheme="majorBidi" w:cstheme="majorBidi"/>
          <w:b/>
          <w:color w:val="auto"/>
          <w:szCs w:val="24"/>
        </w:rPr>
        <w:t xml:space="preserve">Magen </w:t>
      </w:r>
      <w:r w:rsidR="001558A1" w:rsidRPr="007840DE">
        <w:rPr>
          <w:rFonts w:asciiTheme="majorBidi" w:hAnsiTheme="majorBidi" w:cstheme="majorBidi"/>
          <w:b/>
          <w:color w:val="auto"/>
          <w:szCs w:val="24"/>
        </w:rPr>
        <w:t>E</w:t>
      </w:r>
      <w:r w:rsidR="001558A1" w:rsidRPr="007840DE">
        <w:rPr>
          <w:rFonts w:asciiTheme="majorBidi" w:eastAsia="Calibri" w:hAnsiTheme="majorBidi" w:cstheme="majorBidi"/>
          <w:color w:val="auto"/>
          <w:szCs w:val="24"/>
        </w:rPr>
        <w:t xml:space="preserve">. </w:t>
      </w:r>
      <w:r w:rsidRPr="007840DE">
        <w:rPr>
          <w:rFonts w:asciiTheme="majorBidi" w:hAnsiTheme="majorBidi" w:cstheme="majorBidi"/>
          <w:color w:val="auto"/>
          <w:szCs w:val="24"/>
        </w:rPr>
        <w:t xml:space="preserve">Plasma endothelin-1 levels during exacerbation of atopic dermatitis. </w:t>
      </w:r>
      <w:r w:rsidRPr="007840DE">
        <w:rPr>
          <w:rFonts w:asciiTheme="majorBidi" w:eastAsia="Calibri" w:hAnsiTheme="majorBidi" w:cstheme="majorBidi"/>
          <w:color w:val="auto"/>
          <w:szCs w:val="24"/>
        </w:rPr>
        <w:t>​</w:t>
      </w:r>
      <w:r w:rsidRPr="007840DE">
        <w:rPr>
          <w:rFonts w:asciiTheme="majorBidi" w:hAnsiTheme="majorBidi" w:cstheme="majorBidi"/>
          <w:i/>
          <w:color w:val="auto"/>
          <w:szCs w:val="24"/>
        </w:rPr>
        <w:t xml:space="preserve">Allergy Asthma Proc. </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2015; 36(4):320-</w:t>
      </w:r>
      <w:r w:rsidR="00A111A7">
        <w:rPr>
          <w:rFonts w:asciiTheme="majorBidi" w:hAnsiTheme="majorBidi" w:cstheme="majorBidi"/>
          <w:color w:val="auto"/>
          <w:szCs w:val="24"/>
        </w:rPr>
        <w:t>32</w:t>
      </w:r>
      <w:r w:rsidRPr="007840DE">
        <w:rPr>
          <w:rFonts w:asciiTheme="majorBidi" w:hAnsiTheme="majorBidi" w:cstheme="majorBidi"/>
          <w:color w:val="auto"/>
          <w:szCs w:val="24"/>
        </w:rPr>
        <w:t>4. (</w:t>
      </w:r>
      <w:proofErr w:type="spellStart"/>
      <w:r w:rsidRPr="007840DE">
        <w:rPr>
          <w:rFonts w:asciiTheme="majorBidi" w:hAnsiTheme="majorBidi" w:cstheme="majorBidi"/>
          <w:color w:val="auto"/>
          <w:szCs w:val="24"/>
        </w:rPr>
        <w:t>jR</w:t>
      </w:r>
      <w:proofErr w:type="spellEnd"/>
      <w:r w:rsidRPr="007840DE">
        <w:rPr>
          <w:rFonts w:asciiTheme="majorBidi" w:hAnsiTheme="majorBidi" w:cstheme="majorBidi"/>
          <w:color w:val="auto"/>
          <w:szCs w:val="24"/>
        </w:rPr>
        <w:t xml:space="preserve">: </w:t>
      </w:r>
      <w:r w:rsidR="004D2BA8" w:rsidRPr="004D2BA8">
        <w:rPr>
          <w:rFonts w:asciiTheme="majorBidi" w:hAnsiTheme="majorBidi" w:cstheme="majorBidi"/>
          <w:color w:val="auto"/>
          <w:szCs w:val="24"/>
        </w:rPr>
        <w:t>11/25</w:t>
      </w:r>
      <w:r w:rsidR="00A111A7">
        <w:rPr>
          <w:rFonts w:asciiTheme="majorBidi" w:hAnsiTheme="majorBidi" w:cstheme="majorBidi"/>
          <w:color w:val="auto"/>
          <w:szCs w:val="24"/>
        </w:rPr>
        <w:t>,</w:t>
      </w:r>
      <w:r w:rsidR="004D2BA8" w:rsidRPr="004D2BA8">
        <w:rPr>
          <w:rFonts w:asciiTheme="majorBidi" w:hAnsiTheme="majorBidi" w:cstheme="majorBidi"/>
          <w:color w:val="auto"/>
          <w:szCs w:val="24"/>
        </w:rPr>
        <w:t xml:space="preserve"> </w:t>
      </w:r>
      <w:r w:rsidRPr="007840DE">
        <w:rPr>
          <w:rFonts w:asciiTheme="majorBidi" w:hAnsiTheme="majorBidi" w:cstheme="majorBidi"/>
          <w:color w:val="auto"/>
          <w:szCs w:val="24"/>
        </w:rPr>
        <w:t xml:space="preserve">Q2, IF- </w:t>
      </w:r>
      <w:r w:rsidR="004D2BA8" w:rsidRPr="004D2BA8">
        <w:rPr>
          <w:rFonts w:asciiTheme="majorBidi" w:hAnsiTheme="majorBidi" w:cstheme="majorBidi"/>
          <w:color w:val="auto"/>
          <w:szCs w:val="24"/>
        </w:rPr>
        <w:t>2.709</w:t>
      </w:r>
      <w:r w:rsidR="000D6517" w:rsidRPr="007840DE">
        <w:rPr>
          <w:rFonts w:asciiTheme="majorBidi" w:hAnsiTheme="majorBidi" w:cstheme="majorBidi"/>
          <w:color w:val="auto"/>
          <w:szCs w:val="24"/>
        </w:rPr>
        <w:t>;</w:t>
      </w:r>
      <w:r w:rsidRPr="007840DE">
        <w:rPr>
          <w:rFonts w:asciiTheme="majorBidi" w:hAnsiTheme="majorBidi" w:cstheme="majorBidi"/>
          <w:color w:val="auto"/>
          <w:szCs w:val="24"/>
        </w:rPr>
        <w:t xml:space="preserve"> CI</w:t>
      </w:r>
      <w:r w:rsidR="00044A0E" w:rsidRPr="007840DE">
        <w:rPr>
          <w:rFonts w:asciiTheme="majorBidi" w:hAnsiTheme="majorBidi" w:cstheme="majorBidi"/>
          <w:color w:val="auto"/>
          <w:szCs w:val="24"/>
        </w:rPr>
        <w:t xml:space="preserve"> </w:t>
      </w:r>
      <w:r w:rsidRPr="007840DE">
        <w:rPr>
          <w:rFonts w:asciiTheme="majorBidi" w:hAnsiTheme="majorBidi" w:cstheme="majorBidi"/>
          <w:color w:val="auto"/>
          <w:szCs w:val="24"/>
        </w:rPr>
        <w:t>-</w:t>
      </w:r>
      <w:r w:rsidR="00402789" w:rsidRPr="007840DE">
        <w:rPr>
          <w:rFonts w:asciiTheme="majorBidi" w:hAnsiTheme="majorBidi" w:cstheme="majorBidi"/>
          <w:color w:val="auto"/>
          <w:szCs w:val="24"/>
        </w:rPr>
        <w:t>18</w:t>
      </w:r>
      <w:r w:rsidRPr="007840DE">
        <w:rPr>
          <w:rFonts w:asciiTheme="majorBidi" w:hAnsiTheme="majorBidi" w:cstheme="majorBidi"/>
          <w:color w:val="auto"/>
          <w:szCs w:val="24"/>
        </w:rPr>
        <w:t xml:space="preserve">) </w:t>
      </w:r>
    </w:p>
    <w:p w14:paraId="49953D75" w14:textId="77777777" w:rsidR="00444ED1" w:rsidRPr="00763CBA" w:rsidRDefault="00444ED1" w:rsidP="001C0925">
      <w:pPr>
        <w:spacing w:after="0" w:line="240" w:lineRule="auto"/>
        <w:ind w:left="1381" w:hanging="661"/>
        <w:rPr>
          <w:rFonts w:asciiTheme="majorBidi" w:hAnsiTheme="majorBidi" w:cstheme="majorBidi"/>
          <w:color w:val="auto"/>
          <w:szCs w:val="24"/>
        </w:rPr>
      </w:pPr>
    </w:p>
    <w:p w14:paraId="25DF2E6D" w14:textId="086CD26E" w:rsidR="00213EC5" w:rsidRPr="007840DE" w:rsidRDefault="00213EC5" w:rsidP="001C0925">
      <w:pPr>
        <w:pStyle w:val="ListParagraph"/>
        <w:numPr>
          <w:ilvl w:val="0"/>
          <w:numId w:val="26"/>
        </w:numPr>
        <w:spacing w:after="0" w:line="240" w:lineRule="auto"/>
        <w:ind w:left="908" w:hanging="661"/>
        <w:rPr>
          <w:rFonts w:asciiTheme="majorBidi" w:hAnsiTheme="majorBidi" w:cstheme="majorBidi"/>
          <w:color w:val="auto"/>
          <w:szCs w:val="24"/>
        </w:rPr>
      </w:pPr>
      <w:r w:rsidRPr="007840DE">
        <w:rPr>
          <w:rFonts w:asciiTheme="majorBidi" w:hAnsiTheme="majorBidi" w:cstheme="majorBidi"/>
          <w:color w:val="auto"/>
          <w:szCs w:val="24"/>
        </w:rPr>
        <w:t xml:space="preserve">Tsybikov NN, Egorova EV, </w:t>
      </w:r>
      <w:proofErr w:type="spellStart"/>
      <w:r w:rsidRPr="007840DE">
        <w:rPr>
          <w:rFonts w:asciiTheme="majorBidi" w:hAnsiTheme="majorBidi" w:cstheme="majorBidi"/>
          <w:color w:val="auto"/>
          <w:szCs w:val="24"/>
        </w:rPr>
        <w:t>Fefelova</w:t>
      </w:r>
      <w:proofErr w:type="spellEnd"/>
      <w:r w:rsidRPr="007840DE">
        <w:rPr>
          <w:rFonts w:asciiTheme="majorBidi" w:hAnsiTheme="majorBidi" w:cstheme="majorBidi"/>
          <w:color w:val="auto"/>
          <w:szCs w:val="24"/>
        </w:rPr>
        <w:t xml:space="preserve"> EV, Kuznik BI</w:t>
      </w:r>
      <w:r w:rsidR="009E5A93" w:rsidRPr="007840DE">
        <w:rPr>
          <w:rFonts w:asciiTheme="majorBidi" w:hAnsiTheme="majorBidi" w:cstheme="majorBidi"/>
          <w:color w:val="auto"/>
          <w:szCs w:val="24"/>
        </w:rPr>
        <w:t xml:space="preserve">, </w:t>
      </w:r>
      <w:r w:rsidR="009E5A93" w:rsidRPr="009E5A93">
        <w:rPr>
          <w:rFonts w:asciiTheme="majorBidi" w:eastAsia="Calibri" w:hAnsiTheme="majorBidi" w:cstheme="majorBidi"/>
          <w:b/>
          <w:bCs/>
          <w:color w:val="auto"/>
          <w:szCs w:val="24"/>
        </w:rPr>
        <w:t>Magen</w:t>
      </w:r>
      <w:r w:rsidRPr="009E5A93">
        <w:rPr>
          <w:rFonts w:asciiTheme="majorBidi" w:hAnsiTheme="majorBidi" w:cstheme="majorBidi"/>
          <w:b/>
          <w:bCs/>
          <w:color w:val="auto"/>
          <w:szCs w:val="24"/>
        </w:rPr>
        <w:t xml:space="preserve"> </w:t>
      </w:r>
      <w:r w:rsidR="009E5A93" w:rsidRPr="007840DE">
        <w:rPr>
          <w:rFonts w:asciiTheme="majorBidi" w:hAnsiTheme="majorBidi" w:cstheme="majorBidi"/>
          <w:b/>
          <w:color w:val="auto"/>
          <w:szCs w:val="24"/>
        </w:rPr>
        <w:t>E</w:t>
      </w:r>
      <w:r w:rsidR="009E5A93" w:rsidRPr="007840DE">
        <w:rPr>
          <w:rFonts w:asciiTheme="majorBidi" w:eastAsia="Calibri" w:hAnsiTheme="majorBidi" w:cstheme="majorBidi"/>
          <w:color w:val="auto"/>
          <w:szCs w:val="24"/>
        </w:rPr>
        <w:t xml:space="preserve">. </w:t>
      </w:r>
      <w:r w:rsidRPr="007840DE">
        <w:rPr>
          <w:rFonts w:asciiTheme="majorBidi" w:hAnsiTheme="majorBidi" w:cstheme="majorBidi"/>
          <w:color w:val="auto"/>
          <w:szCs w:val="24"/>
        </w:rPr>
        <w:t xml:space="preserve">Expression of TLR2 and TLR4 on peripheral blood monocytes during exacerbation of atopic dermatitis. </w:t>
      </w:r>
      <w:r w:rsidRPr="007840DE">
        <w:rPr>
          <w:rFonts w:asciiTheme="majorBidi" w:eastAsia="Calibri" w:hAnsiTheme="majorBidi" w:cstheme="majorBidi"/>
          <w:color w:val="auto"/>
          <w:szCs w:val="24"/>
        </w:rPr>
        <w:t>​</w:t>
      </w:r>
      <w:r w:rsidRPr="007840DE">
        <w:rPr>
          <w:rFonts w:asciiTheme="majorBidi" w:hAnsiTheme="majorBidi" w:cstheme="majorBidi"/>
          <w:i/>
          <w:color w:val="auto"/>
          <w:szCs w:val="24"/>
        </w:rPr>
        <w:t>Allergy Asthma Proc.</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 2015</w:t>
      </w:r>
      <w:r w:rsidR="009E5A93" w:rsidRPr="007840DE">
        <w:rPr>
          <w:rFonts w:asciiTheme="majorBidi" w:hAnsiTheme="majorBidi" w:cstheme="majorBidi"/>
          <w:color w:val="auto"/>
          <w:szCs w:val="24"/>
        </w:rPr>
        <w:t>; 36</w:t>
      </w:r>
      <w:r w:rsidRPr="007840DE">
        <w:rPr>
          <w:rFonts w:asciiTheme="majorBidi" w:hAnsiTheme="majorBidi" w:cstheme="majorBidi"/>
          <w:color w:val="auto"/>
          <w:szCs w:val="24"/>
        </w:rPr>
        <w:t>(6</w:t>
      </w:r>
      <w:proofErr w:type="gramStart"/>
      <w:r w:rsidRPr="007840DE">
        <w:rPr>
          <w:rFonts w:asciiTheme="majorBidi" w:hAnsiTheme="majorBidi" w:cstheme="majorBidi"/>
          <w:color w:val="auto"/>
          <w:szCs w:val="24"/>
        </w:rPr>
        <w:t>):e</w:t>
      </w:r>
      <w:proofErr w:type="gramEnd"/>
      <w:r w:rsidRPr="007840DE">
        <w:rPr>
          <w:rFonts w:asciiTheme="majorBidi" w:hAnsiTheme="majorBidi" w:cstheme="majorBidi"/>
          <w:color w:val="auto"/>
          <w:szCs w:val="24"/>
        </w:rPr>
        <w:t>140-</w:t>
      </w:r>
      <w:r w:rsidR="009E5A93">
        <w:rPr>
          <w:rFonts w:asciiTheme="majorBidi" w:hAnsiTheme="majorBidi" w:cstheme="majorBidi"/>
          <w:color w:val="auto"/>
          <w:szCs w:val="24"/>
        </w:rPr>
        <w:t>e14</w:t>
      </w:r>
      <w:r w:rsidRPr="007840DE">
        <w:rPr>
          <w:rFonts w:asciiTheme="majorBidi" w:hAnsiTheme="majorBidi" w:cstheme="majorBidi"/>
          <w:color w:val="auto"/>
          <w:szCs w:val="24"/>
        </w:rPr>
        <w:t>5. (</w:t>
      </w:r>
      <w:proofErr w:type="spellStart"/>
      <w:r w:rsidRPr="007840DE">
        <w:rPr>
          <w:rFonts w:asciiTheme="majorBidi" w:hAnsiTheme="majorBidi" w:cstheme="majorBidi"/>
          <w:color w:val="auto"/>
          <w:szCs w:val="24"/>
        </w:rPr>
        <w:t>jR</w:t>
      </w:r>
      <w:proofErr w:type="spellEnd"/>
      <w:r w:rsidRPr="007840DE">
        <w:rPr>
          <w:rFonts w:asciiTheme="majorBidi" w:hAnsiTheme="majorBidi" w:cstheme="majorBidi"/>
          <w:color w:val="auto"/>
          <w:szCs w:val="24"/>
        </w:rPr>
        <w:t xml:space="preserve">: </w:t>
      </w:r>
      <w:r w:rsidR="004D2BA8" w:rsidRPr="004D2BA8">
        <w:rPr>
          <w:rFonts w:asciiTheme="majorBidi" w:hAnsiTheme="majorBidi" w:cstheme="majorBidi"/>
          <w:color w:val="auto"/>
          <w:szCs w:val="24"/>
        </w:rPr>
        <w:t>11/25</w:t>
      </w:r>
      <w:r w:rsidR="009E5A93">
        <w:rPr>
          <w:rFonts w:asciiTheme="majorBidi" w:hAnsiTheme="majorBidi" w:cstheme="majorBidi"/>
          <w:color w:val="auto"/>
          <w:szCs w:val="24"/>
        </w:rPr>
        <w:t>,</w:t>
      </w:r>
      <w:r w:rsidR="004D2BA8" w:rsidRPr="004D2BA8">
        <w:rPr>
          <w:rFonts w:asciiTheme="majorBidi" w:hAnsiTheme="majorBidi" w:cstheme="majorBidi"/>
          <w:color w:val="auto"/>
          <w:szCs w:val="24"/>
        </w:rPr>
        <w:t xml:space="preserve"> </w:t>
      </w:r>
      <w:r w:rsidRPr="007840DE">
        <w:rPr>
          <w:rFonts w:asciiTheme="majorBidi" w:hAnsiTheme="majorBidi" w:cstheme="majorBidi"/>
          <w:color w:val="auto"/>
          <w:szCs w:val="24"/>
        </w:rPr>
        <w:t>Q2, IF-</w:t>
      </w:r>
      <w:r w:rsidR="004D2BA8" w:rsidRPr="004D2BA8">
        <w:rPr>
          <w:rFonts w:asciiTheme="majorBidi" w:hAnsiTheme="majorBidi" w:cstheme="majorBidi"/>
          <w:color w:val="auto"/>
          <w:szCs w:val="24"/>
        </w:rPr>
        <w:t>2.709</w:t>
      </w:r>
      <w:r w:rsidRPr="007840DE">
        <w:rPr>
          <w:rFonts w:asciiTheme="majorBidi" w:hAnsiTheme="majorBidi" w:cstheme="majorBidi"/>
          <w:color w:val="auto"/>
          <w:szCs w:val="24"/>
        </w:rPr>
        <w:t>; CI -</w:t>
      </w:r>
      <w:r w:rsidR="001E3528" w:rsidRPr="007840DE">
        <w:rPr>
          <w:rFonts w:asciiTheme="majorBidi" w:hAnsiTheme="majorBidi" w:cstheme="majorBidi"/>
          <w:color w:val="auto"/>
          <w:szCs w:val="24"/>
        </w:rPr>
        <w:t xml:space="preserve"> </w:t>
      </w:r>
      <w:r w:rsidR="006F6101">
        <w:rPr>
          <w:rFonts w:asciiTheme="majorBidi" w:hAnsiTheme="majorBidi" w:cstheme="majorBidi"/>
          <w:color w:val="auto"/>
          <w:szCs w:val="24"/>
        </w:rPr>
        <w:t>9</w:t>
      </w:r>
      <w:r w:rsidRPr="007840DE">
        <w:rPr>
          <w:rFonts w:asciiTheme="majorBidi" w:hAnsiTheme="majorBidi" w:cstheme="majorBidi"/>
          <w:color w:val="auto"/>
          <w:szCs w:val="24"/>
        </w:rPr>
        <w:t xml:space="preserve">) </w:t>
      </w:r>
    </w:p>
    <w:p w14:paraId="7D637AA1" w14:textId="77777777" w:rsidR="00444ED1" w:rsidRPr="00763CBA" w:rsidRDefault="00444ED1" w:rsidP="001C0925">
      <w:pPr>
        <w:spacing w:after="0" w:line="240" w:lineRule="auto"/>
        <w:ind w:left="1381" w:hanging="661"/>
        <w:rPr>
          <w:rFonts w:asciiTheme="majorBidi" w:hAnsiTheme="majorBidi" w:cstheme="majorBidi"/>
          <w:color w:val="auto"/>
          <w:szCs w:val="24"/>
        </w:rPr>
      </w:pPr>
    </w:p>
    <w:p w14:paraId="6C647D7A" w14:textId="4F744F4B" w:rsidR="00444ED1" w:rsidRPr="007840DE" w:rsidRDefault="00A41F70" w:rsidP="001C0925">
      <w:pPr>
        <w:pStyle w:val="ListParagraph"/>
        <w:numPr>
          <w:ilvl w:val="0"/>
          <w:numId w:val="26"/>
        </w:numPr>
        <w:spacing w:after="0" w:line="240" w:lineRule="auto"/>
        <w:ind w:left="908" w:hanging="661"/>
        <w:rPr>
          <w:rFonts w:asciiTheme="majorBidi" w:hAnsiTheme="majorBidi" w:cstheme="majorBidi"/>
          <w:color w:val="auto"/>
          <w:szCs w:val="24"/>
        </w:rPr>
      </w:pPr>
      <w:r w:rsidRPr="007840DE">
        <w:rPr>
          <w:rFonts w:asciiTheme="majorBidi" w:hAnsiTheme="majorBidi" w:cstheme="majorBidi"/>
          <w:color w:val="auto"/>
          <w:szCs w:val="24"/>
        </w:rPr>
        <w:t xml:space="preserve">Tsybikov NN, Egorova EV, </w:t>
      </w:r>
      <w:proofErr w:type="spellStart"/>
      <w:r w:rsidRPr="007840DE">
        <w:rPr>
          <w:rFonts w:asciiTheme="majorBidi" w:hAnsiTheme="majorBidi" w:cstheme="majorBidi"/>
          <w:color w:val="auto"/>
          <w:szCs w:val="24"/>
        </w:rPr>
        <w:t>Fefelova</w:t>
      </w:r>
      <w:proofErr w:type="spellEnd"/>
      <w:r w:rsidRPr="007840DE">
        <w:rPr>
          <w:rFonts w:asciiTheme="majorBidi" w:hAnsiTheme="majorBidi" w:cstheme="majorBidi"/>
          <w:color w:val="auto"/>
          <w:szCs w:val="24"/>
        </w:rPr>
        <w:t xml:space="preserve"> EV, Kuznik BI</w:t>
      </w:r>
      <w:r w:rsidR="001558A1" w:rsidRPr="007840DE">
        <w:rPr>
          <w:rFonts w:asciiTheme="majorBidi" w:hAnsiTheme="majorBidi" w:cstheme="majorBidi"/>
          <w:color w:val="auto"/>
          <w:szCs w:val="24"/>
        </w:rPr>
        <w:t xml:space="preserve">, </w:t>
      </w:r>
      <w:r w:rsidR="001558A1" w:rsidRPr="001558A1">
        <w:rPr>
          <w:rFonts w:asciiTheme="majorBidi" w:eastAsia="Calibri" w:hAnsiTheme="majorBidi" w:cstheme="majorBidi"/>
          <w:b/>
          <w:bCs/>
          <w:color w:val="auto"/>
          <w:szCs w:val="24"/>
        </w:rPr>
        <w:t>Magen</w:t>
      </w:r>
      <w:r w:rsidRPr="001558A1">
        <w:rPr>
          <w:rFonts w:asciiTheme="majorBidi" w:hAnsiTheme="majorBidi" w:cstheme="majorBidi"/>
          <w:b/>
          <w:bCs/>
          <w:color w:val="auto"/>
          <w:szCs w:val="24"/>
        </w:rPr>
        <w:t xml:space="preserve"> E</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 Anti-cytokine autoantibodies in chronic rhinosinusitis. </w:t>
      </w:r>
      <w:r w:rsidRPr="007840DE">
        <w:rPr>
          <w:rFonts w:asciiTheme="majorBidi" w:eastAsia="Calibri" w:hAnsiTheme="majorBidi" w:cstheme="majorBidi"/>
          <w:color w:val="auto"/>
          <w:szCs w:val="24"/>
        </w:rPr>
        <w:t>​</w:t>
      </w:r>
      <w:r w:rsidRPr="007840DE">
        <w:rPr>
          <w:rFonts w:asciiTheme="majorBidi" w:hAnsiTheme="majorBidi" w:cstheme="majorBidi"/>
          <w:i/>
          <w:color w:val="auto"/>
          <w:szCs w:val="24"/>
        </w:rPr>
        <w:t xml:space="preserve">Allergy Asthma Proc. </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2015</w:t>
      </w:r>
      <w:r w:rsidR="001558A1" w:rsidRPr="007840DE">
        <w:rPr>
          <w:rFonts w:asciiTheme="majorBidi" w:hAnsiTheme="majorBidi" w:cstheme="majorBidi"/>
          <w:color w:val="auto"/>
          <w:szCs w:val="24"/>
        </w:rPr>
        <w:t>; 36</w:t>
      </w:r>
      <w:r w:rsidRPr="007840DE">
        <w:rPr>
          <w:rFonts w:asciiTheme="majorBidi" w:hAnsiTheme="majorBidi" w:cstheme="majorBidi"/>
          <w:color w:val="auto"/>
          <w:szCs w:val="24"/>
        </w:rPr>
        <w:t>(6):473-</w:t>
      </w:r>
      <w:r w:rsidR="009E5A93">
        <w:rPr>
          <w:rFonts w:asciiTheme="majorBidi" w:hAnsiTheme="majorBidi" w:cstheme="majorBidi"/>
          <w:color w:val="auto"/>
          <w:szCs w:val="24"/>
        </w:rPr>
        <w:t>4</w:t>
      </w:r>
      <w:r w:rsidRPr="007840DE">
        <w:rPr>
          <w:rFonts w:asciiTheme="majorBidi" w:hAnsiTheme="majorBidi" w:cstheme="majorBidi"/>
          <w:color w:val="auto"/>
          <w:szCs w:val="24"/>
        </w:rPr>
        <w:t>80. (</w:t>
      </w:r>
      <w:proofErr w:type="spellStart"/>
      <w:r w:rsidRPr="007840DE">
        <w:rPr>
          <w:rFonts w:asciiTheme="majorBidi" w:hAnsiTheme="majorBidi" w:cstheme="majorBidi"/>
          <w:color w:val="auto"/>
          <w:szCs w:val="24"/>
        </w:rPr>
        <w:t>jR</w:t>
      </w:r>
      <w:proofErr w:type="spellEnd"/>
      <w:r w:rsidRPr="007840DE">
        <w:rPr>
          <w:rFonts w:asciiTheme="majorBidi" w:hAnsiTheme="majorBidi" w:cstheme="majorBidi"/>
          <w:color w:val="auto"/>
          <w:szCs w:val="24"/>
        </w:rPr>
        <w:t xml:space="preserve">: </w:t>
      </w:r>
      <w:r w:rsidR="004D2BA8" w:rsidRPr="004D2BA8">
        <w:rPr>
          <w:rFonts w:asciiTheme="majorBidi" w:hAnsiTheme="majorBidi" w:cstheme="majorBidi"/>
          <w:color w:val="auto"/>
          <w:szCs w:val="24"/>
        </w:rPr>
        <w:t>11/25</w:t>
      </w:r>
      <w:r w:rsidR="009E5A93">
        <w:rPr>
          <w:rFonts w:asciiTheme="majorBidi" w:hAnsiTheme="majorBidi" w:cstheme="majorBidi"/>
          <w:color w:val="auto"/>
          <w:szCs w:val="24"/>
        </w:rPr>
        <w:t>,</w:t>
      </w:r>
      <w:r w:rsidR="004D2BA8" w:rsidRPr="004D2BA8">
        <w:rPr>
          <w:rFonts w:asciiTheme="majorBidi" w:hAnsiTheme="majorBidi" w:cstheme="majorBidi"/>
          <w:color w:val="auto"/>
          <w:szCs w:val="24"/>
        </w:rPr>
        <w:t xml:space="preserve"> </w:t>
      </w:r>
      <w:r w:rsidRPr="007840DE">
        <w:rPr>
          <w:rFonts w:asciiTheme="majorBidi" w:hAnsiTheme="majorBidi" w:cstheme="majorBidi"/>
          <w:color w:val="auto"/>
          <w:szCs w:val="24"/>
        </w:rPr>
        <w:t xml:space="preserve">Q2, IF- </w:t>
      </w:r>
      <w:r w:rsidR="004D2BA8" w:rsidRPr="004D2BA8">
        <w:rPr>
          <w:rFonts w:asciiTheme="majorBidi" w:hAnsiTheme="majorBidi" w:cstheme="majorBidi"/>
          <w:color w:val="auto"/>
          <w:szCs w:val="24"/>
        </w:rPr>
        <w:t>2.709</w:t>
      </w:r>
      <w:r w:rsidR="004D2BA8">
        <w:rPr>
          <w:rFonts w:asciiTheme="majorBidi" w:hAnsiTheme="majorBidi" w:cstheme="majorBidi"/>
          <w:color w:val="auto"/>
          <w:szCs w:val="24"/>
        </w:rPr>
        <w:t xml:space="preserve"> </w:t>
      </w:r>
      <w:r w:rsidRPr="007840DE">
        <w:rPr>
          <w:rFonts w:asciiTheme="majorBidi" w:hAnsiTheme="majorBidi" w:cstheme="majorBidi"/>
          <w:color w:val="auto"/>
          <w:szCs w:val="24"/>
        </w:rPr>
        <w:t>CI</w:t>
      </w:r>
      <w:r w:rsidR="00843332" w:rsidRPr="007840DE">
        <w:rPr>
          <w:rFonts w:asciiTheme="majorBidi" w:hAnsiTheme="majorBidi" w:cstheme="majorBidi"/>
          <w:color w:val="auto"/>
          <w:szCs w:val="24"/>
        </w:rPr>
        <w:t xml:space="preserve"> </w:t>
      </w:r>
      <w:r w:rsidRPr="007840DE">
        <w:rPr>
          <w:rFonts w:asciiTheme="majorBidi" w:hAnsiTheme="majorBidi" w:cstheme="majorBidi"/>
          <w:color w:val="auto"/>
          <w:szCs w:val="24"/>
        </w:rPr>
        <w:t>-</w:t>
      </w:r>
      <w:r w:rsidR="00843332" w:rsidRPr="007840DE">
        <w:rPr>
          <w:rFonts w:asciiTheme="majorBidi" w:hAnsiTheme="majorBidi" w:cstheme="majorBidi"/>
          <w:color w:val="auto"/>
          <w:szCs w:val="24"/>
        </w:rPr>
        <w:t xml:space="preserve"> </w:t>
      </w:r>
      <w:r w:rsidR="00D5080D" w:rsidRPr="007840DE">
        <w:rPr>
          <w:rFonts w:asciiTheme="majorBidi" w:hAnsiTheme="majorBidi" w:cstheme="majorBidi"/>
          <w:color w:val="auto"/>
          <w:szCs w:val="24"/>
        </w:rPr>
        <w:t>10</w:t>
      </w:r>
      <w:r w:rsidRPr="007840DE">
        <w:rPr>
          <w:rFonts w:asciiTheme="majorBidi" w:hAnsiTheme="majorBidi" w:cstheme="majorBidi"/>
          <w:color w:val="auto"/>
          <w:szCs w:val="24"/>
        </w:rPr>
        <w:t>)</w:t>
      </w:r>
    </w:p>
    <w:p w14:paraId="71A9366D" w14:textId="4F3B2E50" w:rsidR="00F56CAF" w:rsidRPr="00763CBA" w:rsidRDefault="00F56CAF" w:rsidP="001C0925">
      <w:pPr>
        <w:spacing w:after="0" w:line="240" w:lineRule="auto"/>
        <w:ind w:left="1381" w:hanging="661"/>
        <w:rPr>
          <w:rFonts w:asciiTheme="majorBidi" w:hAnsiTheme="majorBidi" w:cstheme="majorBidi"/>
          <w:color w:val="auto"/>
          <w:szCs w:val="24"/>
        </w:rPr>
      </w:pPr>
    </w:p>
    <w:p w14:paraId="280CB70D" w14:textId="6319C8E4" w:rsidR="00444ED1" w:rsidRPr="007840DE" w:rsidRDefault="00213EC5" w:rsidP="001C0925">
      <w:pPr>
        <w:pStyle w:val="ListParagraph"/>
        <w:numPr>
          <w:ilvl w:val="0"/>
          <w:numId w:val="26"/>
        </w:numPr>
        <w:spacing w:after="0" w:line="240" w:lineRule="auto"/>
        <w:ind w:left="908" w:hanging="661"/>
        <w:rPr>
          <w:rFonts w:asciiTheme="majorBidi" w:hAnsiTheme="majorBidi" w:cstheme="majorBidi"/>
          <w:color w:val="auto"/>
          <w:szCs w:val="24"/>
        </w:rPr>
      </w:pPr>
      <w:r w:rsidRPr="007840DE">
        <w:rPr>
          <w:rFonts w:asciiTheme="majorBidi" w:hAnsiTheme="majorBidi" w:cstheme="majorBidi"/>
          <w:color w:val="auto"/>
          <w:szCs w:val="24"/>
        </w:rPr>
        <w:t xml:space="preserve">Tsybikov NN, Egorova EV, </w:t>
      </w:r>
      <w:proofErr w:type="spellStart"/>
      <w:r w:rsidRPr="007840DE">
        <w:rPr>
          <w:rFonts w:asciiTheme="majorBidi" w:hAnsiTheme="majorBidi" w:cstheme="majorBidi"/>
          <w:color w:val="auto"/>
          <w:szCs w:val="24"/>
        </w:rPr>
        <w:t>Fefelova</w:t>
      </w:r>
      <w:proofErr w:type="spellEnd"/>
      <w:r w:rsidRPr="007840DE">
        <w:rPr>
          <w:rFonts w:asciiTheme="majorBidi" w:hAnsiTheme="majorBidi" w:cstheme="majorBidi"/>
          <w:color w:val="auto"/>
          <w:szCs w:val="24"/>
        </w:rPr>
        <w:t xml:space="preserve"> EV, Kuznik </w:t>
      </w:r>
      <w:r w:rsidR="000970D7" w:rsidRPr="007840DE">
        <w:rPr>
          <w:rFonts w:asciiTheme="majorBidi" w:hAnsiTheme="majorBidi" w:cstheme="majorBidi"/>
          <w:color w:val="auto"/>
          <w:szCs w:val="24"/>
        </w:rPr>
        <w:t>BI,</w:t>
      </w:r>
      <w:r w:rsidR="000970D7" w:rsidRPr="007840DE">
        <w:rPr>
          <w:rFonts w:asciiTheme="majorBidi" w:eastAsia="Calibri" w:hAnsiTheme="majorBidi" w:cstheme="majorBidi"/>
          <w:color w:val="auto"/>
          <w:szCs w:val="24"/>
        </w:rPr>
        <w:t xml:space="preserve"> ​</w:t>
      </w:r>
      <w:r w:rsidRPr="007840DE">
        <w:rPr>
          <w:rFonts w:asciiTheme="majorBidi" w:hAnsiTheme="majorBidi" w:cstheme="majorBidi"/>
          <w:b/>
          <w:color w:val="auto"/>
          <w:szCs w:val="24"/>
        </w:rPr>
        <w:t xml:space="preserve"> Magen E</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Neuron-</w:t>
      </w:r>
      <w:r w:rsidR="0088427D" w:rsidRPr="007840DE">
        <w:rPr>
          <w:rFonts w:asciiTheme="majorBidi" w:hAnsiTheme="majorBidi" w:cstheme="majorBidi"/>
          <w:color w:val="auto"/>
          <w:szCs w:val="24"/>
        </w:rPr>
        <w:t>specific Enolase</w:t>
      </w:r>
      <w:r w:rsidRPr="007840DE">
        <w:rPr>
          <w:rFonts w:asciiTheme="majorBidi" w:hAnsiTheme="majorBidi" w:cstheme="majorBidi"/>
          <w:color w:val="auto"/>
          <w:szCs w:val="24"/>
        </w:rPr>
        <w:t xml:space="preserve"> in nasal secretions as a novel biomarker of olfactory dysfunction in chronic </w:t>
      </w:r>
      <w:r w:rsidR="00671609" w:rsidRPr="007840DE">
        <w:rPr>
          <w:rFonts w:asciiTheme="majorBidi" w:hAnsiTheme="majorBidi" w:cstheme="majorBidi"/>
          <w:color w:val="auto"/>
          <w:szCs w:val="24"/>
        </w:rPr>
        <w:t>rhinosinusitis</w:t>
      </w:r>
      <w:r w:rsidR="00671609" w:rsidRPr="007840DE">
        <w:rPr>
          <w:rFonts w:asciiTheme="majorBidi" w:eastAsia="Calibri" w:hAnsiTheme="majorBidi" w:cstheme="majorBidi"/>
          <w:color w:val="auto"/>
          <w:szCs w:val="24"/>
        </w:rPr>
        <w:t>.</w:t>
      </w:r>
      <w:r w:rsidRPr="007840DE">
        <w:rPr>
          <w:rFonts w:asciiTheme="majorBidi" w:hAnsiTheme="majorBidi" w:cstheme="majorBidi"/>
          <w:i/>
          <w:color w:val="auto"/>
          <w:szCs w:val="24"/>
        </w:rPr>
        <w:t xml:space="preserve"> Am J </w:t>
      </w:r>
      <w:proofErr w:type="spellStart"/>
      <w:r w:rsidRPr="007840DE">
        <w:rPr>
          <w:rFonts w:asciiTheme="majorBidi" w:hAnsiTheme="majorBidi" w:cstheme="majorBidi"/>
          <w:i/>
          <w:color w:val="auto"/>
          <w:szCs w:val="24"/>
        </w:rPr>
        <w:t>Rhinol</w:t>
      </w:r>
      <w:proofErr w:type="spellEnd"/>
      <w:r w:rsidRPr="007840DE">
        <w:rPr>
          <w:rFonts w:asciiTheme="majorBidi" w:hAnsiTheme="majorBidi" w:cstheme="majorBidi"/>
          <w:i/>
          <w:color w:val="auto"/>
          <w:szCs w:val="24"/>
        </w:rPr>
        <w:t xml:space="preserve"> Allergy. </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2016 Jan; 30(1):65-</w:t>
      </w:r>
      <w:r w:rsidR="009E5A93">
        <w:rPr>
          <w:rFonts w:asciiTheme="majorBidi" w:hAnsiTheme="majorBidi" w:cstheme="majorBidi"/>
          <w:color w:val="auto"/>
          <w:szCs w:val="24"/>
        </w:rPr>
        <w:t>6</w:t>
      </w:r>
      <w:r w:rsidRPr="007840DE">
        <w:rPr>
          <w:rFonts w:asciiTheme="majorBidi" w:hAnsiTheme="majorBidi" w:cstheme="majorBidi"/>
          <w:color w:val="auto"/>
          <w:szCs w:val="24"/>
        </w:rPr>
        <w:t>9. (</w:t>
      </w:r>
      <w:proofErr w:type="spellStart"/>
      <w:r w:rsidRPr="007840DE">
        <w:rPr>
          <w:rFonts w:asciiTheme="majorBidi" w:hAnsiTheme="majorBidi" w:cstheme="majorBidi"/>
          <w:color w:val="auto"/>
          <w:szCs w:val="24"/>
        </w:rPr>
        <w:t>jR</w:t>
      </w:r>
      <w:proofErr w:type="spellEnd"/>
      <w:r w:rsidRPr="007840DE">
        <w:rPr>
          <w:rFonts w:asciiTheme="majorBidi" w:hAnsiTheme="majorBidi" w:cstheme="majorBidi"/>
          <w:color w:val="auto"/>
          <w:szCs w:val="24"/>
        </w:rPr>
        <w:t xml:space="preserve">: </w:t>
      </w:r>
      <w:r w:rsidR="008A43CC" w:rsidRPr="008A43CC">
        <w:rPr>
          <w:rFonts w:asciiTheme="majorBidi" w:hAnsiTheme="majorBidi" w:cstheme="majorBidi"/>
          <w:color w:val="auto"/>
          <w:szCs w:val="24"/>
        </w:rPr>
        <w:t>14/42</w:t>
      </w:r>
      <w:r w:rsidRPr="007840DE">
        <w:rPr>
          <w:rFonts w:asciiTheme="majorBidi" w:hAnsiTheme="majorBidi" w:cstheme="majorBidi"/>
          <w:color w:val="auto"/>
          <w:szCs w:val="24"/>
        </w:rPr>
        <w:t>; Q</w:t>
      </w:r>
      <w:r w:rsidR="008A43CC">
        <w:rPr>
          <w:rFonts w:asciiTheme="majorBidi" w:hAnsiTheme="majorBidi" w:cstheme="majorBidi"/>
          <w:color w:val="auto"/>
          <w:szCs w:val="24"/>
        </w:rPr>
        <w:t>2</w:t>
      </w:r>
      <w:r w:rsidRPr="007840DE">
        <w:rPr>
          <w:rFonts w:asciiTheme="majorBidi" w:hAnsiTheme="majorBidi" w:cstheme="majorBidi"/>
          <w:color w:val="auto"/>
          <w:szCs w:val="24"/>
        </w:rPr>
        <w:t>, IF-</w:t>
      </w:r>
      <w:r w:rsidR="00FC34A1">
        <w:rPr>
          <w:rFonts w:asciiTheme="majorBidi" w:hAnsiTheme="majorBidi" w:cstheme="majorBidi"/>
          <w:color w:val="auto"/>
          <w:szCs w:val="24"/>
        </w:rPr>
        <w:t>1.955</w:t>
      </w:r>
      <w:r w:rsidR="009E5A93">
        <w:rPr>
          <w:rFonts w:asciiTheme="majorBidi" w:hAnsiTheme="majorBidi" w:cstheme="majorBidi"/>
          <w:color w:val="auto"/>
          <w:szCs w:val="24"/>
        </w:rPr>
        <w:t>,</w:t>
      </w:r>
      <w:r w:rsidRPr="007840DE">
        <w:rPr>
          <w:rFonts w:asciiTheme="majorBidi" w:hAnsiTheme="majorBidi" w:cstheme="majorBidi"/>
          <w:color w:val="auto"/>
          <w:szCs w:val="24"/>
        </w:rPr>
        <w:t xml:space="preserve"> CI -</w:t>
      </w:r>
      <w:r w:rsidR="00A87FBB">
        <w:rPr>
          <w:rFonts w:asciiTheme="majorBidi" w:hAnsiTheme="majorBidi" w:cstheme="majorBidi"/>
          <w:color w:val="auto"/>
          <w:szCs w:val="24"/>
        </w:rPr>
        <w:t>8</w:t>
      </w:r>
      <w:r w:rsidRPr="007840DE">
        <w:rPr>
          <w:rFonts w:asciiTheme="majorBidi" w:hAnsiTheme="majorBidi" w:cstheme="majorBidi"/>
          <w:color w:val="auto"/>
          <w:szCs w:val="24"/>
        </w:rPr>
        <w:t xml:space="preserve">) </w:t>
      </w:r>
    </w:p>
    <w:p w14:paraId="4161F14B" w14:textId="66E827CE" w:rsidR="00641264" w:rsidRPr="00763CBA" w:rsidRDefault="00641264" w:rsidP="001C0925">
      <w:pPr>
        <w:spacing w:after="0" w:line="240" w:lineRule="auto"/>
        <w:ind w:left="1381" w:hanging="661"/>
        <w:rPr>
          <w:rFonts w:asciiTheme="majorBidi" w:hAnsiTheme="majorBidi" w:cstheme="majorBidi"/>
          <w:color w:val="auto"/>
          <w:szCs w:val="24"/>
        </w:rPr>
      </w:pPr>
    </w:p>
    <w:p w14:paraId="65729CD1" w14:textId="72B45DDE" w:rsidR="00641264" w:rsidRPr="007840DE" w:rsidRDefault="00100F15" w:rsidP="001C0925">
      <w:pPr>
        <w:pStyle w:val="ListParagraph"/>
        <w:numPr>
          <w:ilvl w:val="0"/>
          <w:numId w:val="26"/>
        </w:numPr>
        <w:spacing w:after="0" w:line="240" w:lineRule="auto"/>
        <w:ind w:left="908" w:hanging="661"/>
        <w:rPr>
          <w:rFonts w:asciiTheme="majorBidi" w:hAnsiTheme="majorBidi" w:cstheme="majorBidi"/>
          <w:color w:val="auto"/>
          <w:szCs w:val="24"/>
        </w:rPr>
      </w:pPr>
      <w:r w:rsidRPr="007840DE">
        <w:rPr>
          <w:rFonts w:asciiTheme="majorBidi" w:hAnsiTheme="majorBidi" w:cstheme="majorBidi"/>
          <w:color w:val="auto"/>
          <w:szCs w:val="24"/>
        </w:rPr>
        <w:t xml:space="preserve">Tsybikov NN, Egorova EV, Kuznik BI, </w:t>
      </w:r>
      <w:proofErr w:type="spellStart"/>
      <w:r w:rsidRPr="007840DE">
        <w:rPr>
          <w:rFonts w:asciiTheme="majorBidi" w:hAnsiTheme="majorBidi" w:cstheme="majorBidi"/>
          <w:color w:val="auto"/>
          <w:szCs w:val="24"/>
        </w:rPr>
        <w:t>Fefelova</w:t>
      </w:r>
      <w:proofErr w:type="spellEnd"/>
      <w:r w:rsidRPr="007840DE">
        <w:rPr>
          <w:rFonts w:asciiTheme="majorBidi" w:hAnsiTheme="majorBidi" w:cstheme="majorBidi"/>
          <w:color w:val="auto"/>
          <w:szCs w:val="24"/>
        </w:rPr>
        <w:t xml:space="preserve"> EV, </w:t>
      </w:r>
      <w:r w:rsidRPr="007840DE">
        <w:rPr>
          <w:rFonts w:asciiTheme="majorBidi" w:hAnsiTheme="majorBidi" w:cstheme="majorBidi"/>
          <w:b/>
          <w:bCs/>
          <w:color w:val="auto"/>
          <w:szCs w:val="24"/>
        </w:rPr>
        <w:t>Magen E</w:t>
      </w:r>
      <w:r w:rsidRPr="007840DE">
        <w:rPr>
          <w:rFonts w:asciiTheme="majorBidi" w:hAnsiTheme="majorBidi" w:cstheme="majorBidi"/>
          <w:color w:val="auto"/>
          <w:szCs w:val="24"/>
        </w:rPr>
        <w:t xml:space="preserve">. Biomarker assessment in chronic rhinitis and chronic rhinosinusitis: Endothelin-1, TARC/CCL17, neopterin, and α-defensins. </w:t>
      </w:r>
      <w:r w:rsidRPr="007840DE">
        <w:rPr>
          <w:rFonts w:asciiTheme="majorBidi" w:hAnsiTheme="majorBidi" w:cstheme="majorBidi"/>
          <w:i/>
          <w:iCs/>
          <w:color w:val="auto"/>
          <w:szCs w:val="24"/>
        </w:rPr>
        <w:t>Allergy Asthma Proc</w:t>
      </w:r>
      <w:r w:rsidRPr="007840DE">
        <w:rPr>
          <w:rFonts w:asciiTheme="majorBidi" w:hAnsiTheme="majorBidi" w:cstheme="majorBidi"/>
          <w:color w:val="auto"/>
          <w:szCs w:val="24"/>
        </w:rPr>
        <w:t>. 2016 Jan-Feb</w:t>
      </w:r>
      <w:r w:rsidR="00E06B41" w:rsidRPr="007840DE">
        <w:rPr>
          <w:rFonts w:asciiTheme="majorBidi" w:hAnsiTheme="majorBidi" w:cstheme="majorBidi"/>
          <w:color w:val="auto"/>
          <w:szCs w:val="24"/>
        </w:rPr>
        <w:t>; 37</w:t>
      </w:r>
      <w:r w:rsidRPr="007840DE">
        <w:rPr>
          <w:rFonts w:asciiTheme="majorBidi" w:hAnsiTheme="majorBidi" w:cstheme="majorBidi"/>
          <w:color w:val="auto"/>
          <w:szCs w:val="24"/>
        </w:rPr>
        <w:t>(1):35-42.</w:t>
      </w:r>
      <w:r w:rsidRPr="007840DE">
        <w:rPr>
          <w:rFonts w:asciiTheme="majorBidi" w:eastAsia="Calibri" w:hAnsiTheme="majorBidi" w:cstheme="majorBidi"/>
          <w:color w:val="auto"/>
          <w:szCs w:val="24"/>
        </w:rPr>
        <w:t xml:space="preserve"> </w:t>
      </w:r>
      <w:r w:rsidR="00213EC5" w:rsidRPr="007840DE">
        <w:rPr>
          <w:rFonts w:asciiTheme="majorBidi" w:eastAsia="Calibri" w:hAnsiTheme="majorBidi" w:cstheme="majorBidi"/>
          <w:color w:val="auto"/>
          <w:szCs w:val="24"/>
        </w:rPr>
        <w:t>​</w:t>
      </w:r>
      <w:r w:rsidR="00213EC5" w:rsidRPr="007840DE">
        <w:rPr>
          <w:rFonts w:asciiTheme="majorBidi" w:hAnsiTheme="majorBidi" w:cstheme="majorBidi"/>
          <w:i/>
          <w:color w:val="auto"/>
          <w:szCs w:val="24"/>
        </w:rPr>
        <w:t xml:space="preserve">Allergy Asthma Proc. </w:t>
      </w:r>
      <w:r w:rsidR="00213EC5" w:rsidRPr="007840DE">
        <w:rPr>
          <w:rFonts w:asciiTheme="majorBidi" w:eastAsia="Calibri" w:hAnsiTheme="majorBidi" w:cstheme="majorBidi"/>
          <w:color w:val="auto"/>
          <w:szCs w:val="24"/>
        </w:rPr>
        <w:t>​</w:t>
      </w:r>
      <w:r w:rsidR="00213EC5" w:rsidRPr="007840DE">
        <w:rPr>
          <w:rFonts w:asciiTheme="majorBidi" w:hAnsiTheme="majorBidi" w:cstheme="majorBidi"/>
          <w:color w:val="auto"/>
          <w:szCs w:val="24"/>
        </w:rPr>
        <w:t>2016 Jan; 37(1):35-42. (</w:t>
      </w:r>
      <w:proofErr w:type="spellStart"/>
      <w:r w:rsidR="00213EC5" w:rsidRPr="007840DE">
        <w:rPr>
          <w:rFonts w:asciiTheme="majorBidi" w:hAnsiTheme="majorBidi" w:cstheme="majorBidi"/>
          <w:color w:val="auto"/>
          <w:szCs w:val="24"/>
        </w:rPr>
        <w:t>jR</w:t>
      </w:r>
      <w:proofErr w:type="spellEnd"/>
      <w:r w:rsidR="00213EC5" w:rsidRPr="007840DE">
        <w:rPr>
          <w:rFonts w:asciiTheme="majorBidi" w:hAnsiTheme="majorBidi" w:cstheme="majorBidi"/>
          <w:color w:val="auto"/>
          <w:szCs w:val="24"/>
        </w:rPr>
        <w:t xml:space="preserve">: </w:t>
      </w:r>
      <w:r w:rsidR="00402C99" w:rsidRPr="00402C99">
        <w:rPr>
          <w:rFonts w:asciiTheme="majorBidi" w:hAnsiTheme="majorBidi" w:cstheme="majorBidi"/>
          <w:color w:val="auto"/>
          <w:szCs w:val="24"/>
        </w:rPr>
        <w:t>18/26</w:t>
      </w:r>
      <w:r w:rsidR="00E06B41">
        <w:rPr>
          <w:rFonts w:asciiTheme="majorBidi" w:hAnsiTheme="majorBidi" w:cstheme="majorBidi"/>
          <w:color w:val="auto"/>
          <w:szCs w:val="24"/>
        </w:rPr>
        <w:t>,</w:t>
      </w:r>
      <w:r w:rsidR="00402C99">
        <w:rPr>
          <w:rFonts w:asciiTheme="majorBidi" w:hAnsiTheme="majorBidi" w:cstheme="majorBidi"/>
          <w:color w:val="auto"/>
          <w:szCs w:val="24"/>
        </w:rPr>
        <w:t xml:space="preserve"> </w:t>
      </w:r>
      <w:r w:rsidR="00213EC5" w:rsidRPr="007840DE">
        <w:rPr>
          <w:rFonts w:asciiTheme="majorBidi" w:hAnsiTheme="majorBidi" w:cstheme="majorBidi"/>
          <w:color w:val="auto"/>
          <w:szCs w:val="24"/>
        </w:rPr>
        <w:t>Q</w:t>
      </w:r>
      <w:r w:rsidR="00231D92" w:rsidRPr="007840DE">
        <w:rPr>
          <w:rFonts w:asciiTheme="majorBidi" w:hAnsiTheme="majorBidi" w:cstheme="majorBidi"/>
          <w:color w:val="auto"/>
          <w:szCs w:val="24"/>
        </w:rPr>
        <w:t>3</w:t>
      </w:r>
      <w:r w:rsidR="00213EC5" w:rsidRPr="007840DE">
        <w:rPr>
          <w:rFonts w:asciiTheme="majorBidi" w:hAnsiTheme="majorBidi" w:cstheme="majorBidi"/>
          <w:color w:val="auto"/>
          <w:szCs w:val="24"/>
        </w:rPr>
        <w:t xml:space="preserve">, IF- </w:t>
      </w:r>
      <w:r w:rsidR="00231D92" w:rsidRPr="007840DE">
        <w:rPr>
          <w:rFonts w:asciiTheme="majorBidi" w:hAnsiTheme="majorBidi" w:cstheme="majorBidi"/>
          <w:color w:val="auto"/>
          <w:szCs w:val="24"/>
        </w:rPr>
        <w:t>2.</w:t>
      </w:r>
      <w:r w:rsidR="004D2BA8">
        <w:rPr>
          <w:rFonts w:asciiTheme="majorBidi" w:hAnsiTheme="majorBidi" w:cstheme="majorBidi"/>
          <w:color w:val="auto"/>
          <w:szCs w:val="24"/>
        </w:rPr>
        <w:t>614</w:t>
      </w:r>
      <w:r w:rsidR="006F1153" w:rsidRPr="007840DE">
        <w:rPr>
          <w:rFonts w:asciiTheme="majorBidi" w:hAnsiTheme="majorBidi" w:cstheme="majorBidi"/>
          <w:color w:val="auto"/>
          <w:szCs w:val="24"/>
        </w:rPr>
        <w:t>;</w:t>
      </w:r>
      <w:r w:rsidR="00231D92" w:rsidRPr="007840DE">
        <w:rPr>
          <w:rFonts w:asciiTheme="majorBidi" w:hAnsiTheme="majorBidi" w:cstheme="majorBidi"/>
          <w:color w:val="auto"/>
          <w:szCs w:val="24"/>
        </w:rPr>
        <w:t xml:space="preserve"> </w:t>
      </w:r>
      <w:r w:rsidR="00213EC5" w:rsidRPr="007840DE">
        <w:rPr>
          <w:rFonts w:asciiTheme="majorBidi" w:hAnsiTheme="majorBidi" w:cstheme="majorBidi"/>
          <w:color w:val="auto"/>
          <w:szCs w:val="24"/>
        </w:rPr>
        <w:t xml:space="preserve">CI - </w:t>
      </w:r>
      <w:r w:rsidR="0083465E">
        <w:rPr>
          <w:rFonts w:asciiTheme="majorBidi" w:hAnsiTheme="majorBidi" w:cstheme="majorBidi"/>
          <w:color w:val="auto"/>
          <w:szCs w:val="24"/>
        </w:rPr>
        <w:t>19</w:t>
      </w:r>
      <w:r w:rsidR="00213EC5" w:rsidRPr="007840DE">
        <w:rPr>
          <w:rFonts w:asciiTheme="majorBidi" w:hAnsiTheme="majorBidi" w:cstheme="majorBidi"/>
          <w:color w:val="auto"/>
          <w:szCs w:val="24"/>
        </w:rPr>
        <w:t>)</w:t>
      </w:r>
    </w:p>
    <w:p w14:paraId="0B7A3C0D" w14:textId="77777777" w:rsidR="00444ED1" w:rsidRPr="00763CBA" w:rsidRDefault="00444ED1" w:rsidP="001C0925">
      <w:pPr>
        <w:spacing w:after="0" w:line="240" w:lineRule="auto"/>
        <w:ind w:left="1381" w:hanging="661"/>
        <w:rPr>
          <w:rFonts w:asciiTheme="majorBidi" w:hAnsiTheme="majorBidi" w:cstheme="majorBidi"/>
          <w:color w:val="auto"/>
          <w:szCs w:val="24"/>
        </w:rPr>
      </w:pPr>
    </w:p>
    <w:p w14:paraId="29CE5645" w14:textId="7EC0E5DF" w:rsidR="00213EC5" w:rsidRPr="007840DE" w:rsidRDefault="00213EC5" w:rsidP="001C0925">
      <w:pPr>
        <w:pStyle w:val="ListParagraph"/>
        <w:numPr>
          <w:ilvl w:val="0"/>
          <w:numId w:val="26"/>
        </w:numPr>
        <w:spacing w:after="0" w:line="240" w:lineRule="auto"/>
        <w:ind w:left="908" w:hanging="661"/>
        <w:rPr>
          <w:rFonts w:asciiTheme="majorBidi" w:hAnsiTheme="majorBidi" w:cstheme="majorBidi"/>
          <w:color w:val="auto"/>
          <w:szCs w:val="24"/>
        </w:rPr>
      </w:pPr>
      <w:proofErr w:type="spellStart"/>
      <w:r w:rsidRPr="007840DE">
        <w:rPr>
          <w:rFonts w:asciiTheme="majorBidi" w:hAnsiTheme="majorBidi" w:cstheme="majorBidi"/>
          <w:color w:val="auto"/>
          <w:szCs w:val="24"/>
        </w:rPr>
        <w:t>Tsybikov</w:t>
      </w:r>
      <w:proofErr w:type="spellEnd"/>
      <w:r w:rsidRPr="007840DE">
        <w:rPr>
          <w:rFonts w:asciiTheme="majorBidi" w:hAnsiTheme="majorBidi" w:cstheme="majorBidi"/>
          <w:color w:val="auto"/>
          <w:szCs w:val="24"/>
        </w:rPr>
        <w:t xml:space="preserve"> NN, </w:t>
      </w:r>
      <w:proofErr w:type="spellStart"/>
      <w:r w:rsidRPr="007840DE">
        <w:rPr>
          <w:rFonts w:asciiTheme="majorBidi" w:hAnsiTheme="majorBidi" w:cstheme="majorBidi"/>
          <w:color w:val="auto"/>
          <w:szCs w:val="24"/>
        </w:rPr>
        <w:t>Petrisheva</w:t>
      </w:r>
      <w:proofErr w:type="spellEnd"/>
      <w:r w:rsidRPr="007840DE">
        <w:rPr>
          <w:rFonts w:asciiTheme="majorBidi" w:hAnsiTheme="majorBidi" w:cstheme="majorBidi"/>
          <w:color w:val="auto"/>
          <w:szCs w:val="24"/>
        </w:rPr>
        <w:t xml:space="preserve"> IV, </w:t>
      </w:r>
      <w:proofErr w:type="spellStart"/>
      <w:r w:rsidRPr="007840DE">
        <w:rPr>
          <w:rFonts w:asciiTheme="majorBidi" w:hAnsiTheme="majorBidi" w:cstheme="majorBidi"/>
          <w:color w:val="auto"/>
          <w:szCs w:val="24"/>
        </w:rPr>
        <w:t>Fefelova</w:t>
      </w:r>
      <w:proofErr w:type="spellEnd"/>
      <w:r w:rsidRPr="007840DE">
        <w:rPr>
          <w:rFonts w:asciiTheme="majorBidi" w:hAnsiTheme="majorBidi" w:cstheme="majorBidi"/>
          <w:color w:val="auto"/>
          <w:szCs w:val="24"/>
        </w:rPr>
        <w:t xml:space="preserve"> EV, Kuznik BI, </w:t>
      </w:r>
      <w:r w:rsidRPr="007840DE">
        <w:rPr>
          <w:rFonts w:asciiTheme="majorBidi" w:eastAsia="Calibri" w:hAnsiTheme="majorBidi" w:cstheme="majorBidi"/>
          <w:color w:val="auto"/>
          <w:szCs w:val="24"/>
        </w:rPr>
        <w:t>​</w:t>
      </w:r>
      <w:r w:rsidRPr="007840DE">
        <w:rPr>
          <w:rFonts w:asciiTheme="majorBidi" w:hAnsiTheme="majorBidi" w:cstheme="majorBidi"/>
          <w:b/>
          <w:color w:val="auto"/>
          <w:szCs w:val="24"/>
        </w:rPr>
        <w:t>Magen E</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 Plasma α-defensins are elevated during exacerbation of atopic dermatitis. </w:t>
      </w:r>
      <w:r w:rsidRPr="007840DE">
        <w:rPr>
          <w:rFonts w:asciiTheme="majorBidi" w:eastAsia="Calibri" w:hAnsiTheme="majorBidi" w:cstheme="majorBidi"/>
          <w:color w:val="auto"/>
          <w:szCs w:val="24"/>
        </w:rPr>
        <w:t>​</w:t>
      </w:r>
      <w:r w:rsidRPr="007840DE">
        <w:rPr>
          <w:rFonts w:asciiTheme="majorBidi" w:hAnsiTheme="majorBidi" w:cstheme="majorBidi"/>
          <w:i/>
          <w:color w:val="auto"/>
          <w:szCs w:val="24"/>
        </w:rPr>
        <w:t xml:space="preserve">Clin Exp Dermatol. </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2016 </w:t>
      </w:r>
      <w:proofErr w:type="spellStart"/>
      <w:r w:rsidRPr="007840DE">
        <w:rPr>
          <w:rFonts w:asciiTheme="majorBidi" w:hAnsiTheme="majorBidi" w:cstheme="majorBidi"/>
          <w:color w:val="auto"/>
          <w:szCs w:val="24"/>
        </w:rPr>
        <w:t>apr</w:t>
      </w:r>
      <w:proofErr w:type="spellEnd"/>
      <w:r w:rsidRPr="007840DE">
        <w:rPr>
          <w:rFonts w:asciiTheme="majorBidi" w:hAnsiTheme="majorBidi" w:cstheme="majorBidi"/>
          <w:color w:val="auto"/>
          <w:szCs w:val="24"/>
        </w:rPr>
        <w:t>; 41(3):253-</w:t>
      </w:r>
      <w:r w:rsidR="00293733">
        <w:rPr>
          <w:rFonts w:asciiTheme="majorBidi" w:hAnsiTheme="majorBidi" w:cstheme="majorBidi"/>
          <w:color w:val="auto"/>
          <w:szCs w:val="24"/>
        </w:rPr>
        <w:t>25</w:t>
      </w:r>
      <w:r w:rsidRPr="007840DE">
        <w:rPr>
          <w:rFonts w:asciiTheme="majorBidi" w:hAnsiTheme="majorBidi" w:cstheme="majorBidi"/>
          <w:color w:val="auto"/>
          <w:szCs w:val="24"/>
        </w:rPr>
        <w:t>9. (</w:t>
      </w:r>
      <w:proofErr w:type="spellStart"/>
      <w:r w:rsidRPr="007840DE">
        <w:rPr>
          <w:rFonts w:asciiTheme="majorBidi" w:hAnsiTheme="majorBidi" w:cstheme="majorBidi"/>
          <w:color w:val="auto"/>
          <w:szCs w:val="24"/>
        </w:rPr>
        <w:t>jR</w:t>
      </w:r>
      <w:proofErr w:type="spellEnd"/>
      <w:r w:rsidRPr="007840DE">
        <w:rPr>
          <w:rFonts w:asciiTheme="majorBidi" w:hAnsiTheme="majorBidi" w:cstheme="majorBidi"/>
          <w:color w:val="auto"/>
          <w:szCs w:val="24"/>
        </w:rPr>
        <w:t xml:space="preserve">: </w:t>
      </w:r>
      <w:r w:rsidR="005E58B6" w:rsidRPr="005E58B6">
        <w:rPr>
          <w:rFonts w:asciiTheme="majorBidi" w:hAnsiTheme="majorBidi" w:cstheme="majorBidi"/>
          <w:color w:val="auto"/>
          <w:szCs w:val="24"/>
        </w:rPr>
        <w:t>36/63</w:t>
      </w:r>
      <w:r w:rsidR="00293733">
        <w:rPr>
          <w:rFonts w:asciiTheme="majorBidi" w:hAnsiTheme="majorBidi" w:cstheme="majorBidi"/>
          <w:color w:val="auto"/>
          <w:szCs w:val="24"/>
        </w:rPr>
        <w:t>,</w:t>
      </w:r>
      <w:r w:rsidR="005E58B6" w:rsidRPr="005E58B6">
        <w:rPr>
          <w:rFonts w:asciiTheme="majorBidi" w:hAnsiTheme="majorBidi" w:cstheme="majorBidi"/>
          <w:color w:val="auto"/>
          <w:szCs w:val="24"/>
        </w:rPr>
        <w:t xml:space="preserve"> </w:t>
      </w:r>
      <w:r w:rsidRPr="007840DE">
        <w:rPr>
          <w:rFonts w:asciiTheme="majorBidi" w:hAnsiTheme="majorBidi" w:cstheme="majorBidi"/>
          <w:color w:val="auto"/>
          <w:szCs w:val="24"/>
        </w:rPr>
        <w:t>Q</w:t>
      </w:r>
      <w:r w:rsidR="005E58B6">
        <w:rPr>
          <w:rFonts w:asciiTheme="majorBidi" w:hAnsiTheme="majorBidi" w:cstheme="majorBidi"/>
          <w:color w:val="auto"/>
          <w:szCs w:val="24"/>
        </w:rPr>
        <w:t>3</w:t>
      </w:r>
      <w:r w:rsidRPr="007840DE">
        <w:rPr>
          <w:rFonts w:asciiTheme="majorBidi" w:hAnsiTheme="majorBidi" w:cstheme="majorBidi"/>
          <w:color w:val="auto"/>
          <w:szCs w:val="24"/>
        </w:rPr>
        <w:t xml:space="preserve">, IF – </w:t>
      </w:r>
      <w:r w:rsidR="00B375AE">
        <w:rPr>
          <w:rFonts w:asciiTheme="majorBidi" w:hAnsiTheme="majorBidi" w:cstheme="majorBidi"/>
          <w:color w:val="auto"/>
          <w:szCs w:val="24"/>
        </w:rPr>
        <w:t>1.589</w:t>
      </w:r>
      <w:r w:rsidR="000E23C1" w:rsidRPr="007840DE">
        <w:rPr>
          <w:rFonts w:asciiTheme="majorBidi" w:hAnsiTheme="majorBidi" w:cstheme="majorBidi"/>
          <w:color w:val="auto"/>
          <w:szCs w:val="24"/>
        </w:rPr>
        <w:t xml:space="preserve">; </w:t>
      </w:r>
      <w:r w:rsidRPr="007840DE">
        <w:rPr>
          <w:rFonts w:asciiTheme="majorBidi" w:hAnsiTheme="majorBidi" w:cstheme="majorBidi"/>
          <w:color w:val="auto"/>
          <w:szCs w:val="24"/>
        </w:rPr>
        <w:t xml:space="preserve">CI - </w:t>
      </w:r>
      <w:r w:rsidR="0083465E">
        <w:rPr>
          <w:rFonts w:asciiTheme="majorBidi" w:hAnsiTheme="majorBidi" w:cstheme="majorBidi"/>
          <w:color w:val="auto"/>
          <w:szCs w:val="24"/>
        </w:rPr>
        <w:t>5</w:t>
      </w:r>
      <w:r w:rsidRPr="007840DE">
        <w:rPr>
          <w:rFonts w:asciiTheme="majorBidi" w:hAnsiTheme="majorBidi" w:cstheme="majorBidi"/>
          <w:color w:val="auto"/>
          <w:szCs w:val="24"/>
        </w:rPr>
        <w:t>)</w:t>
      </w:r>
    </w:p>
    <w:p w14:paraId="29AE045C" w14:textId="77777777" w:rsidR="00444ED1" w:rsidRPr="00763CBA" w:rsidRDefault="00444ED1" w:rsidP="001C0925">
      <w:pPr>
        <w:spacing w:after="0" w:line="240" w:lineRule="auto"/>
        <w:ind w:left="1381" w:hanging="661"/>
        <w:rPr>
          <w:rFonts w:asciiTheme="majorBidi" w:hAnsiTheme="majorBidi" w:cstheme="majorBidi"/>
          <w:color w:val="auto"/>
          <w:szCs w:val="24"/>
        </w:rPr>
      </w:pPr>
    </w:p>
    <w:p w14:paraId="25BED20C" w14:textId="452939E2" w:rsidR="00444ED1" w:rsidRPr="007840DE" w:rsidRDefault="00A41F70" w:rsidP="001C0925">
      <w:pPr>
        <w:pStyle w:val="ListParagraph"/>
        <w:numPr>
          <w:ilvl w:val="0"/>
          <w:numId w:val="26"/>
        </w:numPr>
        <w:spacing w:after="0" w:line="240" w:lineRule="auto"/>
        <w:ind w:left="908" w:right="-397" w:hanging="661"/>
        <w:rPr>
          <w:rFonts w:asciiTheme="majorBidi" w:hAnsiTheme="majorBidi" w:cstheme="majorBidi"/>
          <w:color w:val="auto"/>
          <w:szCs w:val="24"/>
        </w:rPr>
      </w:pPr>
      <w:r w:rsidRPr="007840DE">
        <w:rPr>
          <w:rFonts w:asciiTheme="majorBidi" w:hAnsiTheme="majorBidi" w:cstheme="majorBidi"/>
          <w:color w:val="auto"/>
          <w:szCs w:val="24"/>
        </w:rPr>
        <w:t xml:space="preserve">Tsybikov NN, Egorova EV, </w:t>
      </w:r>
      <w:proofErr w:type="spellStart"/>
      <w:r w:rsidRPr="007840DE">
        <w:rPr>
          <w:rFonts w:asciiTheme="majorBidi" w:hAnsiTheme="majorBidi" w:cstheme="majorBidi"/>
          <w:color w:val="auto"/>
          <w:szCs w:val="24"/>
        </w:rPr>
        <w:t>Fefelova</w:t>
      </w:r>
      <w:proofErr w:type="spellEnd"/>
      <w:r w:rsidRPr="007840DE">
        <w:rPr>
          <w:rFonts w:asciiTheme="majorBidi" w:hAnsiTheme="majorBidi" w:cstheme="majorBidi"/>
          <w:color w:val="auto"/>
          <w:szCs w:val="24"/>
        </w:rPr>
        <w:t xml:space="preserve"> EV, Kuznik BI, </w:t>
      </w:r>
      <w:r w:rsidRPr="007840DE">
        <w:rPr>
          <w:rFonts w:asciiTheme="majorBidi" w:eastAsia="Calibri" w:hAnsiTheme="majorBidi" w:cstheme="majorBidi"/>
          <w:color w:val="auto"/>
          <w:szCs w:val="24"/>
        </w:rPr>
        <w:t>​</w:t>
      </w:r>
      <w:r w:rsidRPr="007840DE">
        <w:rPr>
          <w:rFonts w:asciiTheme="majorBidi" w:hAnsiTheme="majorBidi" w:cstheme="majorBidi"/>
          <w:b/>
          <w:color w:val="auto"/>
          <w:szCs w:val="24"/>
        </w:rPr>
        <w:t xml:space="preserve">Magen </w:t>
      </w:r>
      <w:r w:rsidR="001558A1" w:rsidRPr="007840DE">
        <w:rPr>
          <w:rFonts w:asciiTheme="majorBidi" w:hAnsiTheme="majorBidi" w:cstheme="majorBidi"/>
          <w:b/>
          <w:color w:val="auto"/>
          <w:szCs w:val="24"/>
        </w:rPr>
        <w:t>E</w:t>
      </w:r>
      <w:r w:rsidR="001558A1" w:rsidRPr="007840DE">
        <w:rPr>
          <w:rFonts w:asciiTheme="majorBidi" w:eastAsia="Calibri" w:hAnsiTheme="majorBidi" w:cstheme="majorBidi"/>
          <w:color w:val="auto"/>
          <w:szCs w:val="24"/>
        </w:rPr>
        <w:t xml:space="preserve">. </w:t>
      </w:r>
      <w:r w:rsidRPr="007840DE">
        <w:rPr>
          <w:rFonts w:asciiTheme="majorBidi" w:hAnsiTheme="majorBidi" w:cstheme="majorBidi"/>
          <w:color w:val="auto"/>
          <w:szCs w:val="24"/>
        </w:rPr>
        <w:t xml:space="preserve">HSP70 and anti HSP70 antibodies in nasal secretions of patients with chronic rhinosinusitis. </w:t>
      </w:r>
      <w:r w:rsidRPr="007840DE">
        <w:rPr>
          <w:rFonts w:asciiTheme="majorBidi" w:hAnsiTheme="majorBidi" w:cstheme="majorBidi"/>
          <w:i/>
          <w:color w:val="auto"/>
          <w:szCs w:val="24"/>
        </w:rPr>
        <w:t xml:space="preserve">Allergy </w:t>
      </w:r>
      <w:proofErr w:type="spellStart"/>
      <w:r w:rsidRPr="007840DE">
        <w:rPr>
          <w:rFonts w:asciiTheme="majorBidi" w:hAnsiTheme="majorBidi" w:cstheme="majorBidi"/>
          <w:i/>
          <w:color w:val="auto"/>
          <w:szCs w:val="24"/>
        </w:rPr>
        <w:t>Rhinol</w:t>
      </w:r>
      <w:proofErr w:type="spellEnd"/>
      <w:r w:rsidRPr="007840DE">
        <w:rPr>
          <w:rFonts w:asciiTheme="majorBidi" w:hAnsiTheme="majorBidi" w:cstheme="majorBidi"/>
          <w:i/>
          <w:color w:val="auto"/>
          <w:szCs w:val="24"/>
        </w:rPr>
        <w:t xml:space="preserve"> (Providence). </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2016</w:t>
      </w:r>
      <w:r w:rsidR="00293733" w:rsidRPr="007840DE">
        <w:rPr>
          <w:rFonts w:asciiTheme="majorBidi" w:hAnsiTheme="majorBidi" w:cstheme="majorBidi"/>
          <w:color w:val="auto"/>
          <w:szCs w:val="24"/>
        </w:rPr>
        <w:t>; 7</w:t>
      </w:r>
      <w:r w:rsidRPr="007840DE">
        <w:rPr>
          <w:rFonts w:asciiTheme="majorBidi" w:hAnsiTheme="majorBidi" w:cstheme="majorBidi"/>
          <w:color w:val="auto"/>
          <w:szCs w:val="24"/>
        </w:rPr>
        <w:t>(1</w:t>
      </w:r>
      <w:proofErr w:type="gramStart"/>
      <w:r w:rsidRPr="007840DE">
        <w:rPr>
          <w:rFonts w:asciiTheme="majorBidi" w:hAnsiTheme="majorBidi" w:cstheme="majorBidi"/>
          <w:color w:val="auto"/>
          <w:szCs w:val="24"/>
        </w:rPr>
        <w:t>):</w:t>
      </w:r>
      <w:r w:rsidR="00293733">
        <w:rPr>
          <w:rFonts w:asciiTheme="majorBidi" w:hAnsiTheme="majorBidi" w:cstheme="majorBidi"/>
          <w:color w:val="auto"/>
          <w:szCs w:val="24"/>
        </w:rPr>
        <w:t>E</w:t>
      </w:r>
      <w:proofErr w:type="gramEnd"/>
      <w:r w:rsidRPr="007840DE">
        <w:rPr>
          <w:rFonts w:asciiTheme="majorBidi" w:hAnsiTheme="majorBidi" w:cstheme="majorBidi"/>
          <w:color w:val="auto"/>
          <w:szCs w:val="24"/>
        </w:rPr>
        <w:t>14-</w:t>
      </w:r>
      <w:r w:rsidR="00293733">
        <w:rPr>
          <w:rFonts w:asciiTheme="majorBidi" w:hAnsiTheme="majorBidi" w:cstheme="majorBidi"/>
          <w:color w:val="auto"/>
          <w:szCs w:val="24"/>
        </w:rPr>
        <w:t>E</w:t>
      </w:r>
      <w:r w:rsidR="009E788C" w:rsidRPr="007840DE">
        <w:rPr>
          <w:rFonts w:asciiTheme="majorBidi" w:hAnsiTheme="majorBidi" w:cstheme="majorBidi"/>
          <w:color w:val="auto"/>
          <w:szCs w:val="24"/>
        </w:rPr>
        <w:t>20.</w:t>
      </w:r>
      <w:r w:rsidR="009E788C" w:rsidRPr="007840DE">
        <w:rPr>
          <w:rFonts w:asciiTheme="majorBidi" w:eastAsia="Calibri" w:hAnsiTheme="majorBidi" w:cstheme="majorBidi"/>
          <w:color w:val="auto"/>
          <w:szCs w:val="24"/>
        </w:rPr>
        <w:t xml:space="preserve"> </w:t>
      </w:r>
      <w:r w:rsidR="009E788C" w:rsidRPr="007840DE">
        <w:rPr>
          <w:rFonts w:asciiTheme="majorBidi" w:hAnsiTheme="majorBidi" w:cstheme="majorBidi"/>
          <w:color w:val="auto"/>
          <w:szCs w:val="24"/>
        </w:rPr>
        <w:t>(</w:t>
      </w:r>
      <w:r w:rsidR="004C1B26" w:rsidRPr="007840DE">
        <w:rPr>
          <w:rFonts w:asciiTheme="majorBidi" w:hAnsiTheme="majorBidi" w:cstheme="majorBidi"/>
          <w:color w:val="auto"/>
          <w:szCs w:val="24"/>
        </w:rPr>
        <w:t>JR</w:t>
      </w:r>
      <w:r w:rsidRPr="007840DE">
        <w:rPr>
          <w:rFonts w:asciiTheme="majorBidi" w:hAnsiTheme="majorBidi" w:cstheme="majorBidi"/>
          <w:color w:val="auto"/>
          <w:szCs w:val="24"/>
        </w:rPr>
        <w:t xml:space="preserve">: </w:t>
      </w:r>
      <w:r w:rsidR="00340D25" w:rsidRPr="007840DE">
        <w:rPr>
          <w:rFonts w:asciiTheme="majorBidi" w:hAnsiTheme="majorBidi" w:cstheme="majorBidi"/>
          <w:color w:val="auto"/>
          <w:szCs w:val="24"/>
        </w:rPr>
        <w:t>N/A</w:t>
      </w:r>
      <w:r w:rsidRPr="007840DE">
        <w:rPr>
          <w:rFonts w:asciiTheme="majorBidi" w:hAnsiTheme="majorBidi" w:cstheme="majorBidi"/>
          <w:color w:val="auto"/>
          <w:szCs w:val="24"/>
        </w:rPr>
        <w:t xml:space="preserve">, IF- </w:t>
      </w:r>
      <w:r w:rsidR="00340D25" w:rsidRPr="007840DE">
        <w:rPr>
          <w:rFonts w:asciiTheme="majorBidi" w:hAnsiTheme="majorBidi" w:cstheme="majorBidi"/>
          <w:color w:val="auto"/>
          <w:szCs w:val="24"/>
        </w:rPr>
        <w:t>N/A</w:t>
      </w:r>
      <w:r w:rsidR="00BB7E84" w:rsidRPr="007840DE">
        <w:rPr>
          <w:rFonts w:asciiTheme="majorBidi" w:hAnsiTheme="majorBidi" w:cstheme="majorBidi"/>
          <w:color w:val="auto"/>
          <w:szCs w:val="24"/>
        </w:rPr>
        <w:t>;</w:t>
      </w:r>
      <w:r w:rsidR="00845DCD" w:rsidRPr="007840DE">
        <w:rPr>
          <w:rFonts w:asciiTheme="majorBidi" w:hAnsiTheme="majorBidi" w:cstheme="majorBidi"/>
          <w:color w:val="auto"/>
          <w:szCs w:val="24"/>
        </w:rPr>
        <w:t xml:space="preserve"> Q – N/A;</w:t>
      </w:r>
      <w:r w:rsidR="00BB7E84" w:rsidRPr="007840DE">
        <w:rPr>
          <w:rFonts w:asciiTheme="majorBidi" w:hAnsiTheme="majorBidi" w:cstheme="majorBidi"/>
          <w:color w:val="auto"/>
          <w:szCs w:val="24"/>
        </w:rPr>
        <w:t xml:space="preserve"> C</w:t>
      </w:r>
      <w:r w:rsidR="004C1B26">
        <w:rPr>
          <w:rFonts w:asciiTheme="majorBidi" w:hAnsiTheme="majorBidi" w:cstheme="majorBidi"/>
          <w:color w:val="auto"/>
          <w:szCs w:val="24"/>
        </w:rPr>
        <w:t>I</w:t>
      </w:r>
      <w:r w:rsidR="00BB7E84" w:rsidRPr="007840DE">
        <w:rPr>
          <w:rFonts w:asciiTheme="majorBidi" w:hAnsiTheme="majorBidi" w:cstheme="majorBidi"/>
          <w:color w:val="auto"/>
          <w:szCs w:val="24"/>
        </w:rPr>
        <w:t xml:space="preserve"> - </w:t>
      </w:r>
      <w:r w:rsidR="0083465E">
        <w:rPr>
          <w:rFonts w:asciiTheme="majorBidi" w:hAnsiTheme="majorBidi" w:cstheme="majorBidi"/>
          <w:color w:val="auto"/>
          <w:szCs w:val="24"/>
        </w:rPr>
        <w:t>1</w:t>
      </w:r>
      <w:r w:rsidRPr="007840DE">
        <w:rPr>
          <w:rFonts w:asciiTheme="majorBidi" w:hAnsiTheme="majorBidi" w:cstheme="majorBidi"/>
          <w:color w:val="auto"/>
          <w:szCs w:val="24"/>
        </w:rPr>
        <w:t>).</w:t>
      </w:r>
    </w:p>
    <w:p w14:paraId="5DE81F69" w14:textId="0A9395D8" w:rsidR="00641264" w:rsidRPr="00763CBA" w:rsidRDefault="00641264" w:rsidP="001C0925">
      <w:pPr>
        <w:spacing w:after="0" w:line="240" w:lineRule="auto"/>
        <w:ind w:left="1381" w:hanging="661"/>
        <w:rPr>
          <w:rFonts w:asciiTheme="majorBidi" w:hAnsiTheme="majorBidi" w:cstheme="majorBidi"/>
          <w:color w:val="auto"/>
          <w:szCs w:val="24"/>
        </w:rPr>
      </w:pPr>
    </w:p>
    <w:p w14:paraId="2D09E7AC" w14:textId="73717661" w:rsidR="00641264" w:rsidRPr="007840DE" w:rsidRDefault="00A41F70" w:rsidP="001C0925">
      <w:pPr>
        <w:pStyle w:val="ListParagraph"/>
        <w:numPr>
          <w:ilvl w:val="0"/>
          <w:numId w:val="26"/>
        </w:numPr>
        <w:spacing w:after="0" w:line="240" w:lineRule="auto"/>
        <w:ind w:left="908" w:right="134" w:hanging="661"/>
        <w:rPr>
          <w:rFonts w:asciiTheme="majorBidi" w:hAnsiTheme="majorBidi" w:cstheme="majorBidi"/>
          <w:color w:val="auto"/>
          <w:szCs w:val="24"/>
        </w:rPr>
      </w:pPr>
      <w:r w:rsidRPr="007840DE">
        <w:rPr>
          <w:rFonts w:asciiTheme="majorBidi" w:hAnsiTheme="majorBidi" w:cstheme="majorBidi"/>
          <w:b/>
          <w:color w:val="auto"/>
          <w:szCs w:val="24"/>
        </w:rPr>
        <w:t>Magen E</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 Waitman DA, Goldstein N, Schlesinger M, Dickstein </w:t>
      </w:r>
      <w:r w:rsidR="00233879" w:rsidRPr="007840DE">
        <w:rPr>
          <w:rFonts w:asciiTheme="majorBidi" w:hAnsiTheme="majorBidi" w:cstheme="majorBidi"/>
          <w:color w:val="auto"/>
          <w:szCs w:val="24"/>
        </w:rPr>
        <w:t>Y, Kahan</w:t>
      </w:r>
      <w:r w:rsidRPr="007840DE">
        <w:rPr>
          <w:rFonts w:asciiTheme="majorBidi" w:hAnsiTheme="majorBidi" w:cstheme="majorBidi"/>
          <w:color w:val="auto"/>
          <w:szCs w:val="24"/>
        </w:rPr>
        <w:t xml:space="preserve"> N. </w:t>
      </w:r>
      <w:r w:rsidRPr="0083465E">
        <w:rPr>
          <w:rFonts w:asciiTheme="majorBidi" w:hAnsiTheme="majorBidi" w:cstheme="majorBidi"/>
          <w:iCs/>
          <w:color w:val="auto"/>
          <w:szCs w:val="24"/>
        </w:rPr>
        <w:t>Helicobacter pylori infection</w:t>
      </w:r>
      <w:r w:rsidRPr="007840DE">
        <w:rPr>
          <w:rFonts w:asciiTheme="majorBidi" w:hAnsiTheme="majorBidi" w:cstheme="majorBidi"/>
          <w:color w:val="auto"/>
          <w:szCs w:val="24"/>
        </w:rPr>
        <w:t xml:space="preserve"> in patients with selecti</w:t>
      </w:r>
      <w:r w:rsidR="002A123A">
        <w:rPr>
          <w:rFonts w:asciiTheme="majorBidi" w:hAnsiTheme="majorBidi" w:cstheme="majorBidi"/>
          <w:color w:val="auto"/>
          <w:szCs w:val="24"/>
        </w:rPr>
        <w:t xml:space="preserve">ve immunoglobulin A deficiency. </w:t>
      </w:r>
      <w:r w:rsidRPr="007840DE">
        <w:rPr>
          <w:rFonts w:asciiTheme="majorBidi" w:hAnsiTheme="majorBidi" w:cstheme="majorBidi"/>
          <w:i/>
          <w:color w:val="auto"/>
          <w:szCs w:val="24"/>
        </w:rPr>
        <w:t xml:space="preserve">Clin Exp Immunol. </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2016 Jun</w:t>
      </w:r>
      <w:r w:rsidR="004C1B26" w:rsidRPr="007840DE">
        <w:rPr>
          <w:rFonts w:asciiTheme="majorBidi" w:hAnsiTheme="majorBidi" w:cstheme="majorBidi"/>
          <w:color w:val="auto"/>
          <w:szCs w:val="24"/>
        </w:rPr>
        <w:t>; 184</w:t>
      </w:r>
      <w:r w:rsidRPr="007840DE">
        <w:rPr>
          <w:rFonts w:asciiTheme="majorBidi" w:hAnsiTheme="majorBidi" w:cstheme="majorBidi"/>
          <w:color w:val="auto"/>
          <w:szCs w:val="24"/>
        </w:rPr>
        <w:t>(3):332-</w:t>
      </w:r>
      <w:r w:rsidR="004C1B26">
        <w:rPr>
          <w:rFonts w:asciiTheme="majorBidi" w:hAnsiTheme="majorBidi" w:cstheme="majorBidi"/>
          <w:color w:val="auto"/>
          <w:szCs w:val="24"/>
        </w:rPr>
        <w:t>33</w:t>
      </w:r>
      <w:r w:rsidR="009E788C" w:rsidRPr="007840DE">
        <w:rPr>
          <w:rFonts w:asciiTheme="majorBidi" w:hAnsiTheme="majorBidi" w:cstheme="majorBidi"/>
          <w:color w:val="auto"/>
          <w:szCs w:val="24"/>
        </w:rPr>
        <w:t>7.</w:t>
      </w:r>
      <w:r w:rsidR="009E788C" w:rsidRPr="007840DE">
        <w:rPr>
          <w:rFonts w:asciiTheme="majorBidi" w:eastAsia="Calibri" w:hAnsiTheme="majorBidi" w:cstheme="majorBidi"/>
          <w:color w:val="auto"/>
          <w:szCs w:val="24"/>
        </w:rPr>
        <w:t xml:space="preserve"> ​</w:t>
      </w:r>
      <w:r w:rsidR="009E788C" w:rsidRPr="007840DE">
        <w:rPr>
          <w:rFonts w:asciiTheme="majorBidi" w:hAnsiTheme="majorBidi" w:cstheme="majorBidi"/>
          <w:color w:val="auto"/>
          <w:szCs w:val="24"/>
        </w:rPr>
        <w:t>(</w:t>
      </w:r>
      <w:r w:rsidR="001558A1" w:rsidRPr="007840DE">
        <w:rPr>
          <w:rFonts w:asciiTheme="majorBidi" w:hAnsiTheme="majorBidi" w:cstheme="majorBidi"/>
          <w:color w:val="auto"/>
          <w:szCs w:val="24"/>
        </w:rPr>
        <w:t>JR</w:t>
      </w:r>
      <w:r w:rsidRPr="007840DE">
        <w:rPr>
          <w:rFonts w:asciiTheme="majorBidi" w:hAnsiTheme="majorBidi" w:cstheme="majorBidi"/>
          <w:color w:val="auto"/>
          <w:szCs w:val="24"/>
        </w:rPr>
        <w:t xml:space="preserve">: </w:t>
      </w:r>
      <w:r w:rsidR="0002589A" w:rsidRPr="0002589A">
        <w:rPr>
          <w:rFonts w:asciiTheme="majorBidi" w:hAnsiTheme="majorBidi" w:cstheme="majorBidi"/>
          <w:color w:val="auto"/>
          <w:szCs w:val="24"/>
        </w:rPr>
        <w:t xml:space="preserve">61/151 </w:t>
      </w:r>
      <w:r w:rsidRPr="007840DE">
        <w:rPr>
          <w:rFonts w:asciiTheme="majorBidi" w:hAnsiTheme="majorBidi" w:cstheme="majorBidi"/>
          <w:color w:val="auto"/>
          <w:szCs w:val="24"/>
        </w:rPr>
        <w:t>Q</w:t>
      </w:r>
      <w:r w:rsidR="0002589A">
        <w:rPr>
          <w:rFonts w:asciiTheme="majorBidi" w:hAnsiTheme="majorBidi" w:cstheme="majorBidi"/>
          <w:color w:val="auto"/>
          <w:szCs w:val="24"/>
        </w:rPr>
        <w:t>2</w:t>
      </w:r>
      <w:r w:rsidRPr="007840DE">
        <w:rPr>
          <w:rFonts w:asciiTheme="majorBidi" w:hAnsiTheme="majorBidi" w:cstheme="majorBidi"/>
          <w:color w:val="auto"/>
          <w:szCs w:val="24"/>
        </w:rPr>
        <w:t>, IF-</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3.</w:t>
      </w:r>
      <w:r w:rsidR="00BF203F">
        <w:rPr>
          <w:rFonts w:asciiTheme="majorBidi" w:hAnsiTheme="majorBidi" w:cstheme="majorBidi"/>
          <w:color w:val="auto"/>
          <w:szCs w:val="24"/>
        </w:rPr>
        <w:t>410</w:t>
      </w:r>
      <w:r w:rsidR="00233879" w:rsidRPr="007840DE">
        <w:rPr>
          <w:rFonts w:asciiTheme="majorBidi" w:hAnsiTheme="majorBidi" w:cstheme="majorBidi"/>
          <w:color w:val="auto"/>
          <w:szCs w:val="24"/>
        </w:rPr>
        <w:t xml:space="preserve">; </w:t>
      </w:r>
      <w:r w:rsidR="004C1B26">
        <w:rPr>
          <w:rFonts w:asciiTheme="majorBidi" w:hAnsiTheme="majorBidi" w:cstheme="majorBidi"/>
          <w:color w:val="auto"/>
          <w:szCs w:val="24"/>
        </w:rPr>
        <w:t>CI</w:t>
      </w:r>
      <w:r w:rsidR="00233879" w:rsidRPr="007840DE">
        <w:rPr>
          <w:rFonts w:asciiTheme="majorBidi" w:hAnsiTheme="majorBidi" w:cstheme="majorBidi"/>
          <w:color w:val="auto"/>
          <w:szCs w:val="24"/>
        </w:rPr>
        <w:t xml:space="preserve"> - </w:t>
      </w:r>
      <w:r w:rsidR="00DB5169" w:rsidRPr="007840DE">
        <w:rPr>
          <w:rFonts w:asciiTheme="majorBidi" w:hAnsiTheme="majorBidi" w:cstheme="majorBidi"/>
          <w:color w:val="auto"/>
          <w:szCs w:val="24"/>
        </w:rPr>
        <w:t>7</w:t>
      </w:r>
      <w:r w:rsidRPr="007840DE">
        <w:rPr>
          <w:rFonts w:asciiTheme="majorBidi" w:hAnsiTheme="majorBidi" w:cstheme="majorBidi"/>
          <w:color w:val="auto"/>
          <w:szCs w:val="24"/>
        </w:rPr>
        <w:t xml:space="preserve">). </w:t>
      </w:r>
    </w:p>
    <w:p w14:paraId="2AA7239B" w14:textId="77777777" w:rsidR="00444ED1" w:rsidRPr="00763CBA" w:rsidRDefault="00444ED1" w:rsidP="001C0925">
      <w:pPr>
        <w:spacing w:after="0" w:line="240" w:lineRule="auto"/>
        <w:ind w:left="1381" w:right="134" w:hanging="661"/>
        <w:jc w:val="both"/>
        <w:rPr>
          <w:rFonts w:asciiTheme="majorBidi" w:hAnsiTheme="majorBidi" w:cstheme="majorBidi"/>
          <w:color w:val="auto"/>
          <w:szCs w:val="24"/>
        </w:rPr>
      </w:pPr>
    </w:p>
    <w:p w14:paraId="5C316754" w14:textId="529E797A" w:rsidR="00641264" w:rsidRPr="007840DE" w:rsidRDefault="00A41F70" w:rsidP="001C0925">
      <w:pPr>
        <w:pStyle w:val="ListParagraph"/>
        <w:numPr>
          <w:ilvl w:val="0"/>
          <w:numId w:val="26"/>
        </w:numPr>
        <w:spacing w:after="0" w:line="240" w:lineRule="auto"/>
        <w:ind w:left="908" w:hanging="661"/>
        <w:rPr>
          <w:rFonts w:asciiTheme="majorBidi" w:hAnsiTheme="majorBidi" w:cstheme="majorBidi"/>
          <w:color w:val="auto"/>
          <w:szCs w:val="24"/>
        </w:rPr>
      </w:pPr>
      <w:r w:rsidRPr="007840DE">
        <w:rPr>
          <w:rFonts w:asciiTheme="majorBidi" w:hAnsiTheme="majorBidi" w:cstheme="majorBidi"/>
          <w:b/>
          <w:color w:val="auto"/>
          <w:szCs w:val="24"/>
        </w:rPr>
        <w:t>Magen E</w:t>
      </w:r>
      <w:r w:rsidR="00F94EED" w:rsidRPr="007840DE">
        <w:rPr>
          <w:rFonts w:asciiTheme="majorBidi" w:hAnsiTheme="majorBidi" w:cstheme="majorBidi"/>
          <w:b/>
          <w:color w:val="auto"/>
          <w:szCs w:val="24"/>
        </w:rPr>
        <w:t xml:space="preserve">, </w:t>
      </w:r>
      <w:r w:rsidR="00F94EED" w:rsidRPr="007840DE">
        <w:rPr>
          <w:rFonts w:asciiTheme="majorBidi" w:eastAsia="Calibri" w:hAnsiTheme="majorBidi" w:cstheme="majorBidi"/>
          <w:color w:val="auto"/>
          <w:szCs w:val="24"/>
        </w:rPr>
        <w:t>Zueva</w:t>
      </w:r>
      <w:r w:rsidRPr="007840DE">
        <w:rPr>
          <w:rFonts w:asciiTheme="majorBidi" w:hAnsiTheme="majorBidi" w:cstheme="majorBidi"/>
          <w:color w:val="auto"/>
          <w:szCs w:val="24"/>
        </w:rPr>
        <w:t xml:space="preserve"> </w:t>
      </w:r>
      <w:r w:rsidR="009E788C" w:rsidRPr="007840DE">
        <w:rPr>
          <w:rFonts w:asciiTheme="majorBidi" w:hAnsiTheme="majorBidi" w:cstheme="majorBidi"/>
          <w:color w:val="auto"/>
          <w:szCs w:val="24"/>
        </w:rPr>
        <w:t>E,</w:t>
      </w:r>
      <w:r w:rsidR="009E788C" w:rsidRPr="007840DE">
        <w:rPr>
          <w:rFonts w:asciiTheme="majorBidi" w:eastAsia="Calibri" w:hAnsiTheme="majorBidi" w:cstheme="majorBidi"/>
          <w:color w:val="auto"/>
          <w:szCs w:val="24"/>
        </w:rPr>
        <w:t xml:space="preserve"> ​</w:t>
      </w:r>
      <w:r w:rsidRPr="007840DE">
        <w:rPr>
          <w:rFonts w:asciiTheme="majorBidi" w:hAnsiTheme="majorBidi" w:cstheme="majorBidi"/>
          <w:b/>
          <w:color w:val="auto"/>
          <w:szCs w:val="24"/>
        </w:rPr>
        <w:t xml:space="preserve"> </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Mishal J, Schlesinger M.</w:t>
      </w:r>
      <w:r w:rsidRPr="007840DE">
        <w:rPr>
          <w:rFonts w:asciiTheme="majorBidi" w:eastAsia="Calibri" w:hAnsiTheme="majorBidi" w:cstheme="majorBidi"/>
          <w:color w:val="auto"/>
          <w:szCs w:val="24"/>
        </w:rPr>
        <w:t>​</w:t>
      </w:r>
      <w:r w:rsidRPr="007840DE">
        <w:rPr>
          <w:rFonts w:asciiTheme="majorBidi" w:hAnsiTheme="majorBidi" w:cstheme="majorBidi"/>
          <w:b/>
          <w:color w:val="auto"/>
          <w:szCs w:val="24"/>
        </w:rPr>
        <w:t xml:space="preserve"> </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The clinical and laboratory characteristics of acute spontaneous urticaria and its progression to chronic spontaneous urticaria. </w:t>
      </w:r>
      <w:r w:rsidRPr="007840DE">
        <w:rPr>
          <w:rFonts w:asciiTheme="majorBidi" w:eastAsia="Calibri" w:hAnsiTheme="majorBidi" w:cstheme="majorBidi"/>
          <w:color w:val="auto"/>
          <w:szCs w:val="24"/>
        </w:rPr>
        <w:t>​</w:t>
      </w:r>
      <w:r w:rsidRPr="007840DE">
        <w:rPr>
          <w:rFonts w:asciiTheme="majorBidi" w:hAnsiTheme="majorBidi" w:cstheme="majorBidi"/>
          <w:i/>
          <w:color w:val="auto"/>
          <w:szCs w:val="24"/>
        </w:rPr>
        <w:t xml:space="preserve">Allergy Asthma Proc. </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2016 Sep;37(5):394-</w:t>
      </w:r>
      <w:r w:rsidR="00E66EDC">
        <w:rPr>
          <w:rFonts w:asciiTheme="majorBidi" w:hAnsiTheme="majorBidi" w:cstheme="majorBidi"/>
          <w:color w:val="auto"/>
          <w:szCs w:val="24"/>
        </w:rPr>
        <w:t>39</w:t>
      </w:r>
      <w:r w:rsidRPr="007840DE">
        <w:rPr>
          <w:rFonts w:asciiTheme="majorBidi" w:hAnsiTheme="majorBidi" w:cstheme="majorBidi"/>
          <w:color w:val="auto"/>
          <w:szCs w:val="24"/>
        </w:rPr>
        <w:t>9</w:t>
      </w:r>
      <w:r w:rsidRPr="007840DE">
        <w:rPr>
          <w:rFonts w:asciiTheme="majorBidi" w:eastAsia="Calibri" w:hAnsiTheme="majorBidi" w:cstheme="majorBidi"/>
          <w:color w:val="auto"/>
          <w:szCs w:val="24"/>
        </w:rPr>
        <w:t>​</w:t>
      </w:r>
      <w:r w:rsidRPr="007840DE">
        <w:rPr>
          <w:rFonts w:asciiTheme="majorBidi" w:hAnsiTheme="majorBidi" w:cstheme="majorBidi"/>
          <w:i/>
          <w:color w:val="auto"/>
          <w:szCs w:val="24"/>
        </w:rPr>
        <w:t xml:space="preserve"> </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w:t>
      </w:r>
      <w:proofErr w:type="spellStart"/>
      <w:r w:rsidR="00E15F77" w:rsidRPr="007840DE">
        <w:rPr>
          <w:rFonts w:asciiTheme="majorBidi" w:hAnsiTheme="majorBidi" w:cstheme="majorBidi"/>
          <w:color w:val="auto"/>
          <w:szCs w:val="24"/>
        </w:rPr>
        <w:t>jR</w:t>
      </w:r>
      <w:proofErr w:type="spellEnd"/>
      <w:r w:rsidR="00E15F77" w:rsidRPr="007840DE">
        <w:rPr>
          <w:rFonts w:asciiTheme="majorBidi" w:hAnsiTheme="majorBidi" w:cstheme="majorBidi"/>
          <w:color w:val="auto"/>
          <w:szCs w:val="24"/>
        </w:rPr>
        <w:t xml:space="preserve">: </w:t>
      </w:r>
      <w:r w:rsidR="00D01FC6" w:rsidRPr="00D01FC6">
        <w:rPr>
          <w:rFonts w:asciiTheme="majorBidi" w:hAnsiTheme="majorBidi" w:cstheme="majorBidi"/>
          <w:color w:val="auto"/>
          <w:szCs w:val="24"/>
        </w:rPr>
        <w:t>18/26</w:t>
      </w:r>
      <w:r w:rsidR="00BF3753">
        <w:rPr>
          <w:rFonts w:asciiTheme="majorBidi" w:hAnsiTheme="majorBidi" w:cstheme="majorBidi"/>
          <w:color w:val="auto"/>
          <w:szCs w:val="24"/>
        </w:rPr>
        <w:t>,</w:t>
      </w:r>
      <w:r w:rsidR="00D01FC6" w:rsidRPr="00D01FC6">
        <w:rPr>
          <w:rFonts w:asciiTheme="majorBidi" w:hAnsiTheme="majorBidi" w:cstheme="majorBidi"/>
          <w:color w:val="auto"/>
          <w:szCs w:val="24"/>
        </w:rPr>
        <w:t xml:space="preserve"> Q3, IF- 2.614;</w:t>
      </w:r>
      <w:r w:rsidR="00B57055" w:rsidRPr="007840DE">
        <w:rPr>
          <w:rFonts w:asciiTheme="majorBidi" w:hAnsiTheme="majorBidi" w:cstheme="majorBidi"/>
          <w:color w:val="auto"/>
          <w:szCs w:val="24"/>
        </w:rPr>
        <w:t xml:space="preserve"> </w:t>
      </w:r>
      <w:r w:rsidR="00CE736D">
        <w:rPr>
          <w:rFonts w:asciiTheme="majorBidi" w:hAnsiTheme="majorBidi" w:cstheme="majorBidi"/>
          <w:color w:val="auto"/>
          <w:szCs w:val="24"/>
        </w:rPr>
        <w:t>CI</w:t>
      </w:r>
      <w:r w:rsidR="00B57055" w:rsidRPr="007840DE">
        <w:rPr>
          <w:rFonts w:asciiTheme="majorBidi" w:hAnsiTheme="majorBidi" w:cstheme="majorBidi"/>
          <w:color w:val="auto"/>
          <w:szCs w:val="24"/>
        </w:rPr>
        <w:t xml:space="preserve">- </w:t>
      </w:r>
      <w:r w:rsidR="003D11B3" w:rsidRPr="007840DE">
        <w:rPr>
          <w:rFonts w:asciiTheme="majorBidi" w:hAnsiTheme="majorBidi" w:cstheme="majorBidi"/>
          <w:color w:val="auto"/>
          <w:szCs w:val="24"/>
        </w:rPr>
        <w:t>1</w:t>
      </w:r>
      <w:r w:rsidR="00CE736D">
        <w:rPr>
          <w:rFonts w:asciiTheme="majorBidi" w:hAnsiTheme="majorBidi" w:cstheme="majorBidi"/>
          <w:color w:val="auto"/>
          <w:szCs w:val="24"/>
        </w:rPr>
        <w:t>6</w:t>
      </w:r>
      <w:r w:rsidRPr="007840DE">
        <w:rPr>
          <w:rFonts w:asciiTheme="majorBidi" w:hAnsiTheme="majorBidi" w:cstheme="majorBidi"/>
          <w:color w:val="auto"/>
          <w:szCs w:val="24"/>
        </w:rPr>
        <w:t xml:space="preserve">) </w:t>
      </w:r>
    </w:p>
    <w:p w14:paraId="690DAED3" w14:textId="77777777" w:rsidR="00444ED1" w:rsidRPr="00763CBA" w:rsidRDefault="00444ED1" w:rsidP="001C0925">
      <w:pPr>
        <w:spacing w:after="0" w:line="240" w:lineRule="auto"/>
        <w:ind w:left="1381" w:hanging="661"/>
        <w:rPr>
          <w:rFonts w:asciiTheme="majorBidi" w:hAnsiTheme="majorBidi" w:cstheme="majorBidi"/>
          <w:color w:val="auto"/>
          <w:szCs w:val="24"/>
        </w:rPr>
      </w:pPr>
    </w:p>
    <w:p w14:paraId="6E55FA5F" w14:textId="6D4EA0E8" w:rsidR="00641264" w:rsidRPr="007840DE" w:rsidRDefault="00A41F70" w:rsidP="001C0925">
      <w:pPr>
        <w:pStyle w:val="ListParagraph"/>
        <w:numPr>
          <w:ilvl w:val="0"/>
          <w:numId w:val="26"/>
        </w:numPr>
        <w:spacing w:after="0" w:line="240" w:lineRule="auto"/>
        <w:ind w:left="908" w:hanging="661"/>
        <w:rPr>
          <w:rFonts w:asciiTheme="majorBidi" w:hAnsiTheme="majorBidi" w:cstheme="majorBidi"/>
          <w:color w:val="auto"/>
          <w:szCs w:val="24"/>
        </w:rPr>
      </w:pPr>
      <w:r w:rsidRPr="007840DE">
        <w:rPr>
          <w:rFonts w:asciiTheme="majorBidi" w:eastAsia="Calibri" w:hAnsiTheme="majorBidi" w:cstheme="majorBidi"/>
          <w:color w:val="auto"/>
          <w:szCs w:val="24"/>
        </w:rPr>
        <w:t>​</w:t>
      </w:r>
      <w:r w:rsidR="00B06C03">
        <w:rPr>
          <w:rFonts w:asciiTheme="majorBidi" w:hAnsiTheme="majorBidi" w:cstheme="majorBidi"/>
          <w:b/>
          <w:color w:val="auto"/>
          <w:szCs w:val="24"/>
        </w:rPr>
        <w:t xml:space="preserve">* </w:t>
      </w:r>
      <w:r w:rsidRPr="007840DE">
        <w:rPr>
          <w:rFonts w:asciiTheme="majorBidi" w:hAnsiTheme="majorBidi" w:cstheme="majorBidi"/>
          <w:b/>
          <w:color w:val="auto"/>
          <w:szCs w:val="24"/>
        </w:rPr>
        <w:t>Magen E</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 Masalha A, Waitman DA, Kahan N, Viner I, </w:t>
      </w:r>
      <w:proofErr w:type="spellStart"/>
      <w:r w:rsidRPr="007840DE">
        <w:rPr>
          <w:rFonts w:asciiTheme="majorBidi" w:hAnsiTheme="majorBidi" w:cstheme="majorBidi"/>
          <w:color w:val="auto"/>
          <w:szCs w:val="24"/>
        </w:rPr>
        <w:t>Klassov</w:t>
      </w:r>
      <w:proofErr w:type="spellEnd"/>
      <w:r w:rsidRPr="007840DE">
        <w:rPr>
          <w:rFonts w:asciiTheme="majorBidi" w:hAnsiTheme="majorBidi" w:cstheme="majorBidi"/>
          <w:color w:val="auto"/>
          <w:szCs w:val="24"/>
        </w:rPr>
        <w:t xml:space="preserve"> L, Vardy D. Prevalence of dermatologic diseases among patients with selective immunoglobulin A deficiency. </w:t>
      </w:r>
      <w:r w:rsidRPr="007840DE">
        <w:rPr>
          <w:rFonts w:asciiTheme="majorBidi" w:eastAsia="Calibri" w:hAnsiTheme="majorBidi" w:cstheme="majorBidi"/>
          <w:color w:val="auto"/>
          <w:szCs w:val="24"/>
        </w:rPr>
        <w:t>​</w:t>
      </w:r>
      <w:r w:rsidRPr="007840DE">
        <w:rPr>
          <w:rFonts w:asciiTheme="majorBidi" w:hAnsiTheme="majorBidi" w:cstheme="majorBidi"/>
          <w:i/>
          <w:color w:val="auto"/>
          <w:szCs w:val="24"/>
        </w:rPr>
        <w:t>Allergy Asthma Proc.</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 2017 Jan 1</w:t>
      </w:r>
      <w:r w:rsidR="00516E7C" w:rsidRPr="007840DE">
        <w:rPr>
          <w:rFonts w:asciiTheme="majorBidi" w:hAnsiTheme="majorBidi" w:cstheme="majorBidi"/>
          <w:color w:val="auto"/>
          <w:szCs w:val="24"/>
        </w:rPr>
        <w:t>; 38</w:t>
      </w:r>
      <w:r w:rsidRPr="007840DE">
        <w:rPr>
          <w:rFonts w:asciiTheme="majorBidi" w:hAnsiTheme="majorBidi" w:cstheme="majorBidi"/>
          <w:color w:val="auto"/>
          <w:szCs w:val="24"/>
        </w:rPr>
        <w:t>(1):70-77. (</w:t>
      </w:r>
      <w:proofErr w:type="spellStart"/>
      <w:r w:rsidRPr="007840DE">
        <w:rPr>
          <w:rFonts w:asciiTheme="majorBidi" w:hAnsiTheme="majorBidi" w:cstheme="majorBidi"/>
          <w:color w:val="auto"/>
          <w:szCs w:val="24"/>
        </w:rPr>
        <w:t>jR</w:t>
      </w:r>
      <w:proofErr w:type="spellEnd"/>
      <w:r w:rsidRPr="007840DE">
        <w:rPr>
          <w:rFonts w:asciiTheme="majorBidi" w:hAnsiTheme="majorBidi" w:cstheme="majorBidi"/>
          <w:color w:val="auto"/>
          <w:szCs w:val="24"/>
        </w:rPr>
        <w:t xml:space="preserve">: </w:t>
      </w:r>
      <w:r w:rsidR="009E0C02" w:rsidRPr="007840DE">
        <w:rPr>
          <w:rFonts w:asciiTheme="majorBidi" w:hAnsiTheme="majorBidi" w:cstheme="majorBidi"/>
          <w:color w:val="auto"/>
          <w:szCs w:val="24"/>
        </w:rPr>
        <w:t>18</w:t>
      </w:r>
      <w:r w:rsidRPr="007840DE">
        <w:rPr>
          <w:rFonts w:asciiTheme="majorBidi" w:hAnsiTheme="majorBidi" w:cstheme="majorBidi"/>
          <w:color w:val="auto"/>
          <w:szCs w:val="24"/>
        </w:rPr>
        <w:t>/</w:t>
      </w:r>
      <w:r w:rsidR="009E0C02" w:rsidRPr="007840DE">
        <w:rPr>
          <w:rFonts w:asciiTheme="majorBidi" w:hAnsiTheme="majorBidi" w:cstheme="majorBidi"/>
          <w:color w:val="auto"/>
          <w:szCs w:val="24"/>
        </w:rPr>
        <w:t>27,</w:t>
      </w:r>
      <w:r w:rsidRPr="007840DE">
        <w:rPr>
          <w:rFonts w:asciiTheme="majorBidi" w:hAnsiTheme="majorBidi" w:cstheme="majorBidi"/>
          <w:color w:val="auto"/>
          <w:szCs w:val="24"/>
        </w:rPr>
        <w:t xml:space="preserve"> </w:t>
      </w:r>
      <w:r w:rsidR="009E0C02" w:rsidRPr="007840DE">
        <w:rPr>
          <w:rFonts w:asciiTheme="majorBidi" w:hAnsiTheme="majorBidi" w:cstheme="majorBidi"/>
          <w:b/>
          <w:bCs/>
          <w:color w:val="auto"/>
          <w:szCs w:val="24"/>
        </w:rPr>
        <w:t>Q3</w:t>
      </w:r>
      <w:r w:rsidRPr="007840DE">
        <w:rPr>
          <w:rFonts w:asciiTheme="majorBidi" w:hAnsiTheme="majorBidi" w:cstheme="majorBidi"/>
          <w:color w:val="auto"/>
          <w:szCs w:val="24"/>
        </w:rPr>
        <w:t xml:space="preserve">, IF- </w:t>
      </w:r>
      <w:r w:rsidR="009E0C02" w:rsidRPr="007840DE">
        <w:rPr>
          <w:rFonts w:asciiTheme="majorBidi" w:hAnsiTheme="majorBidi" w:cstheme="majorBidi"/>
          <w:color w:val="auto"/>
          <w:szCs w:val="24"/>
        </w:rPr>
        <w:t>2.213</w:t>
      </w:r>
      <w:r w:rsidR="00845DCD" w:rsidRPr="007840DE">
        <w:rPr>
          <w:rFonts w:asciiTheme="majorBidi" w:hAnsiTheme="majorBidi" w:cstheme="majorBidi"/>
          <w:color w:val="auto"/>
          <w:szCs w:val="24"/>
        </w:rPr>
        <w:t>;</w:t>
      </w:r>
      <w:r w:rsidRPr="007840DE">
        <w:rPr>
          <w:rFonts w:asciiTheme="majorBidi" w:hAnsiTheme="majorBidi" w:cstheme="majorBidi"/>
          <w:color w:val="auto"/>
          <w:szCs w:val="24"/>
        </w:rPr>
        <w:t xml:space="preserve"> CI</w:t>
      </w:r>
      <w:r w:rsidR="00BB7E84" w:rsidRPr="007840DE">
        <w:rPr>
          <w:rFonts w:asciiTheme="majorBidi" w:hAnsiTheme="majorBidi" w:cstheme="majorBidi"/>
          <w:color w:val="auto"/>
          <w:szCs w:val="24"/>
        </w:rPr>
        <w:t xml:space="preserve"> </w:t>
      </w:r>
      <w:r w:rsidRPr="007840DE">
        <w:rPr>
          <w:rFonts w:asciiTheme="majorBidi" w:hAnsiTheme="majorBidi" w:cstheme="majorBidi"/>
          <w:color w:val="auto"/>
          <w:szCs w:val="24"/>
        </w:rPr>
        <w:t>-</w:t>
      </w:r>
      <w:r w:rsidR="00BB7E84" w:rsidRPr="007840DE">
        <w:rPr>
          <w:rFonts w:asciiTheme="majorBidi" w:hAnsiTheme="majorBidi" w:cstheme="majorBidi"/>
          <w:color w:val="auto"/>
          <w:szCs w:val="24"/>
        </w:rPr>
        <w:t xml:space="preserve"> </w:t>
      </w:r>
      <w:r w:rsidR="00CE736D">
        <w:rPr>
          <w:rFonts w:asciiTheme="majorBidi" w:hAnsiTheme="majorBidi" w:cstheme="majorBidi"/>
          <w:color w:val="auto"/>
          <w:szCs w:val="24"/>
        </w:rPr>
        <w:t>8</w:t>
      </w:r>
      <w:r w:rsidRPr="007840DE">
        <w:rPr>
          <w:rFonts w:asciiTheme="majorBidi" w:hAnsiTheme="majorBidi" w:cstheme="majorBidi"/>
          <w:color w:val="auto"/>
          <w:szCs w:val="24"/>
        </w:rPr>
        <w:t xml:space="preserve">) </w:t>
      </w:r>
    </w:p>
    <w:p w14:paraId="03CB76B3" w14:textId="77777777" w:rsidR="00444ED1" w:rsidRPr="00763CBA" w:rsidRDefault="00444ED1" w:rsidP="008F7C63">
      <w:pPr>
        <w:spacing w:after="0" w:line="240" w:lineRule="auto"/>
        <w:ind w:left="1418" w:hanging="661"/>
        <w:rPr>
          <w:rFonts w:asciiTheme="majorBidi" w:hAnsiTheme="majorBidi" w:cstheme="majorBidi"/>
          <w:color w:val="auto"/>
          <w:szCs w:val="24"/>
        </w:rPr>
      </w:pPr>
    </w:p>
    <w:p w14:paraId="6030BD40" w14:textId="097E15F4" w:rsidR="00213EC5" w:rsidRPr="00763CBA" w:rsidRDefault="00213EC5" w:rsidP="008F7C63">
      <w:pPr>
        <w:spacing w:after="0" w:line="240" w:lineRule="auto"/>
        <w:ind w:left="1418" w:hanging="661"/>
        <w:rPr>
          <w:rFonts w:asciiTheme="majorBidi" w:hAnsiTheme="majorBidi" w:cstheme="majorBidi"/>
          <w:color w:val="auto"/>
          <w:szCs w:val="24"/>
        </w:rPr>
      </w:pPr>
    </w:p>
    <w:p w14:paraId="423C93D2" w14:textId="6CD93DB2" w:rsidR="00641264" w:rsidRPr="007840DE" w:rsidRDefault="00A41F70" w:rsidP="001C0925">
      <w:pPr>
        <w:pStyle w:val="ListParagraph"/>
        <w:numPr>
          <w:ilvl w:val="0"/>
          <w:numId w:val="26"/>
        </w:numPr>
        <w:spacing w:after="0" w:line="240" w:lineRule="auto"/>
        <w:ind w:left="908" w:hanging="661"/>
        <w:rPr>
          <w:rFonts w:asciiTheme="majorBidi" w:hAnsiTheme="majorBidi" w:cstheme="majorBidi"/>
          <w:color w:val="auto"/>
          <w:szCs w:val="24"/>
        </w:rPr>
      </w:pPr>
      <w:r w:rsidRPr="007840DE">
        <w:rPr>
          <w:rFonts w:asciiTheme="majorBidi" w:hAnsiTheme="majorBidi" w:cstheme="majorBidi"/>
          <w:color w:val="auto"/>
          <w:szCs w:val="24"/>
        </w:rPr>
        <w:t>*</w:t>
      </w:r>
      <w:r w:rsidR="00B06C03">
        <w:rPr>
          <w:rFonts w:asciiTheme="majorBidi" w:hAnsiTheme="majorBidi" w:cstheme="majorBidi"/>
          <w:color w:val="auto"/>
          <w:szCs w:val="24"/>
        </w:rPr>
        <w:t xml:space="preserve"> </w:t>
      </w:r>
      <w:r w:rsidRPr="007840DE">
        <w:rPr>
          <w:rFonts w:asciiTheme="majorBidi" w:hAnsiTheme="majorBidi" w:cstheme="majorBidi"/>
          <w:color w:val="auto"/>
          <w:szCs w:val="24"/>
        </w:rPr>
        <w:t xml:space="preserve">Shalom G*, </w:t>
      </w:r>
      <w:r w:rsidRPr="007840DE">
        <w:rPr>
          <w:rFonts w:asciiTheme="majorBidi" w:eastAsia="Calibri" w:hAnsiTheme="majorBidi" w:cstheme="majorBidi"/>
          <w:color w:val="auto"/>
          <w:szCs w:val="24"/>
        </w:rPr>
        <w:t>​</w:t>
      </w:r>
      <w:r w:rsidRPr="007840DE">
        <w:rPr>
          <w:rFonts w:asciiTheme="majorBidi" w:hAnsiTheme="majorBidi" w:cstheme="majorBidi"/>
          <w:b/>
          <w:color w:val="auto"/>
          <w:szCs w:val="24"/>
        </w:rPr>
        <w:t>Magen E*</w:t>
      </w:r>
      <w:r w:rsidRPr="007840DE">
        <w:rPr>
          <w:rFonts w:asciiTheme="majorBidi" w:eastAsia="Calibri" w:hAnsiTheme="majorBidi" w:cstheme="majorBidi"/>
          <w:color w:val="auto"/>
          <w:szCs w:val="24"/>
        </w:rPr>
        <w:t>​</w:t>
      </w:r>
      <w:r w:rsidRPr="007840DE">
        <w:rPr>
          <w:rFonts w:asciiTheme="majorBidi" w:hAnsiTheme="majorBidi" w:cstheme="majorBidi"/>
          <w:color w:val="auto"/>
          <w:szCs w:val="24"/>
        </w:rPr>
        <w:t xml:space="preserve">, </w:t>
      </w:r>
      <w:proofErr w:type="spellStart"/>
      <w:r w:rsidRPr="007840DE">
        <w:rPr>
          <w:rFonts w:asciiTheme="majorBidi" w:hAnsiTheme="majorBidi" w:cstheme="majorBidi"/>
          <w:color w:val="auto"/>
          <w:szCs w:val="24"/>
        </w:rPr>
        <w:t>Dreiher</w:t>
      </w:r>
      <w:proofErr w:type="spellEnd"/>
      <w:r w:rsidRPr="007840DE">
        <w:rPr>
          <w:rFonts w:asciiTheme="majorBidi" w:hAnsiTheme="majorBidi" w:cstheme="majorBidi"/>
          <w:color w:val="auto"/>
          <w:szCs w:val="24"/>
        </w:rPr>
        <w:t xml:space="preserve"> J, Freud T, Bogen B, </w:t>
      </w:r>
      <w:proofErr w:type="spellStart"/>
      <w:r w:rsidRPr="007840DE">
        <w:rPr>
          <w:rFonts w:asciiTheme="majorBidi" w:hAnsiTheme="majorBidi" w:cstheme="majorBidi"/>
          <w:color w:val="auto"/>
          <w:szCs w:val="24"/>
        </w:rPr>
        <w:t>Comaneshter</w:t>
      </w:r>
      <w:proofErr w:type="spellEnd"/>
      <w:r w:rsidRPr="007840DE">
        <w:rPr>
          <w:rFonts w:asciiTheme="majorBidi" w:hAnsiTheme="majorBidi" w:cstheme="majorBidi"/>
          <w:color w:val="auto"/>
          <w:szCs w:val="24"/>
        </w:rPr>
        <w:t xml:space="preserve"> D, Vardy </w:t>
      </w:r>
      <w:r w:rsidR="00996216" w:rsidRPr="007840DE">
        <w:rPr>
          <w:rFonts w:asciiTheme="majorBidi" w:hAnsiTheme="majorBidi" w:cstheme="majorBidi"/>
          <w:color w:val="auto"/>
          <w:szCs w:val="24"/>
        </w:rPr>
        <w:t>DA, Khoury</w:t>
      </w:r>
      <w:r w:rsidRPr="007840DE">
        <w:rPr>
          <w:rFonts w:asciiTheme="majorBidi" w:hAnsiTheme="majorBidi" w:cstheme="majorBidi"/>
          <w:color w:val="auto"/>
          <w:szCs w:val="24"/>
        </w:rPr>
        <w:t xml:space="preserve"> R, Agmon-Levin N, Cohen AD. </w:t>
      </w:r>
      <w:r w:rsidRPr="00973930">
        <w:rPr>
          <w:rFonts w:asciiTheme="majorBidi" w:hAnsiTheme="majorBidi" w:cstheme="majorBidi"/>
          <w:b/>
          <w:bCs/>
          <w:color w:val="auto"/>
          <w:szCs w:val="24"/>
        </w:rPr>
        <w:t xml:space="preserve">(* equal </w:t>
      </w:r>
      <w:proofErr w:type="spellStart"/>
      <w:r w:rsidRPr="00973930">
        <w:rPr>
          <w:rFonts w:asciiTheme="majorBidi" w:hAnsiTheme="majorBidi" w:cstheme="majorBidi"/>
          <w:b/>
          <w:bCs/>
          <w:color w:val="auto"/>
          <w:szCs w:val="24"/>
        </w:rPr>
        <w:t>controbutions</w:t>
      </w:r>
      <w:proofErr w:type="spellEnd"/>
      <w:r w:rsidRPr="007840DE">
        <w:rPr>
          <w:rFonts w:asciiTheme="majorBidi" w:hAnsiTheme="majorBidi" w:cstheme="majorBidi"/>
          <w:color w:val="auto"/>
          <w:szCs w:val="24"/>
        </w:rPr>
        <w:t xml:space="preserve">). Chronic Urticaria and the Metabolic </w:t>
      </w:r>
      <w:r w:rsidR="00996216" w:rsidRPr="007840DE">
        <w:rPr>
          <w:rFonts w:asciiTheme="majorBidi" w:hAnsiTheme="majorBidi" w:cstheme="majorBidi"/>
          <w:color w:val="auto"/>
          <w:szCs w:val="24"/>
        </w:rPr>
        <w:t>Syndrome</w:t>
      </w:r>
      <w:r w:rsidR="00996216" w:rsidRPr="00450B73">
        <w:t>:</w:t>
      </w:r>
      <w:r w:rsidR="00450B73" w:rsidRPr="007840DE">
        <w:rPr>
          <w:rFonts w:asciiTheme="majorBidi" w:hAnsiTheme="majorBidi" w:cstheme="majorBidi"/>
          <w:color w:val="auto"/>
          <w:szCs w:val="24"/>
        </w:rPr>
        <w:t xml:space="preserve"> a cross-sectional community-based study of 11 261 patients</w:t>
      </w:r>
      <w:r w:rsidRPr="007840DE">
        <w:rPr>
          <w:rFonts w:asciiTheme="majorBidi" w:hAnsiTheme="majorBidi" w:cstheme="majorBidi"/>
          <w:color w:val="auto"/>
          <w:szCs w:val="24"/>
        </w:rPr>
        <w:t xml:space="preserve">. </w:t>
      </w:r>
      <w:r w:rsidRPr="007840DE">
        <w:rPr>
          <w:rFonts w:asciiTheme="majorBidi" w:eastAsia="Calibri" w:hAnsiTheme="majorBidi" w:cstheme="majorBidi"/>
          <w:color w:val="auto"/>
          <w:szCs w:val="24"/>
        </w:rPr>
        <w:t>​</w:t>
      </w:r>
      <w:r w:rsidRPr="007840DE">
        <w:rPr>
          <w:rFonts w:asciiTheme="majorBidi" w:hAnsiTheme="majorBidi" w:cstheme="majorBidi"/>
          <w:i/>
          <w:color w:val="auto"/>
          <w:szCs w:val="24"/>
        </w:rPr>
        <w:t xml:space="preserve">J </w:t>
      </w:r>
      <w:proofErr w:type="spellStart"/>
      <w:r w:rsidRPr="007840DE">
        <w:rPr>
          <w:rFonts w:asciiTheme="majorBidi" w:hAnsiTheme="majorBidi" w:cstheme="majorBidi"/>
          <w:i/>
          <w:color w:val="auto"/>
          <w:szCs w:val="24"/>
        </w:rPr>
        <w:t>Eur</w:t>
      </w:r>
      <w:proofErr w:type="spellEnd"/>
      <w:r w:rsidRPr="007840DE">
        <w:rPr>
          <w:rFonts w:asciiTheme="majorBidi" w:hAnsiTheme="majorBidi" w:cstheme="majorBidi"/>
          <w:i/>
          <w:color w:val="auto"/>
          <w:szCs w:val="24"/>
        </w:rPr>
        <w:t xml:space="preserve"> </w:t>
      </w:r>
      <w:proofErr w:type="spellStart"/>
      <w:r w:rsidRPr="007840DE">
        <w:rPr>
          <w:rFonts w:asciiTheme="majorBidi" w:hAnsiTheme="majorBidi" w:cstheme="majorBidi"/>
          <w:i/>
          <w:color w:val="auto"/>
          <w:szCs w:val="24"/>
        </w:rPr>
        <w:t>Acad</w:t>
      </w:r>
      <w:proofErr w:type="spellEnd"/>
      <w:r w:rsidRPr="007840DE">
        <w:rPr>
          <w:rFonts w:asciiTheme="majorBidi" w:hAnsiTheme="majorBidi" w:cstheme="majorBidi"/>
          <w:i/>
          <w:color w:val="auto"/>
          <w:szCs w:val="24"/>
        </w:rPr>
        <w:t xml:space="preserve"> Dermatol </w:t>
      </w:r>
      <w:proofErr w:type="spellStart"/>
      <w:r w:rsidR="009E788C" w:rsidRPr="007840DE">
        <w:rPr>
          <w:rFonts w:asciiTheme="majorBidi" w:hAnsiTheme="majorBidi" w:cstheme="majorBidi"/>
          <w:i/>
          <w:color w:val="auto"/>
          <w:szCs w:val="24"/>
        </w:rPr>
        <w:t>Venereol</w:t>
      </w:r>
      <w:proofErr w:type="spellEnd"/>
      <w:r w:rsidR="009E788C" w:rsidRPr="007840DE">
        <w:rPr>
          <w:rFonts w:asciiTheme="majorBidi" w:hAnsiTheme="majorBidi" w:cstheme="majorBidi"/>
          <w:i/>
          <w:color w:val="auto"/>
          <w:szCs w:val="24"/>
        </w:rPr>
        <w:t>.</w:t>
      </w:r>
      <w:r w:rsidR="009E788C" w:rsidRPr="007840DE">
        <w:rPr>
          <w:rFonts w:asciiTheme="majorBidi" w:eastAsia="Calibri" w:hAnsiTheme="majorBidi" w:cstheme="majorBidi"/>
          <w:color w:val="auto"/>
          <w:szCs w:val="24"/>
        </w:rPr>
        <w:t xml:space="preserve"> ​</w:t>
      </w:r>
      <w:r w:rsidRPr="007840DE">
        <w:rPr>
          <w:rFonts w:asciiTheme="majorBidi" w:hAnsiTheme="majorBidi" w:cstheme="majorBidi"/>
          <w:color w:val="auto"/>
          <w:szCs w:val="24"/>
        </w:rPr>
        <w:t xml:space="preserve"> </w:t>
      </w:r>
      <w:r w:rsidR="00C26866" w:rsidRPr="007840DE">
        <w:rPr>
          <w:rFonts w:asciiTheme="majorBidi" w:hAnsiTheme="majorBidi" w:cstheme="majorBidi"/>
          <w:color w:val="auto"/>
          <w:szCs w:val="24"/>
        </w:rPr>
        <w:t>2018 Feb</w:t>
      </w:r>
      <w:r w:rsidR="00444ED1" w:rsidRPr="007840DE">
        <w:rPr>
          <w:rFonts w:asciiTheme="majorBidi" w:hAnsiTheme="majorBidi" w:cstheme="majorBidi"/>
          <w:color w:val="auto"/>
          <w:szCs w:val="24"/>
        </w:rPr>
        <w:t>; 32</w:t>
      </w:r>
      <w:r w:rsidR="00C26866" w:rsidRPr="007840DE">
        <w:rPr>
          <w:rFonts w:asciiTheme="majorBidi" w:hAnsiTheme="majorBidi" w:cstheme="majorBidi"/>
          <w:color w:val="auto"/>
          <w:szCs w:val="24"/>
        </w:rPr>
        <w:t>(2):276-</w:t>
      </w:r>
      <w:r w:rsidR="00444ED1" w:rsidRPr="007840DE">
        <w:rPr>
          <w:rFonts w:asciiTheme="majorBidi" w:hAnsiTheme="majorBidi" w:cstheme="majorBidi"/>
          <w:color w:val="auto"/>
          <w:szCs w:val="24"/>
        </w:rPr>
        <w:t>281 (</w:t>
      </w:r>
      <w:proofErr w:type="spellStart"/>
      <w:r w:rsidRPr="007840DE">
        <w:rPr>
          <w:rFonts w:asciiTheme="majorBidi" w:hAnsiTheme="majorBidi" w:cstheme="majorBidi"/>
          <w:color w:val="auto"/>
          <w:szCs w:val="24"/>
        </w:rPr>
        <w:t>jR</w:t>
      </w:r>
      <w:proofErr w:type="spellEnd"/>
      <w:r w:rsidRPr="007840DE">
        <w:rPr>
          <w:rFonts w:asciiTheme="majorBidi" w:hAnsiTheme="majorBidi" w:cstheme="majorBidi"/>
          <w:color w:val="auto"/>
          <w:szCs w:val="24"/>
        </w:rPr>
        <w:t xml:space="preserve">: </w:t>
      </w:r>
      <w:r w:rsidR="00973930">
        <w:rPr>
          <w:rFonts w:asciiTheme="majorBidi" w:hAnsiTheme="majorBidi" w:cstheme="majorBidi"/>
          <w:color w:val="auto"/>
          <w:szCs w:val="24"/>
        </w:rPr>
        <w:t>6</w:t>
      </w:r>
      <w:r w:rsidR="00596DA9" w:rsidRPr="00596DA9">
        <w:rPr>
          <w:rFonts w:asciiTheme="majorBidi" w:hAnsiTheme="majorBidi" w:cstheme="majorBidi"/>
          <w:color w:val="auto"/>
          <w:szCs w:val="24"/>
        </w:rPr>
        <w:t>/</w:t>
      </w:r>
      <w:r w:rsidR="00973930">
        <w:rPr>
          <w:rFonts w:asciiTheme="majorBidi" w:hAnsiTheme="majorBidi" w:cstheme="majorBidi"/>
          <w:color w:val="auto"/>
          <w:szCs w:val="24"/>
        </w:rPr>
        <w:t>66,</w:t>
      </w:r>
      <w:r w:rsidR="00596DA9" w:rsidRPr="00596DA9">
        <w:rPr>
          <w:rFonts w:asciiTheme="majorBidi" w:hAnsiTheme="majorBidi" w:cstheme="majorBidi"/>
          <w:color w:val="auto"/>
          <w:szCs w:val="24"/>
        </w:rPr>
        <w:t xml:space="preserve"> </w:t>
      </w:r>
      <w:r w:rsidRPr="007840DE">
        <w:rPr>
          <w:rFonts w:asciiTheme="majorBidi" w:hAnsiTheme="majorBidi" w:cstheme="majorBidi"/>
          <w:b/>
          <w:bCs/>
          <w:color w:val="auto"/>
          <w:szCs w:val="24"/>
        </w:rPr>
        <w:t>Q1</w:t>
      </w:r>
      <w:r w:rsidRPr="007840DE">
        <w:rPr>
          <w:rFonts w:asciiTheme="majorBidi" w:hAnsiTheme="majorBidi" w:cstheme="majorBidi"/>
          <w:color w:val="auto"/>
          <w:szCs w:val="24"/>
        </w:rPr>
        <w:t xml:space="preserve">, IF- </w:t>
      </w:r>
      <w:r w:rsidR="00973930">
        <w:rPr>
          <w:rFonts w:asciiTheme="majorBidi" w:hAnsiTheme="majorBidi" w:cstheme="majorBidi"/>
          <w:color w:val="auto"/>
          <w:szCs w:val="24"/>
        </w:rPr>
        <w:t>5.113</w:t>
      </w:r>
      <w:r w:rsidR="00990A2E" w:rsidRPr="007840DE">
        <w:rPr>
          <w:rFonts w:asciiTheme="majorBidi" w:hAnsiTheme="majorBidi" w:cstheme="majorBidi"/>
          <w:color w:val="auto"/>
          <w:szCs w:val="24"/>
        </w:rPr>
        <w:t>; CI</w:t>
      </w:r>
      <w:r w:rsidR="00780FB4" w:rsidRPr="007840DE">
        <w:rPr>
          <w:rFonts w:asciiTheme="majorBidi" w:hAnsiTheme="majorBidi" w:cstheme="majorBidi"/>
          <w:color w:val="auto"/>
          <w:szCs w:val="24"/>
        </w:rPr>
        <w:t xml:space="preserve"> - </w:t>
      </w:r>
      <w:r w:rsidR="00450B73" w:rsidRPr="007840DE">
        <w:rPr>
          <w:rFonts w:asciiTheme="majorBidi" w:hAnsiTheme="majorBidi" w:cstheme="majorBidi"/>
          <w:color w:val="auto"/>
          <w:szCs w:val="24"/>
        </w:rPr>
        <w:t>2</w:t>
      </w:r>
      <w:r w:rsidR="0067350A">
        <w:rPr>
          <w:rFonts w:asciiTheme="majorBidi" w:hAnsiTheme="majorBidi" w:cstheme="majorBidi"/>
          <w:color w:val="auto"/>
          <w:szCs w:val="24"/>
        </w:rPr>
        <w:t>4</w:t>
      </w:r>
      <w:r w:rsidRPr="007840DE">
        <w:rPr>
          <w:rFonts w:asciiTheme="majorBidi" w:hAnsiTheme="majorBidi" w:cstheme="majorBidi"/>
          <w:color w:val="auto"/>
          <w:szCs w:val="24"/>
        </w:rPr>
        <w:t xml:space="preserve">) </w:t>
      </w:r>
      <w:r w:rsidR="00C26866" w:rsidRPr="007840DE">
        <w:rPr>
          <w:rFonts w:asciiTheme="majorBidi" w:hAnsiTheme="majorBidi" w:cstheme="majorBidi"/>
          <w:color w:val="auto"/>
          <w:szCs w:val="24"/>
        </w:rPr>
        <w:t xml:space="preserve"> </w:t>
      </w:r>
    </w:p>
    <w:p w14:paraId="6808C38F" w14:textId="77777777" w:rsidR="00444ED1" w:rsidRPr="00763CBA" w:rsidRDefault="00444ED1" w:rsidP="001C0925">
      <w:pPr>
        <w:spacing w:after="0" w:line="240" w:lineRule="auto"/>
        <w:ind w:left="1381" w:hanging="661"/>
        <w:rPr>
          <w:rFonts w:asciiTheme="majorBidi" w:hAnsiTheme="majorBidi" w:cstheme="majorBidi"/>
          <w:color w:val="auto"/>
          <w:szCs w:val="24"/>
        </w:rPr>
      </w:pPr>
    </w:p>
    <w:p w14:paraId="605D78FB" w14:textId="5AAECC2B" w:rsidR="00DF41B7" w:rsidRPr="007840DE" w:rsidRDefault="00A41F70" w:rsidP="001C0925">
      <w:pPr>
        <w:pStyle w:val="ListParagraph"/>
        <w:numPr>
          <w:ilvl w:val="0"/>
          <w:numId w:val="26"/>
        </w:numPr>
        <w:spacing w:after="0" w:line="240" w:lineRule="auto"/>
        <w:ind w:left="908" w:hanging="661"/>
        <w:rPr>
          <w:rFonts w:asciiTheme="majorBidi" w:hAnsiTheme="majorBidi" w:cstheme="majorBidi"/>
          <w:color w:val="auto"/>
          <w:szCs w:val="24"/>
        </w:rPr>
      </w:pPr>
      <w:r w:rsidRPr="007840DE">
        <w:rPr>
          <w:rFonts w:asciiTheme="majorBidi" w:hAnsiTheme="majorBidi" w:cstheme="majorBidi"/>
          <w:color w:val="auto"/>
          <w:szCs w:val="24"/>
        </w:rPr>
        <w:lastRenderedPageBreak/>
        <w:t>*</w:t>
      </w:r>
      <w:r w:rsidR="00B06C03">
        <w:rPr>
          <w:rFonts w:asciiTheme="majorBidi" w:hAnsiTheme="majorBidi" w:cstheme="majorBidi"/>
          <w:color w:val="auto"/>
          <w:szCs w:val="24"/>
        </w:rPr>
        <w:t xml:space="preserve"> </w:t>
      </w:r>
      <w:r w:rsidR="00213EC5" w:rsidRPr="007840DE">
        <w:rPr>
          <w:rFonts w:asciiTheme="majorBidi" w:hAnsiTheme="majorBidi" w:cstheme="majorBidi"/>
          <w:b/>
          <w:color w:val="auto"/>
          <w:szCs w:val="24"/>
        </w:rPr>
        <w:t xml:space="preserve">Magen </w:t>
      </w:r>
      <w:r w:rsidR="001558A1" w:rsidRPr="007840DE">
        <w:rPr>
          <w:rFonts w:asciiTheme="majorBidi" w:hAnsiTheme="majorBidi" w:cstheme="majorBidi"/>
          <w:b/>
          <w:color w:val="auto"/>
          <w:szCs w:val="24"/>
        </w:rPr>
        <w:t>E</w:t>
      </w:r>
      <w:r w:rsidR="001558A1" w:rsidRPr="007840DE">
        <w:rPr>
          <w:rFonts w:asciiTheme="majorBidi" w:eastAsia="Calibri" w:hAnsiTheme="majorBidi" w:cstheme="majorBidi"/>
          <w:color w:val="auto"/>
          <w:szCs w:val="24"/>
        </w:rPr>
        <w:t>,</w:t>
      </w:r>
      <w:r w:rsidR="00213EC5" w:rsidRPr="007840DE">
        <w:rPr>
          <w:rFonts w:asciiTheme="majorBidi" w:hAnsiTheme="majorBidi" w:cstheme="majorBidi"/>
          <w:color w:val="auto"/>
          <w:szCs w:val="24"/>
        </w:rPr>
        <w:t xml:space="preserve"> Waitman DA, Kahan N. Association of Alopecia Areata with Atopic Dermatitis and Chronic Spontaneous Urticaria. </w:t>
      </w:r>
      <w:r w:rsidR="00213EC5" w:rsidRPr="007840DE">
        <w:rPr>
          <w:rFonts w:asciiTheme="majorBidi" w:eastAsia="Calibri" w:hAnsiTheme="majorBidi" w:cstheme="majorBidi"/>
          <w:color w:val="auto"/>
          <w:szCs w:val="24"/>
        </w:rPr>
        <w:t>​</w:t>
      </w:r>
      <w:r w:rsidR="00213EC5" w:rsidRPr="007840DE">
        <w:rPr>
          <w:rFonts w:asciiTheme="majorBidi" w:hAnsiTheme="majorBidi" w:cstheme="majorBidi"/>
          <w:szCs w:val="24"/>
        </w:rPr>
        <w:t xml:space="preserve"> </w:t>
      </w:r>
      <w:r w:rsidR="00213EC5" w:rsidRPr="007840DE">
        <w:rPr>
          <w:rFonts w:asciiTheme="majorBidi" w:hAnsiTheme="majorBidi" w:cstheme="majorBidi"/>
          <w:i/>
          <w:color w:val="auto"/>
          <w:szCs w:val="24"/>
        </w:rPr>
        <w:t xml:space="preserve">Allergy Asthma Proc. </w:t>
      </w:r>
      <w:r w:rsidR="00E02FB9">
        <w:rPr>
          <w:rFonts w:asciiTheme="majorBidi" w:hAnsiTheme="majorBidi" w:cstheme="majorBidi"/>
          <w:iCs/>
          <w:color w:val="auto"/>
          <w:szCs w:val="24"/>
        </w:rPr>
        <w:t xml:space="preserve">2018 Mar </w:t>
      </w:r>
      <w:r w:rsidR="00213EC5" w:rsidRPr="007840DE">
        <w:rPr>
          <w:rFonts w:asciiTheme="majorBidi" w:hAnsiTheme="majorBidi" w:cstheme="majorBidi"/>
          <w:iCs/>
          <w:color w:val="auto"/>
          <w:szCs w:val="24"/>
        </w:rPr>
        <w:t>1</w:t>
      </w:r>
      <w:r w:rsidR="00444ED1" w:rsidRPr="007840DE">
        <w:rPr>
          <w:rFonts w:asciiTheme="majorBidi" w:hAnsiTheme="majorBidi" w:cstheme="majorBidi"/>
          <w:iCs/>
          <w:color w:val="auto"/>
          <w:szCs w:val="24"/>
        </w:rPr>
        <w:t>; 39</w:t>
      </w:r>
      <w:r w:rsidR="00213EC5" w:rsidRPr="007840DE">
        <w:rPr>
          <w:rFonts w:asciiTheme="majorBidi" w:hAnsiTheme="majorBidi" w:cstheme="majorBidi"/>
          <w:iCs/>
          <w:color w:val="auto"/>
          <w:szCs w:val="24"/>
        </w:rPr>
        <w:t>(2):96-102.</w:t>
      </w:r>
      <w:r w:rsidR="00213EC5" w:rsidRPr="007840DE">
        <w:rPr>
          <w:rFonts w:asciiTheme="majorBidi" w:hAnsiTheme="majorBidi" w:cstheme="majorBidi"/>
          <w:i/>
          <w:color w:val="auto"/>
          <w:szCs w:val="24"/>
        </w:rPr>
        <w:t xml:space="preserve"> </w:t>
      </w:r>
      <w:r w:rsidR="00213EC5" w:rsidRPr="007840DE">
        <w:rPr>
          <w:rFonts w:asciiTheme="majorBidi" w:hAnsiTheme="majorBidi" w:cstheme="majorBidi"/>
          <w:color w:val="auto"/>
          <w:szCs w:val="24"/>
        </w:rPr>
        <w:t>(</w:t>
      </w:r>
      <w:proofErr w:type="spellStart"/>
      <w:r w:rsidR="00213EC5" w:rsidRPr="007840DE">
        <w:rPr>
          <w:rFonts w:asciiTheme="majorBidi" w:hAnsiTheme="majorBidi" w:cstheme="majorBidi"/>
          <w:color w:val="auto"/>
          <w:szCs w:val="24"/>
        </w:rPr>
        <w:t>jR</w:t>
      </w:r>
      <w:proofErr w:type="spellEnd"/>
      <w:r w:rsidR="00213EC5" w:rsidRPr="007840DE">
        <w:rPr>
          <w:rFonts w:asciiTheme="majorBidi" w:hAnsiTheme="majorBidi" w:cstheme="majorBidi"/>
          <w:color w:val="auto"/>
          <w:szCs w:val="24"/>
        </w:rPr>
        <w:t xml:space="preserve">: </w:t>
      </w:r>
      <w:r w:rsidR="008C60D1" w:rsidRPr="007840DE">
        <w:rPr>
          <w:rFonts w:asciiTheme="majorBidi" w:hAnsiTheme="majorBidi" w:cstheme="majorBidi"/>
          <w:color w:val="auto"/>
          <w:szCs w:val="24"/>
        </w:rPr>
        <w:t>19</w:t>
      </w:r>
      <w:r w:rsidR="00213EC5" w:rsidRPr="007840DE">
        <w:rPr>
          <w:rFonts w:asciiTheme="majorBidi" w:hAnsiTheme="majorBidi" w:cstheme="majorBidi"/>
          <w:color w:val="auto"/>
          <w:szCs w:val="24"/>
        </w:rPr>
        <w:t>/</w:t>
      </w:r>
      <w:r w:rsidR="008C60D1" w:rsidRPr="007840DE">
        <w:rPr>
          <w:rFonts w:asciiTheme="majorBidi" w:hAnsiTheme="majorBidi" w:cstheme="majorBidi"/>
          <w:color w:val="auto"/>
          <w:szCs w:val="24"/>
        </w:rPr>
        <w:t>27,</w:t>
      </w:r>
      <w:r w:rsidR="00213EC5" w:rsidRPr="007840DE">
        <w:rPr>
          <w:rFonts w:asciiTheme="majorBidi" w:hAnsiTheme="majorBidi" w:cstheme="majorBidi"/>
          <w:color w:val="auto"/>
          <w:szCs w:val="24"/>
        </w:rPr>
        <w:t xml:space="preserve"> </w:t>
      </w:r>
      <w:r w:rsidR="008C60D1" w:rsidRPr="007840DE">
        <w:rPr>
          <w:rFonts w:asciiTheme="majorBidi" w:hAnsiTheme="majorBidi" w:cstheme="majorBidi"/>
          <w:b/>
          <w:bCs/>
          <w:color w:val="auto"/>
          <w:szCs w:val="24"/>
        </w:rPr>
        <w:t>Q3</w:t>
      </w:r>
      <w:r w:rsidR="00213EC5" w:rsidRPr="007840DE">
        <w:rPr>
          <w:rFonts w:asciiTheme="majorBidi" w:hAnsiTheme="majorBidi" w:cstheme="majorBidi"/>
          <w:color w:val="auto"/>
          <w:szCs w:val="24"/>
        </w:rPr>
        <w:t xml:space="preserve">, IF- </w:t>
      </w:r>
      <w:r w:rsidR="008C60D1" w:rsidRPr="007840DE">
        <w:rPr>
          <w:rFonts w:asciiTheme="majorBidi" w:hAnsiTheme="majorBidi" w:cstheme="majorBidi"/>
          <w:color w:val="auto"/>
          <w:szCs w:val="24"/>
        </w:rPr>
        <w:t>2.124</w:t>
      </w:r>
      <w:r w:rsidR="00213EC5" w:rsidRPr="007840DE">
        <w:rPr>
          <w:rFonts w:asciiTheme="majorBidi" w:hAnsiTheme="majorBidi" w:cstheme="majorBidi"/>
          <w:color w:val="auto"/>
          <w:szCs w:val="24"/>
        </w:rPr>
        <w:t xml:space="preserve">; CI - </w:t>
      </w:r>
      <w:r w:rsidR="003E478A" w:rsidRPr="007840DE">
        <w:rPr>
          <w:rFonts w:asciiTheme="majorBidi" w:hAnsiTheme="majorBidi" w:cstheme="majorBidi"/>
          <w:color w:val="auto"/>
          <w:szCs w:val="24"/>
        </w:rPr>
        <w:t>1</w:t>
      </w:r>
      <w:r w:rsidR="0067350A">
        <w:rPr>
          <w:rFonts w:asciiTheme="majorBidi" w:hAnsiTheme="majorBidi" w:cstheme="majorBidi"/>
          <w:color w:val="auto"/>
          <w:szCs w:val="24"/>
        </w:rPr>
        <w:t>4</w:t>
      </w:r>
      <w:r w:rsidR="00213EC5" w:rsidRPr="007840DE">
        <w:rPr>
          <w:rFonts w:asciiTheme="majorBidi" w:hAnsiTheme="majorBidi" w:cstheme="majorBidi"/>
          <w:color w:val="auto"/>
          <w:szCs w:val="24"/>
        </w:rPr>
        <w:t>)</w:t>
      </w:r>
    </w:p>
    <w:p w14:paraId="1C78E238" w14:textId="77777777" w:rsidR="009C4B1B" w:rsidRPr="00763CBA" w:rsidRDefault="009C4B1B" w:rsidP="001C0925">
      <w:pPr>
        <w:spacing w:after="0" w:line="240" w:lineRule="auto"/>
        <w:ind w:left="1381" w:hanging="661"/>
        <w:rPr>
          <w:rFonts w:asciiTheme="majorBidi" w:hAnsiTheme="majorBidi" w:cstheme="majorBidi"/>
          <w:color w:val="auto"/>
          <w:szCs w:val="24"/>
        </w:rPr>
      </w:pPr>
    </w:p>
    <w:p w14:paraId="03C6C0CE" w14:textId="3F9BFDB8" w:rsidR="005C02C1" w:rsidRPr="007840DE" w:rsidRDefault="0059359B" w:rsidP="001C0925">
      <w:pPr>
        <w:pStyle w:val="ListParagraph"/>
        <w:numPr>
          <w:ilvl w:val="0"/>
          <w:numId w:val="26"/>
        </w:numPr>
        <w:spacing w:after="0" w:line="240" w:lineRule="auto"/>
        <w:ind w:left="908" w:hanging="661"/>
        <w:rPr>
          <w:rFonts w:asciiTheme="majorBidi" w:eastAsia="Calibri" w:hAnsiTheme="majorBidi" w:cstheme="majorBidi"/>
          <w:color w:val="auto"/>
          <w:szCs w:val="24"/>
        </w:rPr>
      </w:pPr>
      <w:r w:rsidRPr="007840DE">
        <w:rPr>
          <w:rFonts w:asciiTheme="majorBidi" w:hAnsiTheme="majorBidi" w:cstheme="majorBidi"/>
          <w:color w:val="auto"/>
          <w:szCs w:val="24"/>
        </w:rPr>
        <w:t>*</w:t>
      </w:r>
      <w:r w:rsidR="00B06C03">
        <w:rPr>
          <w:rFonts w:asciiTheme="majorBidi" w:hAnsiTheme="majorBidi" w:cstheme="majorBidi"/>
          <w:color w:val="auto"/>
          <w:szCs w:val="24"/>
        </w:rPr>
        <w:t xml:space="preserve"> </w:t>
      </w:r>
      <w:r w:rsidR="008906DE" w:rsidRPr="007840DE">
        <w:rPr>
          <w:rFonts w:asciiTheme="majorBidi" w:hAnsiTheme="majorBidi" w:cstheme="majorBidi"/>
          <w:color w:val="auto"/>
          <w:szCs w:val="24"/>
        </w:rPr>
        <w:t xml:space="preserve">Shalom G, </w:t>
      </w:r>
      <w:proofErr w:type="spellStart"/>
      <w:r w:rsidR="008906DE" w:rsidRPr="007840DE">
        <w:rPr>
          <w:rFonts w:asciiTheme="majorBidi" w:hAnsiTheme="majorBidi" w:cstheme="majorBidi"/>
          <w:color w:val="auto"/>
          <w:szCs w:val="24"/>
        </w:rPr>
        <w:t>Kridin</w:t>
      </w:r>
      <w:proofErr w:type="spellEnd"/>
      <w:r w:rsidR="008906DE" w:rsidRPr="007840DE">
        <w:rPr>
          <w:rFonts w:asciiTheme="majorBidi" w:hAnsiTheme="majorBidi" w:cstheme="majorBidi"/>
          <w:color w:val="auto"/>
          <w:szCs w:val="24"/>
        </w:rPr>
        <w:t xml:space="preserve"> K, Babaev M, </w:t>
      </w:r>
      <w:r w:rsidR="008906DE" w:rsidRPr="007840DE">
        <w:rPr>
          <w:rFonts w:asciiTheme="majorBidi" w:hAnsiTheme="majorBidi" w:cstheme="majorBidi"/>
          <w:b/>
          <w:bCs/>
          <w:color w:val="auto"/>
          <w:szCs w:val="24"/>
        </w:rPr>
        <w:t>Magen E</w:t>
      </w:r>
      <w:r w:rsidR="008906DE" w:rsidRPr="007840DE">
        <w:rPr>
          <w:rFonts w:asciiTheme="majorBidi" w:hAnsiTheme="majorBidi" w:cstheme="majorBidi"/>
          <w:color w:val="auto"/>
          <w:szCs w:val="24"/>
        </w:rPr>
        <w:t xml:space="preserve">, </w:t>
      </w:r>
      <w:proofErr w:type="spellStart"/>
      <w:r w:rsidR="008906DE" w:rsidRPr="007840DE">
        <w:rPr>
          <w:rFonts w:asciiTheme="majorBidi" w:hAnsiTheme="majorBidi" w:cstheme="majorBidi"/>
          <w:color w:val="auto"/>
          <w:szCs w:val="24"/>
        </w:rPr>
        <w:t>Tiosano</w:t>
      </w:r>
      <w:proofErr w:type="spellEnd"/>
      <w:r w:rsidR="008906DE" w:rsidRPr="007840DE">
        <w:rPr>
          <w:rFonts w:asciiTheme="majorBidi" w:hAnsiTheme="majorBidi" w:cstheme="majorBidi"/>
          <w:color w:val="auto"/>
          <w:szCs w:val="24"/>
        </w:rPr>
        <w:t xml:space="preserve"> S, </w:t>
      </w:r>
      <w:proofErr w:type="spellStart"/>
      <w:r w:rsidR="008906DE" w:rsidRPr="007840DE">
        <w:rPr>
          <w:rFonts w:asciiTheme="majorBidi" w:hAnsiTheme="majorBidi" w:cstheme="majorBidi"/>
          <w:color w:val="auto"/>
          <w:szCs w:val="24"/>
        </w:rPr>
        <w:t>Dreiher</w:t>
      </w:r>
      <w:proofErr w:type="spellEnd"/>
      <w:r w:rsidR="008906DE" w:rsidRPr="007840DE">
        <w:rPr>
          <w:rFonts w:asciiTheme="majorBidi" w:hAnsiTheme="majorBidi" w:cstheme="majorBidi"/>
          <w:color w:val="auto"/>
          <w:szCs w:val="24"/>
        </w:rPr>
        <w:t xml:space="preserve"> J, Horev </w:t>
      </w:r>
      <w:r w:rsidR="000C62C1" w:rsidRPr="007840DE">
        <w:rPr>
          <w:rFonts w:asciiTheme="majorBidi" w:hAnsiTheme="majorBidi" w:cstheme="majorBidi"/>
          <w:color w:val="auto"/>
          <w:szCs w:val="24"/>
        </w:rPr>
        <w:t>A,</w:t>
      </w:r>
      <w:r w:rsidR="008906DE" w:rsidRPr="007840DE">
        <w:rPr>
          <w:rFonts w:asciiTheme="majorBidi" w:hAnsiTheme="majorBidi" w:cstheme="majorBidi"/>
          <w:color w:val="auto"/>
          <w:szCs w:val="24"/>
        </w:rPr>
        <w:t xml:space="preserve"> </w:t>
      </w:r>
      <w:proofErr w:type="spellStart"/>
      <w:r w:rsidR="008906DE" w:rsidRPr="007840DE">
        <w:rPr>
          <w:rFonts w:asciiTheme="majorBidi" w:hAnsiTheme="majorBidi" w:cstheme="majorBidi"/>
          <w:color w:val="auto"/>
          <w:szCs w:val="24"/>
        </w:rPr>
        <w:t>Khury</w:t>
      </w:r>
      <w:proofErr w:type="spellEnd"/>
      <w:r w:rsidR="008906DE" w:rsidRPr="007840DE">
        <w:rPr>
          <w:rFonts w:asciiTheme="majorBidi" w:hAnsiTheme="majorBidi" w:cstheme="majorBidi"/>
          <w:color w:val="auto"/>
          <w:szCs w:val="24"/>
        </w:rPr>
        <w:t xml:space="preserve"> R, </w:t>
      </w:r>
      <w:proofErr w:type="spellStart"/>
      <w:r w:rsidR="008906DE" w:rsidRPr="007840DE">
        <w:rPr>
          <w:rFonts w:asciiTheme="majorBidi" w:hAnsiTheme="majorBidi" w:cstheme="majorBidi"/>
          <w:color w:val="auto"/>
          <w:szCs w:val="24"/>
        </w:rPr>
        <w:t>Comaneshter</w:t>
      </w:r>
      <w:proofErr w:type="spellEnd"/>
      <w:r w:rsidR="008906DE" w:rsidRPr="007840DE">
        <w:rPr>
          <w:rFonts w:asciiTheme="majorBidi" w:hAnsiTheme="majorBidi" w:cstheme="majorBidi"/>
          <w:color w:val="auto"/>
          <w:szCs w:val="24"/>
        </w:rPr>
        <w:t xml:space="preserve"> D, Agmon-Levin N, Cohen AD. Chronic urticaria and osteoporosis: a longitudinal, community-based cohort study of 11 944 patients. </w:t>
      </w:r>
      <w:r w:rsidR="008906DE" w:rsidRPr="007840DE">
        <w:rPr>
          <w:rFonts w:asciiTheme="majorBidi" w:hAnsiTheme="majorBidi" w:cstheme="majorBidi"/>
          <w:i/>
          <w:iCs/>
          <w:color w:val="auto"/>
          <w:szCs w:val="24"/>
        </w:rPr>
        <w:t>Br J Dermatol.</w:t>
      </w:r>
      <w:r w:rsidR="008906DE" w:rsidRPr="007840DE">
        <w:rPr>
          <w:rFonts w:asciiTheme="majorBidi" w:hAnsiTheme="majorBidi" w:cstheme="majorBidi"/>
          <w:color w:val="auto"/>
          <w:szCs w:val="24"/>
        </w:rPr>
        <w:t xml:space="preserve"> 2019 May</w:t>
      </w:r>
      <w:r w:rsidR="0090137A" w:rsidRPr="007840DE">
        <w:rPr>
          <w:rFonts w:asciiTheme="majorBidi" w:hAnsiTheme="majorBidi" w:cstheme="majorBidi"/>
          <w:color w:val="auto"/>
          <w:szCs w:val="24"/>
        </w:rPr>
        <w:t>; 180</w:t>
      </w:r>
      <w:r w:rsidR="008906DE" w:rsidRPr="007840DE">
        <w:rPr>
          <w:rFonts w:asciiTheme="majorBidi" w:hAnsiTheme="majorBidi" w:cstheme="majorBidi"/>
          <w:color w:val="auto"/>
          <w:szCs w:val="24"/>
        </w:rPr>
        <w:t>(5):1077-1082.</w:t>
      </w:r>
      <w:r w:rsidR="008174F0" w:rsidRPr="007840DE">
        <w:rPr>
          <w:rFonts w:asciiTheme="majorBidi" w:hAnsiTheme="majorBidi" w:cstheme="majorBidi"/>
          <w:color w:val="auto"/>
          <w:szCs w:val="24"/>
        </w:rPr>
        <w:t xml:space="preserve"> (</w:t>
      </w:r>
      <w:proofErr w:type="spellStart"/>
      <w:r w:rsidR="008174F0" w:rsidRPr="007840DE">
        <w:rPr>
          <w:rFonts w:asciiTheme="majorBidi" w:hAnsiTheme="majorBidi" w:cstheme="majorBidi"/>
          <w:color w:val="auto"/>
          <w:szCs w:val="24"/>
        </w:rPr>
        <w:t>jR</w:t>
      </w:r>
      <w:proofErr w:type="spellEnd"/>
      <w:r w:rsidR="008174F0" w:rsidRPr="007840DE">
        <w:rPr>
          <w:rFonts w:asciiTheme="majorBidi" w:hAnsiTheme="majorBidi" w:cstheme="majorBidi"/>
          <w:color w:val="auto"/>
          <w:szCs w:val="24"/>
        </w:rPr>
        <w:t xml:space="preserve">: </w:t>
      </w:r>
      <w:r w:rsidR="00363F87" w:rsidRPr="007840DE">
        <w:rPr>
          <w:rFonts w:asciiTheme="majorBidi" w:hAnsiTheme="majorBidi" w:cstheme="majorBidi"/>
          <w:color w:val="auto"/>
          <w:szCs w:val="24"/>
        </w:rPr>
        <w:t>4</w:t>
      </w:r>
      <w:r w:rsidR="008174F0" w:rsidRPr="007840DE">
        <w:rPr>
          <w:rFonts w:asciiTheme="majorBidi" w:hAnsiTheme="majorBidi" w:cstheme="majorBidi"/>
          <w:color w:val="auto"/>
          <w:szCs w:val="24"/>
        </w:rPr>
        <w:t>/</w:t>
      </w:r>
      <w:r w:rsidR="00363F87" w:rsidRPr="007840DE">
        <w:rPr>
          <w:rFonts w:asciiTheme="majorBidi" w:hAnsiTheme="majorBidi" w:cstheme="majorBidi"/>
          <w:color w:val="auto"/>
          <w:szCs w:val="24"/>
        </w:rPr>
        <w:t>68,</w:t>
      </w:r>
      <w:r w:rsidR="00363F87" w:rsidRPr="0090137A">
        <w:rPr>
          <w:rFonts w:asciiTheme="majorBidi" w:hAnsiTheme="majorBidi" w:cstheme="majorBidi"/>
          <w:color w:val="auto"/>
          <w:szCs w:val="24"/>
        </w:rPr>
        <w:t xml:space="preserve"> </w:t>
      </w:r>
      <w:r w:rsidR="008174F0" w:rsidRPr="0090137A">
        <w:rPr>
          <w:rFonts w:asciiTheme="majorBidi" w:hAnsiTheme="majorBidi" w:cstheme="majorBidi"/>
          <w:color w:val="auto"/>
          <w:szCs w:val="24"/>
        </w:rPr>
        <w:t>Q1</w:t>
      </w:r>
      <w:r w:rsidR="008174F0" w:rsidRPr="007840DE">
        <w:rPr>
          <w:rFonts w:asciiTheme="majorBidi" w:hAnsiTheme="majorBidi" w:cstheme="majorBidi"/>
          <w:color w:val="auto"/>
          <w:szCs w:val="24"/>
        </w:rPr>
        <w:t xml:space="preserve">, IF- </w:t>
      </w:r>
      <w:r w:rsidR="00363F87" w:rsidRPr="007840DE">
        <w:rPr>
          <w:rFonts w:asciiTheme="majorBidi" w:hAnsiTheme="majorBidi" w:cstheme="majorBidi"/>
          <w:color w:val="auto"/>
          <w:szCs w:val="24"/>
        </w:rPr>
        <w:t>7.000</w:t>
      </w:r>
      <w:r w:rsidR="003A7091" w:rsidRPr="007840DE">
        <w:rPr>
          <w:rFonts w:asciiTheme="majorBidi" w:hAnsiTheme="majorBidi" w:cstheme="majorBidi"/>
          <w:color w:val="auto"/>
          <w:szCs w:val="24"/>
        </w:rPr>
        <w:t>; C</w:t>
      </w:r>
      <w:r w:rsidR="00363F87" w:rsidRPr="007840DE">
        <w:rPr>
          <w:rFonts w:asciiTheme="majorBidi" w:hAnsiTheme="majorBidi" w:cstheme="majorBidi"/>
          <w:color w:val="auto"/>
          <w:szCs w:val="24"/>
        </w:rPr>
        <w:t>I</w:t>
      </w:r>
      <w:r w:rsidR="003A7091" w:rsidRPr="007840DE">
        <w:rPr>
          <w:rFonts w:asciiTheme="majorBidi" w:hAnsiTheme="majorBidi" w:cstheme="majorBidi"/>
          <w:color w:val="auto"/>
          <w:szCs w:val="24"/>
        </w:rPr>
        <w:t xml:space="preserve"> – </w:t>
      </w:r>
      <w:r w:rsidR="00D7356A">
        <w:rPr>
          <w:rFonts w:asciiTheme="majorBidi" w:hAnsiTheme="majorBidi" w:cstheme="majorBidi"/>
          <w:color w:val="auto"/>
          <w:szCs w:val="24"/>
        </w:rPr>
        <w:t>7</w:t>
      </w:r>
      <w:r w:rsidR="003A7091" w:rsidRPr="007840DE">
        <w:rPr>
          <w:rFonts w:asciiTheme="majorBidi" w:hAnsiTheme="majorBidi" w:cstheme="majorBidi"/>
          <w:color w:val="auto"/>
          <w:szCs w:val="24"/>
        </w:rPr>
        <w:t>)</w:t>
      </w:r>
      <w:r w:rsidR="008174F0" w:rsidRPr="007840DE">
        <w:rPr>
          <w:rFonts w:asciiTheme="majorBidi" w:eastAsia="Calibri" w:hAnsiTheme="majorBidi" w:cstheme="majorBidi"/>
          <w:color w:val="auto"/>
          <w:szCs w:val="24"/>
        </w:rPr>
        <w:t xml:space="preserve"> </w:t>
      </w:r>
    </w:p>
    <w:p w14:paraId="1E96BBCF" w14:textId="77777777" w:rsidR="00444ED1" w:rsidRDefault="00444ED1" w:rsidP="001C0925">
      <w:pPr>
        <w:spacing w:after="0" w:line="240" w:lineRule="auto"/>
        <w:ind w:left="1381" w:hanging="661"/>
        <w:rPr>
          <w:rFonts w:asciiTheme="majorBidi" w:eastAsia="Calibri" w:hAnsiTheme="majorBidi" w:cstheme="majorBidi"/>
          <w:color w:val="auto"/>
          <w:szCs w:val="24"/>
        </w:rPr>
      </w:pPr>
    </w:p>
    <w:p w14:paraId="2095D449" w14:textId="6FC363A0" w:rsidR="00444ED1" w:rsidRPr="007840DE" w:rsidRDefault="0059359B" w:rsidP="001C0925">
      <w:pPr>
        <w:pStyle w:val="ListParagraph"/>
        <w:numPr>
          <w:ilvl w:val="0"/>
          <w:numId w:val="26"/>
        </w:numPr>
        <w:spacing w:after="0" w:line="240" w:lineRule="auto"/>
        <w:ind w:left="908" w:hanging="661"/>
        <w:rPr>
          <w:rFonts w:asciiTheme="majorBidi" w:hAnsiTheme="majorBidi" w:cstheme="majorBidi"/>
          <w:color w:val="auto"/>
          <w:szCs w:val="24"/>
        </w:rPr>
      </w:pPr>
      <w:r w:rsidRPr="007840DE">
        <w:rPr>
          <w:rFonts w:asciiTheme="majorBidi" w:hAnsiTheme="majorBidi" w:cstheme="majorBidi"/>
          <w:color w:val="auto"/>
          <w:szCs w:val="24"/>
        </w:rPr>
        <w:t>*</w:t>
      </w:r>
      <w:r w:rsidR="00B06C03">
        <w:rPr>
          <w:rFonts w:asciiTheme="majorBidi" w:hAnsiTheme="majorBidi" w:cstheme="majorBidi"/>
          <w:color w:val="auto"/>
          <w:szCs w:val="24"/>
        </w:rPr>
        <w:t xml:space="preserve"> </w:t>
      </w:r>
      <w:r w:rsidR="00554356" w:rsidRPr="007840DE">
        <w:rPr>
          <w:rFonts w:asciiTheme="majorBidi" w:hAnsiTheme="majorBidi" w:cstheme="majorBidi"/>
          <w:b/>
          <w:bCs/>
          <w:color w:val="auto"/>
          <w:szCs w:val="24"/>
        </w:rPr>
        <w:t>Magen E</w:t>
      </w:r>
      <w:r w:rsidR="00554356" w:rsidRPr="007840DE">
        <w:rPr>
          <w:rFonts w:asciiTheme="majorBidi" w:hAnsiTheme="majorBidi" w:cstheme="majorBidi"/>
          <w:color w:val="auto"/>
          <w:szCs w:val="24"/>
        </w:rPr>
        <w:t>, Chikovani T, Waitman DA, Kahan NR. Factors related to omalizumab</w:t>
      </w:r>
      <w:r w:rsidR="0090384B">
        <w:rPr>
          <w:rFonts w:asciiTheme="majorBidi" w:hAnsiTheme="majorBidi" w:cstheme="majorBidi"/>
          <w:color w:val="auto"/>
          <w:szCs w:val="24"/>
        </w:rPr>
        <w:t xml:space="preserve"> </w:t>
      </w:r>
      <w:r w:rsidR="00554356" w:rsidRPr="007840DE">
        <w:rPr>
          <w:rFonts w:asciiTheme="majorBidi" w:hAnsiTheme="majorBidi" w:cstheme="majorBidi"/>
          <w:color w:val="auto"/>
          <w:szCs w:val="24"/>
        </w:rPr>
        <w:t xml:space="preserve">resistance in chronic spontaneous urticaria. </w:t>
      </w:r>
      <w:r w:rsidR="00554356" w:rsidRPr="007840DE">
        <w:rPr>
          <w:rFonts w:asciiTheme="majorBidi" w:hAnsiTheme="majorBidi" w:cstheme="majorBidi"/>
          <w:i/>
          <w:iCs/>
          <w:color w:val="auto"/>
          <w:szCs w:val="24"/>
        </w:rPr>
        <w:t>Allergy Asthma Proc</w:t>
      </w:r>
      <w:r w:rsidR="00554356" w:rsidRPr="007840DE">
        <w:rPr>
          <w:rFonts w:asciiTheme="majorBidi" w:hAnsiTheme="majorBidi" w:cstheme="majorBidi"/>
          <w:color w:val="auto"/>
          <w:szCs w:val="24"/>
        </w:rPr>
        <w:t>. 2019 Jul 1</w:t>
      </w:r>
      <w:r w:rsidR="00234742" w:rsidRPr="007840DE">
        <w:rPr>
          <w:rFonts w:asciiTheme="majorBidi" w:hAnsiTheme="majorBidi" w:cstheme="majorBidi"/>
          <w:color w:val="auto"/>
          <w:szCs w:val="24"/>
        </w:rPr>
        <w:t>; 40</w:t>
      </w:r>
      <w:r w:rsidR="00554356" w:rsidRPr="007840DE">
        <w:rPr>
          <w:rFonts w:asciiTheme="majorBidi" w:hAnsiTheme="majorBidi" w:cstheme="majorBidi"/>
          <w:color w:val="auto"/>
          <w:szCs w:val="24"/>
        </w:rPr>
        <w:t>(4):273-278.</w:t>
      </w:r>
      <w:r w:rsidR="00554356" w:rsidRPr="007840DE">
        <w:rPr>
          <w:rFonts w:asciiTheme="majorBidi" w:eastAsia="Calibri" w:hAnsiTheme="majorBidi" w:cstheme="majorBidi"/>
          <w:color w:val="auto"/>
          <w:szCs w:val="24"/>
        </w:rPr>
        <w:t xml:space="preserve"> ​</w:t>
      </w:r>
      <w:r w:rsidR="00554356" w:rsidRPr="007840DE">
        <w:rPr>
          <w:rFonts w:asciiTheme="majorBidi" w:hAnsiTheme="majorBidi" w:cstheme="majorBidi"/>
          <w:color w:val="auto"/>
          <w:szCs w:val="24"/>
        </w:rPr>
        <w:t>(</w:t>
      </w:r>
      <w:proofErr w:type="spellStart"/>
      <w:r w:rsidR="00554356" w:rsidRPr="007840DE">
        <w:rPr>
          <w:rFonts w:asciiTheme="majorBidi" w:hAnsiTheme="majorBidi" w:cstheme="majorBidi"/>
          <w:color w:val="auto"/>
          <w:szCs w:val="24"/>
        </w:rPr>
        <w:t>jR</w:t>
      </w:r>
      <w:proofErr w:type="spellEnd"/>
      <w:r w:rsidR="00554356" w:rsidRPr="007840DE">
        <w:rPr>
          <w:rFonts w:asciiTheme="majorBidi" w:hAnsiTheme="majorBidi" w:cstheme="majorBidi"/>
          <w:color w:val="auto"/>
          <w:szCs w:val="24"/>
        </w:rPr>
        <w:t xml:space="preserve">: </w:t>
      </w:r>
      <w:r w:rsidR="000178D1" w:rsidRPr="007840DE">
        <w:rPr>
          <w:rFonts w:asciiTheme="majorBidi" w:hAnsiTheme="majorBidi" w:cstheme="majorBidi"/>
          <w:color w:val="auto"/>
          <w:szCs w:val="24"/>
        </w:rPr>
        <w:t>19</w:t>
      </w:r>
      <w:r w:rsidR="00554356" w:rsidRPr="007840DE">
        <w:rPr>
          <w:rFonts w:asciiTheme="majorBidi" w:hAnsiTheme="majorBidi" w:cstheme="majorBidi"/>
          <w:color w:val="auto"/>
          <w:szCs w:val="24"/>
        </w:rPr>
        <w:t>/</w:t>
      </w:r>
      <w:r w:rsidR="000178D1" w:rsidRPr="007840DE">
        <w:rPr>
          <w:rFonts w:asciiTheme="majorBidi" w:hAnsiTheme="majorBidi" w:cstheme="majorBidi"/>
          <w:color w:val="auto"/>
          <w:szCs w:val="24"/>
        </w:rPr>
        <w:t xml:space="preserve">28, </w:t>
      </w:r>
      <w:r w:rsidR="000178D1" w:rsidRPr="00234742">
        <w:rPr>
          <w:rFonts w:asciiTheme="majorBidi" w:hAnsiTheme="majorBidi" w:cstheme="majorBidi"/>
          <w:color w:val="auto"/>
          <w:szCs w:val="24"/>
        </w:rPr>
        <w:t>Q3</w:t>
      </w:r>
      <w:r w:rsidR="00554356" w:rsidRPr="007840DE">
        <w:rPr>
          <w:rFonts w:asciiTheme="majorBidi" w:hAnsiTheme="majorBidi" w:cstheme="majorBidi"/>
          <w:color w:val="auto"/>
          <w:szCs w:val="24"/>
        </w:rPr>
        <w:t xml:space="preserve">, IF- </w:t>
      </w:r>
      <w:r w:rsidR="000178D1" w:rsidRPr="007840DE">
        <w:rPr>
          <w:rFonts w:asciiTheme="majorBidi" w:hAnsiTheme="majorBidi" w:cstheme="majorBidi"/>
          <w:color w:val="auto"/>
          <w:szCs w:val="24"/>
        </w:rPr>
        <w:t xml:space="preserve">2.414, CI </w:t>
      </w:r>
      <w:r w:rsidR="00D7356A">
        <w:rPr>
          <w:rFonts w:asciiTheme="majorBidi" w:hAnsiTheme="majorBidi" w:cstheme="majorBidi"/>
          <w:color w:val="auto"/>
          <w:szCs w:val="24"/>
        </w:rPr>
        <w:t>10</w:t>
      </w:r>
      <w:r w:rsidR="00554356" w:rsidRPr="007840DE">
        <w:rPr>
          <w:rFonts w:asciiTheme="majorBidi" w:hAnsiTheme="majorBidi" w:cstheme="majorBidi"/>
          <w:color w:val="auto"/>
          <w:szCs w:val="24"/>
        </w:rPr>
        <w:t>)</w:t>
      </w:r>
    </w:p>
    <w:p w14:paraId="324EECAF" w14:textId="79C50F5C" w:rsidR="005C02C1" w:rsidRDefault="005C02C1" w:rsidP="001C0925">
      <w:pPr>
        <w:spacing w:after="0" w:line="240" w:lineRule="auto"/>
        <w:ind w:left="1381" w:hanging="661"/>
        <w:rPr>
          <w:rFonts w:asciiTheme="majorBidi" w:hAnsiTheme="majorBidi" w:cstheme="majorBidi"/>
          <w:color w:val="auto"/>
          <w:szCs w:val="24"/>
        </w:rPr>
      </w:pPr>
    </w:p>
    <w:p w14:paraId="2283EE6B" w14:textId="2AD5B431" w:rsidR="00790965" w:rsidRPr="001A305C" w:rsidRDefault="0059359B" w:rsidP="001C0925">
      <w:pPr>
        <w:pStyle w:val="ListParagraph"/>
        <w:numPr>
          <w:ilvl w:val="0"/>
          <w:numId w:val="26"/>
        </w:numPr>
        <w:spacing w:after="0" w:line="240" w:lineRule="auto"/>
        <w:ind w:left="908" w:hanging="661"/>
        <w:rPr>
          <w:rFonts w:asciiTheme="majorBidi" w:hAnsiTheme="majorBidi" w:cstheme="majorBidi"/>
          <w:color w:val="auto"/>
          <w:szCs w:val="24"/>
        </w:rPr>
      </w:pPr>
      <w:r w:rsidRPr="007840DE">
        <w:rPr>
          <w:rFonts w:asciiTheme="majorBidi" w:hAnsiTheme="majorBidi" w:cstheme="majorBidi"/>
          <w:color w:val="auto"/>
          <w:szCs w:val="24"/>
        </w:rPr>
        <w:t>*</w:t>
      </w:r>
      <w:r w:rsidR="00B06C03">
        <w:rPr>
          <w:rFonts w:asciiTheme="majorBidi" w:hAnsiTheme="majorBidi" w:cstheme="majorBidi"/>
          <w:color w:val="auto"/>
          <w:szCs w:val="24"/>
        </w:rPr>
        <w:t xml:space="preserve"> </w:t>
      </w:r>
      <w:r w:rsidR="00790965" w:rsidRPr="007840DE">
        <w:rPr>
          <w:rFonts w:asciiTheme="majorBidi" w:hAnsiTheme="majorBidi" w:cstheme="majorBidi"/>
          <w:b/>
          <w:color w:val="auto"/>
          <w:szCs w:val="24"/>
        </w:rPr>
        <w:t>Magen E</w:t>
      </w:r>
      <w:r w:rsidR="00790965" w:rsidRPr="007840DE">
        <w:rPr>
          <w:rFonts w:asciiTheme="majorBidi" w:eastAsia="Calibri" w:hAnsiTheme="majorBidi" w:cstheme="majorBidi"/>
          <w:color w:val="auto"/>
          <w:szCs w:val="24"/>
        </w:rPr>
        <w:t>​</w:t>
      </w:r>
      <w:r w:rsidR="00790965" w:rsidRPr="007840DE">
        <w:rPr>
          <w:rFonts w:asciiTheme="majorBidi" w:hAnsiTheme="majorBidi" w:cstheme="majorBidi"/>
          <w:color w:val="auto"/>
          <w:szCs w:val="24"/>
        </w:rPr>
        <w:t xml:space="preserve">, Waitman DA, Kahan N. Hematologic parameters as biomarkers </w:t>
      </w:r>
      <w:r w:rsidR="00790965" w:rsidRPr="001A305C">
        <w:rPr>
          <w:rFonts w:asciiTheme="majorBidi" w:hAnsiTheme="majorBidi" w:cstheme="majorBidi"/>
          <w:color w:val="auto"/>
          <w:szCs w:val="24"/>
        </w:rPr>
        <w:t xml:space="preserve">for </w:t>
      </w:r>
      <w:r w:rsidR="0090384B" w:rsidRPr="001A305C">
        <w:rPr>
          <w:rFonts w:asciiTheme="majorBidi" w:hAnsiTheme="majorBidi" w:cstheme="majorBidi"/>
          <w:color w:val="auto"/>
          <w:szCs w:val="24"/>
        </w:rPr>
        <w:t>a</w:t>
      </w:r>
      <w:r w:rsidR="00790965" w:rsidRPr="001A305C">
        <w:rPr>
          <w:rFonts w:asciiTheme="majorBidi" w:hAnsiTheme="majorBidi" w:cstheme="majorBidi"/>
          <w:color w:val="auto"/>
          <w:szCs w:val="24"/>
        </w:rPr>
        <w:t xml:space="preserve">ntihistamine and omalizumab resistance in chronic spontaneous urticaria. </w:t>
      </w:r>
      <w:r w:rsidR="00D056D1" w:rsidRPr="001A305C">
        <w:rPr>
          <w:rFonts w:asciiTheme="majorBidi" w:hAnsiTheme="majorBidi" w:cstheme="majorBidi"/>
          <w:i/>
          <w:iCs/>
          <w:color w:val="auto"/>
          <w:szCs w:val="24"/>
        </w:rPr>
        <w:t>A</w:t>
      </w:r>
      <w:r w:rsidR="00BA0075" w:rsidRPr="001A305C">
        <w:rPr>
          <w:rFonts w:asciiTheme="majorBidi" w:hAnsiTheme="majorBidi" w:cstheme="majorBidi"/>
          <w:i/>
          <w:color w:val="auto"/>
          <w:szCs w:val="24"/>
        </w:rPr>
        <w:t>llergy</w:t>
      </w:r>
      <w:r w:rsidR="006748AC" w:rsidRPr="001A305C">
        <w:rPr>
          <w:rFonts w:asciiTheme="majorBidi" w:hAnsiTheme="majorBidi" w:cstheme="majorBidi"/>
          <w:i/>
          <w:color w:val="auto"/>
          <w:szCs w:val="24"/>
        </w:rPr>
        <w:t xml:space="preserve"> </w:t>
      </w:r>
      <w:r w:rsidR="00BA0075" w:rsidRPr="001A305C">
        <w:rPr>
          <w:rFonts w:asciiTheme="majorBidi" w:hAnsiTheme="majorBidi" w:cstheme="majorBidi"/>
          <w:i/>
          <w:color w:val="auto"/>
          <w:szCs w:val="24"/>
        </w:rPr>
        <w:t xml:space="preserve">Asthma Proc. </w:t>
      </w:r>
      <w:r w:rsidR="00BA0075" w:rsidRPr="001A305C">
        <w:rPr>
          <w:rFonts w:asciiTheme="majorBidi" w:hAnsiTheme="majorBidi" w:cstheme="majorBidi"/>
          <w:iCs/>
          <w:color w:val="auto"/>
          <w:szCs w:val="24"/>
        </w:rPr>
        <w:t>2021 Jan 1;42(1</w:t>
      </w:r>
      <w:r w:rsidR="00213933" w:rsidRPr="001A305C">
        <w:rPr>
          <w:rFonts w:asciiTheme="majorBidi" w:hAnsiTheme="majorBidi" w:cstheme="majorBidi"/>
          <w:iCs/>
          <w:color w:val="auto"/>
          <w:szCs w:val="24"/>
        </w:rPr>
        <w:t>): e</w:t>
      </w:r>
      <w:r w:rsidR="00BA0075" w:rsidRPr="001A305C">
        <w:rPr>
          <w:rFonts w:asciiTheme="majorBidi" w:hAnsiTheme="majorBidi" w:cstheme="majorBidi"/>
          <w:iCs/>
          <w:color w:val="auto"/>
          <w:szCs w:val="24"/>
        </w:rPr>
        <w:t>17-e24</w:t>
      </w:r>
      <w:r w:rsidR="00BA0075" w:rsidRPr="001A305C">
        <w:rPr>
          <w:rFonts w:asciiTheme="majorBidi" w:eastAsia="Calibri" w:hAnsiTheme="majorBidi" w:cstheme="majorBidi"/>
          <w:i/>
          <w:color w:val="auto"/>
          <w:szCs w:val="24"/>
        </w:rPr>
        <w:t xml:space="preserve"> </w:t>
      </w:r>
      <w:r w:rsidR="00790965" w:rsidRPr="001A305C">
        <w:rPr>
          <w:rFonts w:asciiTheme="majorBidi" w:eastAsia="Calibri" w:hAnsiTheme="majorBidi" w:cstheme="majorBidi"/>
          <w:color w:val="auto"/>
          <w:szCs w:val="24"/>
        </w:rPr>
        <w:t>​</w:t>
      </w:r>
      <w:r w:rsidR="00790965" w:rsidRPr="001A305C">
        <w:rPr>
          <w:rFonts w:asciiTheme="majorBidi" w:hAnsiTheme="majorBidi" w:cstheme="majorBidi"/>
          <w:color w:val="auto"/>
          <w:szCs w:val="24"/>
        </w:rPr>
        <w:t>(</w:t>
      </w:r>
      <w:proofErr w:type="spellStart"/>
      <w:r w:rsidR="00790965" w:rsidRPr="001A305C">
        <w:rPr>
          <w:rFonts w:asciiTheme="majorBidi" w:hAnsiTheme="majorBidi" w:cstheme="majorBidi"/>
          <w:color w:val="auto"/>
          <w:szCs w:val="24"/>
        </w:rPr>
        <w:t>jR</w:t>
      </w:r>
      <w:proofErr w:type="spellEnd"/>
      <w:r w:rsidR="00790965" w:rsidRPr="001A305C">
        <w:rPr>
          <w:rFonts w:asciiTheme="majorBidi" w:hAnsiTheme="majorBidi" w:cstheme="majorBidi"/>
          <w:color w:val="auto"/>
          <w:szCs w:val="24"/>
        </w:rPr>
        <w:t xml:space="preserve">: </w:t>
      </w:r>
      <w:r w:rsidR="00976BEC" w:rsidRPr="001A305C">
        <w:rPr>
          <w:rFonts w:asciiTheme="majorBidi" w:hAnsiTheme="majorBidi" w:cstheme="majorBidi"/>
          <w:color w:val="auto"/>
          <w:szCs w:val="24"/>
        </w:rPr>
        <w:t>21</w:t>
      </w:r>
      <w:r w:rsidR="00790965" w:rsidRPr="001A305C">
        <w:rPr>
          <w:rFonts w:asciiTheme="majorBidi" w:hAnsiTheme="majorBidi" w:cstheme="majorBidi"/>
          <w:color w:val="auto"/>
          <w:szCs w:val="24"/>
        </w:rPr>
        <w:t>/</w:t>
      </w:r>
      <w:r w:rsidR="00976BEC" w:rsidRPr="001A305C">
        <w:rPr>
          <w:rFonts w:asciiTheme="majorBidi" w:hAnsiTheme="majorBidi" w:cstheme="majorBidi"/>
          <w:color w:val="auto"/>
          <w:szCs w:val="24"/>
        </w:rPr>
        <w:t>27</w:t>
      </w:r>
      <w:r w:rsidR="00234742" w:rsidRPr="001A305C">
        <w:rPr>
          <w:rFonts w:asciiTheme="majorBidi" w:hAnsiTheme="majorBidi" w:cstheme="majorBidi"/>
          <w:color w:val="auto"/>
          <w:szCs w:val="24"/>
        </w:rPr>
        <w:t>,</w:t>
      </w:r>
      <w:r w:rsidR="00B8107F" w:rsidRPr="001A305C">
        <w:rPr>
          <w:rFonts w:asciiTheme="majorBidi" w:hAnsiTheme="majorBidi" w:cstheme="majorBidi"/>
          <w:color w:val="auto"/>
          <w:szCs w:val="24"/>
        </w:rPr>
        <w:t xml:space="preserve"> Q</w:t>
      </w:r>
      <w:r w:rsidR="00976BEC" w:rsidRPr="001A305C">
        <w:rPr>
          <w:rFonts w:asciiTheme="majorBidi" w:hAnsiTheme="majorBidi" w:cstheme="majorBidi"/>
          <w:color w:val="auto"/>
          <w:szCs w:val="24"/>
        </w:rPr>
        <w:t>4</w:t>
      </w:r>
      <w:r w:rsidR="00790965" w:rsidRPr="001A305C">
        <w:rPr>
          <w:rFonts w:asciiTheme="majorBidi" w:hAnsiTheme="majorBidi" w:cstheme="majorBidi"/>
          <w:color w:val="auto"/>
          <w:szCs w:val="24"/>
        </w:rPr>
        <w:t>, IF-</w:t>
      </w:r>
      <w:r w:rsidR="00F56CAF" w:rsidRPr="001A305C">
        <w:rPr>
          <w:rFonts w:asciiTheme="majorBidi" w:hAnsiTheme="majorBidi" w:cstheme="majorBidi"/>
          <w:i/>
          <w:color w:val="auto"/>
          <w:szCs w:val="24"/>
        </w:rPr>
        <w:t xml:space="preserve"> </w:t>
      </w:r>
      <w:r w:rsidR="00B8107F" w:rsidRPr="001A305C">
        <w:rPr>
          <w:rFonts w:asciiTheme="majorBidi" w:hAnsiTheme="majorBidi" w:cstheme="majorBidi"/>
          <w:color w:val="auto"/>
          <w:szCs w:val="24"/>
        </w:rPr>
        <w:t>2.</w:t>
      </w:r>
      <w:r w:rsidR="00976BEC" w:rsidRPr="001A305C">
        <w:rPr>
          <w:rFonts w:asciiTheme="majorBidi" w:hAnsiTheme="majorBidi" w:cstheme="majorBidi"/>
          <w:color w:val="auto"/>
          <w:szCs w:val="24"/>
        </w:rPr>
        <w:t>873</w:t>
      </w:r>
      <w:r w:rsidR="00BA0075" w:rsidRPr="001A305C">
        <w:rPr>
          <w:rFonts w:asciiTheme="majorBidi" w:hAnsiTheme="majorBidi" w:cstheme="majorBidi"/>
          <w:color w:val="auto"/>
          <w:szCs w:val="24"/>
        </w:rPr>
        <w:t xml:space="preserve">; </w:t>
      </w:r>
      <w:r w:rsidR="00B8107F" w:rsidRPr="001A305C">
        <w:rPr>
          <w:rFonts w:asciiTheme="majorBidi" w:hAnsiTheme="majorBidi" w:cstheme="majorBidi"/>
          <w:color w:val="auto"/>
          <w:szCs w:val="24"/>
        </w:rPr>
        <w:t xml:space="preserve">CI </w:t>
      </w:r>
      <w:r w:rsidR="00BA0075" w:rsidRPr="001A305C">
        <w:rPr>
          <w:rFonts w:asciiTheme="majorBidi" w:hAnsiTheme="majorBidi" w:cstheme="majorBidi"/>
          <w:color w:val="auto"/>
          <w:szCs w:val="24"/>
        </w:rPr>
        <w:t xml:space="preserve">- </w:t>
      </w:r>
      <w:r w:rsidR="00976BEC" w:rsidRPr="001A305C">
        <w:rPr>
          <w:rFonts w:asciiTheme="majorBidi" w:hAnsiTheme="majorBidi" w:cstheme="majorBidi"/>
          <w:color w:val="auto"/>
          <w:szCs w:val="24"/>
        </w:rPr>
        <w:t>3</w:t>
      </w:r>
      <w:r w:rsidR="00790965" w:rsidRPr="001A305C">
        <w:rPr>
          <w:rFonts w:asciiTheme="majorBidi" w:hAnsiTheme="majorBidi" w:cstheme="majorBidi"/>
          <w:color w:val="auto"/>
          <w:szCs w:val="24"/>
        </w:rPr>
        <w:t xml:space="preserve">) </w:t>
      </w:r>
    </w:p>
    <w:p w14:paraId="27F5B044" w14:textId="77777777" w:rsidR="00444ED1" w:rsidRPr="001A305C" w:rsidRDefault="00444ED1" w:rsidP="001C0925">
      <w:pPr>
        <w:spacing w:after="0" w:line="240" w:lineRule="auto"/>
        <w:ind w:left="1381" w:hanging="661"/>
        <w:rPr>
          <w:rFonts w:asciiTheme="majorBidi" w:hAnsiTheme="majorBidi" w:cstheme="majorBidi"/>
          <w:color w:val="auto"/>
          <w:szCs w:val="24"/>
        </w:rPr>
      </w:pPr>
    </w:p>
    <w:p w14:paraId="3F443972" w14:textId="6CBA9A1A" w:rsidR="003D40D4" w:rsidRPr="001A305C" w:rsidRDefault="0059359B" w:rsidP="001C0925">
      <w:pPr>
        <w:pStyle w:val="ListParagraph"/>
        <w:numPr>
          <w:ilvl w:val="0"/>
          <w:numId w:val="26"/>
        </w:numPr>
        <w:spacing w:after="0" w:line="240" w:lineRule="auto"/>
        <w:ind w:left="908" w:hanging="661"/>
        <w:rPr>
          <w:rFonts w:asciiTheme="majorBidi" w:hAnsiTheme="majorBidi" w:cstheme="majorBidi"/>
          <w:color w:val="auto"/>
          <w:szCs w:val="24"/>
        </w:rPr>
      </w:pPr>
      <w:r w:rsidRPr="001A305C">
        <w:rPr>
          <w:rFonts w:asciiTheme="majorBidi" w:hAnsiTheme="majorBidi" w:cstheme="majorBidi"/>
          <w:color w:val="auto"/>
          <w:szCs w:val="24"/>
        </w:rPr>
        <w:t>*</w:t>
      </w:r>
      <w:r w:rsidR="00B06C03" w:rsidRPr="001A305C">
        <w:rPr>
          <w:rFonts w:asciiTheme="majorBidi" w:hAnsiTheme="majorBidi" w:cstheme="majorBidi"/>
          <w:color w:val="auto"/>
          <w:szCs w:val="24"/>
        </w:rPr>
        <w:t xml:space="preserve"> </w:t>
      </w:r>
      <w:r w:rsidR="00B006ED" w:rsidRPr="001A305C">
        <w:rPr>
          <w:rFonts w:asciiTheme="majorBidi" w:hAnsiTheme="majorBidi" w:cstheme="majorBidi"/>
          <w:bCs/>
          <w:color w:val="auto"/>
          <w:szCs w:val="24"/>
        </w:rPr>
        <w:t xml:space="preserve">Green I, </w:t>
      </w:r>
      <w:proofErr w:type="spellStart"/>
      <w:r w:rsidR="00B006ED" w:rsidRPr="001A305C">
        <w:rPr>
          <w:rFonts w:asciiTheme="majorBidi" w:hAnsiTheme="majorBidi" w:cstheme="majorBidi"/>
          <w:bCs/>
          <w:color w:val="auto"/>
          <w:szCs w:val="24"/>
        </w:rPr>
        <w:t>Merzon</w:t>
      </w:r>
      <w:proofErr w:type="spellEnd"/>
      <w:r w:rsidR="00B006ED" w:rsidRPr="001A305C">
        <w:rPr>
          <w:rFonts w:asciiTheme="majorBidi" w:hAnsiTheme="majorBidi" w:cstheme="majorBidi"/>
          <w:bCs/>
          <w:color w:val="auto"/>
          <w:szCs w:val="24"/>
        </w:rPr>
        <w:t xml:space="preserve"> E, </w:t>
      </w:r>
      <w:proofErr w:type="spellStart"/>
      <w:r w:rsidR="00B006ED" w:rsidRPr="001A305C">
        <w:rPr>
          <w:rFonts w:asciiTheme="majorBidi" w:hAnsiTheme="majorBidi" w:cstheme="majorBidi"/>
          <w:bCs/>
          <w:color w:val="auto"/>
          <w:szCs w:val="24"/>
        </w:rPr>
        <w:t>Vinker</w:t>
      </w:r>
      <w:proofErr w:type="spellEnd"/>
      <w:r w:rsidR="00B006ED" w:rsidRPr="001A305C">
        <w:rPr>
          <w:rFonts w:asciiTheme="majorBidi" w:hAnsiTheme="majorBidi" w:cstheme="majorBidi"/>
          <w:bCs/>
          <w:color w:val="auto"/>
          <w:szCs w:val="24"/>
        </w:rPr>
        <w:t xml:space="preserve"> S, Golan-Cohen A, </w:t>
      </w:r>
      <w:r w:rsidR="00B006ED" w:rsidRPr="001A305C">
        <w:rPr>
          <w:rFonts w:asciiTheme="majorBidi" w:hAnsiTheme="majorBidi" w:cstheme="majorBidi"/>
          <w:b/>
          <w:color w:val="auto"/>
          <w:szCs w:val="24"/>
        </w:rPr>
        <w:t>Magen E</w:t>
      </w:r>
      <w:r w:rsidR="00B006ED" w:rsidRPr="001A305C">
        <w:rPr>
          <w:rFonts w:asciiTheme="majorBidi" w:hAnsiTheme="majorBidi" w:cstheme="majorBidi"/>
          <w:bCs/>
          <w:color w:val="auto"/>
          <w:szCs w:val="24"/>
        </w:rPr>
        <w:t>.</w:t>
      </w:r>
      <w:r w:rsidR="003D40D4" w:rsidRPr="001A305C">
        <w:rPr>
          <w:rFonts w:asciiTheme="majorBidi" w:hAnsiTheme="majorBidi" w:cstheme="majorBidi"/>
          <w:color w:val="auto"/>
          <w:szCs w:val="24"/>
        </w:rPr>
        <w:t xml:space="preserve"> </w:t>
      </w:r>
      <w:r w:rsidR="00D50C96" w:rsidRPr="001A305C">
        <w:rPr>
          <w:rFonts w:asciiTheme="majorBidi" w:hAnsiTheme="majorBidi" w:cstheme="majorBidi"/>
          <w:color w:val="auto"/>
          <w:szCs w:val="24"/>
        </w:rPr>
        <w:t xml:space="preserve"> </w:t>
      </w:r>
      <w:r w:rsidR="003D40D4" w:rsidRPr="001A305C">
        <w:rPr>
          <w:rFonts w:asciiTheme="majorBidi" w:hAnsiTheme="majorBidi" w:cstheme="majorBidi"/>
          <w:color w:val="auto"/>
          <w:szCs w:val="24"/>
        </w:rPr>
        <w:t xml:space="preserve">COVID-19 </w:t>
      </w:r>
      <w:r w:rsidR="00B006ED" w:rsidRPr="001A305C">
        <w:rPr>
          <w:rFonts w:asciiTheme="majorBidi" w:hAnsiTheme="majorBidi" w:cstheme="majorBidi"/>
          <w:color w:val="auto"/>
          <w:szCs w:val="24"/>
        </w:rPr>
        <w:t>S</w:t>
      </w:r>
      <w:r w:rsidR="003D40D4" w:rsidRPr="001A305C">
        <w:rPr>
          <w:rFonts w:asciiTheme="majorBidi" w:hAnsiTheme="majorBidi" w:cstheme="majorBidi"/>
          <w:color w:val="auto"/>
          <w:szCs w:val="24"/>
        </w:rPr>
        <w:t>usceptibility</w:t>
      </w:r>
      <w:r w:rsidR="00B006ED" w:rsidRPr="001A305C">
        <w:rPr>
          <w:rFonts w:asciiTheme="majorBidi" w:hAnsiTheme="majorBidi" w:cstheme="majorBidi"/>
          <w:color w:val="auto"/>
          <w:szCs w:val="24"/>
        </w:rPr>
        <w:t xml:space="preserve"> </w:t>
      </w:r>
      <w:r w:rsidR="003D40D4" w:rsidRPr="001A305C">
        <w:rPr>
          <w:rFonts w:asciiTheme="majorBidi" w:hAnsiTheme="majorBidi" w:cstheme="majorBidi"/>
          <w:color w:val="auto"/>
          <w:szCs w:val="24"/>
        </w:rPr>
        <w:t xml:space="preserve">in bronchial </w:t>
      </w:r>
      <w:r w:rsidR="00F94EED" w:rsidRPr="001A305C">
        <w:rPr>
          <w:rFonts w:asciiTheme="majorBidi" w:hAnsiTheme="majorBidi" w:cstheme="majorBidi"/>
          <w:color w:val="auto"/>
          <w:szCs w:val="24"/>
        </w:rPr>
        <w:t>Asthma</w:t>
      </w:r>
      <w:r w:rsidR="00F94EED" w:rsidRPr="001A305C">
        <w:rPr>
          <w:rFonts w:asciiTheme="majorBidi" w:eastAsia="Calibri" w:hAnsiTheme="majorBidi" w:cstheme="majorBidi"/>
          <w:color w:val="auto"/>
          <w:szCs w:val="24"/>
        </w:rPr>
        <w:t xml:space="preserve">. </w:t>
      </w:r>
      <w:r w:rsidR="00990A2E" w:rsidRPr="001A305C">
        <w:rPr>
          <w:rFonts w:asciiTheme="majorBidi" w:hAnsiTheme="majorBidi" w:cstheme="majorBidi"/>
          <w:i/>
          <w:iCs/>
          <w:color w:val="auto"/>
          <w:szCs w:val="24"/>
        </w:rPr>
        <w:t xml:space="preserve">J Allergy Clin Immunol </w:t>
      </w:r>
      <w:proofErr w:type="spellStart"/>
      <w:r w:rsidR="00990A2E" w:rsidRPr="001A305C">
        <w:rPr>
          <w:rFonts w:asciiTheme="majorBidi" w:hAnsiTheme="majorBidi" w:cstheme="majorBidi"/>
          <w:i/>
          <w:iCs/>
          <w:color w:val="auto"/>
          <w:szCs w:val="24"/>
        </w:rPr>
        <w:t>Pract</w:t>
      </w:r>
      <w:proofErr w:type="spellEnd"/>
      <w:r w:rsidR="00990A2E" w:rsidRPr="001A305C">
        <w:rPr>
          <w:rFonts w:asciiTheme="majorBidi" w:hAnsiTheme="majorBidi" w:cstheme="majorBidi"/>
          <w:i/>
          <w:iCs/>
          <w:color w:val="auto"/>
          <w:szCs w:val="24"/>
        </w:rPr>
        <w:t>.</w:t>
      </w:r>
      <w:r w:rsidR="00990A2E" w:rsidRPr="001A305C">
        <w:rPr>
          <w:rFonts w:asciiTheme="majorBidi" w:hAnsiTheme="majorBidi" w:cstheme="majorBidi"/>
          <w:color w:val="auto"/>
          <w:szCs w:val="24"/>
        </w:rPr>
        <w:t xml:space="preserve"> 2021</w:t>
      </w:r>
      <w:r w:rsidR="00B006ED" w:rsidRPr="001A305C">
        <w:rPr>
          <w:rFonts w:asciiTheme="majorBidi" w:hAnsiTheme="majorBidi" w:cstheme="majorBidi"/>
          <w:color w:val="auto"/>
          <w:szCs w:val="24"/>
        </w:rPr>
        <w:t xml:space="preserve"> </w:t>
      </w:r>
      <w:r w:rsidR="00990A2E" w:rsidRPr="001A305C">
        <w:rPr>
          <w:rFonts w:asciiTheme="majorBidi" w:hAnsiTheme="majorBidi" w:cstheme="majorBidi"/>
          <w:color w:val="auto"/>
          <w:szCs w:val="24"/>
        </w:rPr>
        <w:t>Feb</w:t>
      </w:r>
      <w:r w:rsidR="00234742" w:rsidRPr="001A305C">
        <w:rPr>
          <w:rFonts w:asciiTheme="majorBidi" w:hAnsiTheme="majorBidi" w:cstheme="majorBidi"/>
          <w:color w:val="auto"/>
          <w:szCs w:val="24"/>
        </w:rPr>
        <w:t>; 9</w:t>
      </w:r>
      <w:r w:rsidR="00990A2E" w:rsidRPr="001A305C">
        <w:rPr>
          <w:rFonts w:asciiTheme="majorBidi" w:hAnsiTheme="majorBidi" w:cstheme="majorBidi"/>
          <w:color w:val="auto"/>
          <w:szCs w:val="24"/>
        </w:rPr>
        <w:t xml:space="preserve">(2):684-692.e1 </w:t>
      </w:r>
      <w:r w:rsidR="00C36A86" w:rsidRPr="001A305C">
        <w:rPr>
          <w:rFonts w:asciiTheme="majorBidi" w:hAnsiTheme="majorBidi" w:cstheme="majorBidi"/>
          <w:color w:val="auto"/>
          <w:szCs w:val="24"/>
        </w:rPr>
        <w:t>(</w:t>
      </w:r>
      <w:r w:rsidR="00234742" w:rsidRPr="001A305C">
        <w:rPr>
          <w:rFonts w:asciiTheme="majorBidi" w:hAnsiTheme="majorBidi" w:cstheme="majorBidi"/>
          <w:color w:val="auto"/>
          <w:szCs w:val="24"/>
        </w:rPr>
        <w:t>JR</w:t>
      </w:r>
      <w:r w:rsidR="00C36A86" w:rsidRPr="001A305C">
        <w:rPr>
          <w:rFonts w:asciiTheme="majorBidi" w:hAnsiTheme="majorBidi" w:cstheme="majorBidi"/>
          <w:color w:val="auto"/>
          <w:szCs w:val="24"/>
        </w:rPr>
        <w:t>:</w:t>
      </w:r>
      <w:r w:rsidR="00B006ED" w:rsidRPr="001A305C">
        <w:rPr>
          <w:rFonts w:asciiTheme="majorBidi" w:hAnsiTheme="majorBidi" w:cstheme="majorBidi"/>
          <w:color w:val="auto"/>
          <w:szCs w:val="24"/>
        </w:rPr>
        <w:t xml:space="preserve"> </w:t>
      </w:r>
      <w:r w:rsidR="00C36A86" w:rsidRPr="001A305C">
        <w:rPr>
          <w:rFonts w:asciiTheme="majorBidi" w:hAnsiTheme="majorBidi" w:cstheme="majorBidi"/>
          <w:color w:val="auto"/>
          <w:szCs w:val="24"/>
        </w:rPr>
        <w:t>3/</w:t>
      </w:r>
      <w:r w:rsidR="00B8107F" w:rsidRPr="001A305C">
        <w:rPr>
          <w:rFonts w:asciiTheme="majorBidi" w:hAnsiTheme="majorBidi" w:cstheme="majorBidi"/>
          <w:color w:val="auto"/>
          <w:szCs w:val="24"/>
        </w:rPr>
        <w:t>2</w:t>
      </w:r>
      <w:r w:rsidR="00524F58" w:rsidRPr="001A305C">
        <w:rPr>
          <w:rFonts w:asciiTheme="majorBidi" w:hAnsiTheme="majorBidi" w:cstheme="majorBidi"/>
          <w:color w:val="auto"/>
          <w:szCs w:val="24"/>
        </w:rPr>
        <w:t>7</w:t>
      </w:r>
      <w:r w:rsidR="00B8107F" w:rsidRPr="001A305C">
        <w:rPr>
          <w:rFonts w:asciiTheme="majorBidi" w:hAnsiTheme="majorBidi" w:cstheme="majorBidi"/>
          <w:color w:val="auto"/>
          <w:szCs w:val="24"/>
        </w:rPr>
        <w:t xml:space="preserve">, </w:t>
      </w:r>
      <w:r w:rsidR="00C36A86" w:rsidRPr="001A305C">
        <w:rPr>
          <w:rFonts w:asciiTheme="majorBidi" w:hAnsiTheme="majorBidi" w:cstheme="majorBidi"/>
          <w:color w:val="auto"/>
          <w:szCs w:val="24"/>
        </w:rPr>
        <w:t>Q1, IF -</w:t>
      </w:r>
      <w:r w:rsidR="00524F58" w:rsidRPr="001A305C">
        <w:rPr>
          <w:rFonts w:asciiTheme="majorBidi" w:hAnsiTheme="majorBidi" w:cstheme="majorBidi"/>
          <w:color w:val="auto"/>
          <w:szCs w:val="24"/>
        </w:rPr>
        <w:t>11.022</w:t>
      </w:r>
      <w:r w:rsidR="00990A2E" w:rsidRPr="001A305C">
        <w:rPr>
          <w:rFonts w:asciiTheme="majorBidi" w:hAnsiTheme="majorBidi" w:cstheme="majorBidi"/>
          <w:color w:val="auto"/>
          <w:szCs w:val="24"/>
        </w:rPr>
        <w:t xml:space="preserve">; CI - </w:t>
      </w:r>
      <w:r w:rsidR="00DE60D0" w:rsidRPr="001A305C">
        <w:rPr>
          <w:rFonts w:asciiTheme="majorBidi" w:hAnsiTheme="majorBidi" w:cstheme="majorBidi"/>
          <w:color w:val="auto"/>
          <w:szCs w:val="24"/>
        </w:rPr>
        <w:t>2</w:t>
      </w:r>
      <w:r w:rsidR="00524F58" w:rsidRPr="001A305C">
        <w:rPr>
          <w:rFonts w:asciiTheme="majorBidi" w:hAnsiTheme="majorBidi" w:cstheme="majorBidi"/>
          <w:color w:val="auto"/>
          <w:szCs w:val="24"/>
        </w:rPr>
        <w:t>6</w:t>
      </w:r>
      <w:r w:rsidR="00990A2E" w:rsidRPr="001A305C">
        <w:rPr>
          <w:rFonts w:asciiTheme="majorBidi" w:hAnsiTheme="majorBidi" w:cstheme="majorBidi"/>
          <w:color w:val="auto"/>
          <w:szCs w:val="24"/>
        </w:rPr>
        <w:t xml:space="preserve">). </w:t>
      </w:r>
    </w:p>
    <w:p w14:paraId="60D72FE7" w14:textId="77777777" w:rsidR="00444ED1" w:rsidRPr="001A305C" w:rsidRDefault="00444ED1" w:rsidP="001C0925">
      <w:pPr>
        <w:spacing w:after="0" w:line="240" w:lineRule="auto"/>
        <w:ind w:left="1381" w:hanging="661"/>
        <w:rPr>
          <w:rFonts w:asciiTheme="majorBidi" w:hAnsiTheme="majorBidi" w:cstheme="majorBidi"/>
          <w:color w:val="auto"/>
          <w:szCs w:val="24"/>
        </w:rPr>
      </w:pPr>
    </w:p>
    <w:p w14:paraId="6B60DB9A" w14:textId="6B09B0F7" w:rsidR="0059359B" w:rsidRPr="001A305C" w:rsidRDefault="0059359B" w:rsidP="001C0925">
      <w:pPr>
        <w:pStyle w:val="ListParagraph"/>
        <w:numPr>
          <w:ilvl w:val="0"/>
          <w:numId w:val="26"/>
        </w:numPr>
        <w:spacing w:after="0" w:line="240" w:lineRule="auto"/>
        <w:ind w:left="908" w:hanging="661"/>
        <w:rPr>
          <w:rFonts w:asciiTheme="majorBidi" w:hAnsiTheme="majorBidi" w:cstheme="majorBidi"/>
          <w:color w:val="auto"/>
          <w:szCs w:val="24"/>
        </w:rPr>
      </w:pPr>
      <w:r w:rsidRPr="001A305C">
        <w:rPr>
          <w:rFonts w:asciiTheme="majorBidi" w:hAnsiTheme="majorBidi" w:cstheme="majorBidi"/>
          <w:color w:val="auto"/>
          <w:szCs w:val="24"/>
        </w:rPr>
        <w:t xml:space="preserve">* </w:t>
      </w:r>
      <w:proofErr w:type="spellStart"/>
      <w:r w:rsidRPr="001A305C">
        <w:rPr>
          <w:rFonts w:asciiTheme="majorBidi" w:hAnsiTheme="majorBidi" w:cstheme="majorBidi"/>
          <w:color w:val="auto"/>
          <w:szCs w:val="24"/>
        </w:rPr>
        <w:t>Khavinson</w:t>
      </w:r>
      <w:proofErr w:type="spellEnd"/>
      <w:r w:rsidRPr="001A305C">
        <w:rPr>
          <w:rFonts w:asciiTheme="majorBidi" w:hAnsiTheme="majorBidi" w:cstheme="majorBidi"/>
          <w:color w:val="auto"/>
          <w:szCs w:val="24"/>
        </w:rPr>
        <w:t xml:space="preserve"> VK, Kuznik BI, Trofimova SV, </w:t>
      </w:r>
      <w:proofErr w:type="spellStart"/>
      <w:r w:rsidRPr="001A305C">
        <w:rPr>
          <w:rFonts w:asciiTheme="majorBidi" w:hAnsiTheme="majorBidi" w:cstheme="majorBidi"/>
          <w:color w:val="auto"/>
          <w:szCs w:val="24"/>
        </w:rPr>
        <w:t>Volchkov</w:t>
      </w:r>
      <w:proofErr w:type="spellEnd"/>
      <w:r w:rsidRPr="001A305C">
        <w:rPr>
          <w:rFonts w:asciiTheme="majorBidi" w:hAnsiTheme="majorBidi" w:cstheme="majorBidi"/>
          <w:color w:val="auto"/>
          <w:szCs w:val="24"/>
        </w:rPr>
        <w:t xml:space="preserve"> VA, </w:t>
      </w:r>
      <w:proofErr w:type="spellStart"/>
      <w:r w:rsidRPr="001A305C">
        <w:rPr>
          <w:rFonts w:asciiTheme="majorBidi" w:hAnsiTheme="majorBidi" w:cstheme="majorBidi"/>
          <w:color w:val="auto"/>
          <w:szCs w:val="24"/>
        </w:rPr>
        <w:t>Rukavishnikova</w:t>
      </w:r>
      <w:proofErr w:type="spellEnd"/>
      <w:r w:rsidRPr="001A305C">
        <w:rPr>
          <w:rFonts w:asciiTheme="majorBidi" w:hAnsiTheme="majorBidi" w:cstheme="majorBidi"/>
          <w:color w:val="auto"/>
          <w:szCs w:val="24"/>
        </w:rPr>
        <w:t xml:space="preserve"> SA</w:t>
      </w:r>
      <w:r w:rsidR="00537245" w:rsidRPr="001A305C">
        <w:rPr>
          <w:rFonts w:asciiTheme="majorBidi" w:hAnsiTheme="majorBidi" w:cstheme="majorBidi"/>
          <w:color w:val="auto"/>
          <w:szCs w:val="24"/>
        </w:rPr>
        <w:t>,</w:t>
      </w:r>
      <w:r w:rsidR="00F56CAF" w:rsidRPr="001A305C">
        <w:rPr>
          <w:rFonts w:asciiTheme="majorBidi" w:hAnsiTheme="majorBidi" w:cstheme="majorBidi"/>
          <w:color w:val="auto"/>
          <w:szCs w:val="24"/>
        </w:rPr>
        <w:t xml:space="preserve"> </w:t>
      </w:r>
      <w:r w:rsidRPr="001A305C">
        <w:rPr>
          <w:rFonts w:asciiTheme="majorBidi" w:hAnsiTheme="majorBidi" w:cstheme="majorBidi"/>
          <w:color w:val="auto"/>
          <w:szCs w:val="24"/>
        </w:rPr>
        <w:t xml:space="preserve">Titova ON, Akhmedov TA, Trofimov AV, Potemkin VV, </w:t>
      </w:r>
      <w:r w:rsidRPr="001A305C">
        <w:rPr>
          <w:rFonts w:asciiTheme="majorBidi" w:hAnsiTheme="majorBidi" w:cstheme="majorBidi"/>
          <w:b/>
          <w:bCs/>
          <w:color w:val="auto"/>
          <w:szCs w:val="24"/>
        </w:rPr>
        <w:t>Magen E</w:t>
      </w:r>
      <w:r w:rsidRPr="001A305C">
        <w:rPr>
          <w:rFonts w:asciiTheme="majorBidi" w:hAnsiTheme="majorBidi" w:cstheme="majorBidi"/>
          <w:color w:val="auto"/>
          <w:szCs w:val="24"/>
        </w:rPr>
        <w:t>. Results and</w:t>
      </w:r>
      <w:r w:rsidR="00537245" w:rsidRPr="001A305C">
        <w:rPr>
          <w:rFonts w:asciiTheme="majorBidi" w:hAnsiTheme="majorBidi" w:cstheme="majorBidi"/>
          <w:color w:val="auto"/>
          <w:szCs w:val="24"/>
        </w:rPr>
        <w:t xml:space="preserve"> </w:t>
      </w:r>
      <w:r w:rsidRPr="001A305C">
        <w:rPr>
          <w:rFonts w:asciiTheme="majorBidi" w:hAnsiTheme="majorBidi" w:cstheme="majorBidi"/>
          <w:color w:val="auto"/>
          <w:szCs w:val="24"/>
        </w:rPr>
        <w:t xml:space="preserve">Prospects of Using Activator of Hematopoietic Stem Cell Differentiation in </w:t>
      </w:r>
      <w:r w:rsidR="00537245" w:rsidRPr="001A305C">
        <w:rPr>
          <w:rFonts w:asciiTheme="majorBidi" w:hAnsiTheme="majorBidi" w:cstheme="majorBidi"/>
          <w:color w:val="auto"/>
          <w:szCs w:val="24"/>
        </w:rPr>
        <w:t>C</w:t>
      </w:r>
      <w:r w:rsidRPr="001A305C">
        <w:rPr>
          <w:rFonts w:asciiTheme="majorBidi" w:hAnsiTheme="majorBidi" w:cstheme="majorBidi"/>
          <w:color w:val="auto"/>
          <w:szCs w:val="24"/>
        </w:rPr>
        <w:t xml:space="preserve">omplex Therapy for Patients with COVID-19. </w:t>
      </w:r>
      <w:r w:rsidRPr="001A305C">
        <w:rPr>
          <w:rFonts w:asciiTheme="majorBidi" w:hAnsiTheme="majorBidi" w:cstheme="majorBidi"/>
          <w:i/>
          <w:iCs/>
          <w:color w:val="auto"/>
          <w:szCs w:val="24"/>
        </w:rPr>
        <w:t>Stem Cell Rev Rep.</w:t>
      </w:r>
      <w:r w:rsidRPr="001A305C">
        <w:rPr>
          <w:rFonts w:asciiTheme="majorBidi" w:hAnsiTheme="majorBidi" w:cstheme="majorBidi"/>
          <w:color w:val="auto"/>
          <w:szCs w:val="24"/>
        </w:rPr>
        <w:t xml:space="preserve"> 2021 Feb</w:t>
      </w:r>
      <w:r w:rsidR="00234742" w:rsidRPr="001A305C">
        <w:rPr>
          <w:rFonts w:asciiTheme="majorBidi" w:hAnsiTheme="majorBidi" w:cstheme="majorBidi"/>
          <w:color w:val="auto"/>
          <w:szCs w:val="24"/>
        </w:rPr>
        <w:t>; 17</w:t>
      </w:r>
      <w:r w:rsidRPr="001A305C">
        <w:rPr>
          <w:rFonts w:asciiTheme="majorBidi" w:hAnsiTheme="majorBidi" w:cstheme="majorBidi"/>
          <w:color w:val="auto"/>
          <w:szCs w:val="24"/>
        </w:rPr>
        <w:t>(1):285-290.</w:t>
      </w:r>
      <w:r w:rsidR="00537245" w:rsidRPr="001A305C">
        <w:rPr>
          <w:rFonts w:asciiTheme="majorBidi" w:hAnsiTheme="majorBidi" w:cstheme="majorBidi"/>
          <w:color w:val="auto"/>
          <w:szCs w:val="24"/>
        </w:rPr>
        <w:t xml:space="preserve"> </w:t>
      </w:r>
      <w:r w:rsidR="00C36A86" w:rsidRPr="001A305C">
        <w:rPr>
          <w:rFonts w:asciiTheme="majorBidi" w:hAnsiTheme="majorBidi" w:cstheme="majorBidi"/>
          <w:color w:val="auto"/>
          <w:szCs w:val="24"/>
        </w:rPr>
        <w:t>(</w:t>
      </w:r>
      <w:r w:rsidR="00234742" w:rsidRPr="001A305C">
        <w:rPr>
          <w:rFonts w:asciiTheme="majorBidi" w:hAnsiTheme="majorBidi" w:cstheme="majorBidi"/>
          <w:color w:val="auto"/>
          <w:szCs w:val="24"/>
        </w:rPr>
        <w:t>JR</w:t>
      </w:r>
      <w:r w:rsidR="00C36A86" w:rsidRPr="001A305C">
        <w:rPr>
          <w:rFonts w:asciiTheme="majorBidi" w:hAnsiTheme="majorBidi" w:cstheme="majorBidi"/>
          <w:color w:val="auto"/>
          <w:szCs w:val="24"/>
        </w:rPr>
        <w:t xml:space="preserve">: </w:t>
      </w:r>
      <w:r w:rsidR="00F5165C" w:rsidRPr="001A305C">
        <w:rPr>
          <w:rFonts w:asciiTheme="majorBidi" w:hAnsiTheme="majorBidi" w:cstheme="majorBidi"/>
          <w:color w:val="auto"/>
          <w:szCs w:val="24"/>
        </w:rPr>
        <w:t>34</w:t>
      </w:r>
      <w:r w:rsidR="00C36A86" w:rsidRPr="001A305C">
        <w:rPr>
          <w:rFonts w:asciiTheme="majorBidi" w:hAnsiTheme="majorBidi" w:cstheme="majorBidi"/>
          <w:color w:val="auto"/>
          <w:szCs w:val="24"/>
        </w:rPr>
        <w:t>/</w:t>
      </w:r>
      <w:r w:rsidR="00F5165C" w:rsidRPr="001A305C">
        <w:rPr>
          <w:rFonts w:asciiTheme="majorBidi" w:hAnsiTheme="majorBidi" w:cstheme="majorBidi"/>
          <w:color w:val="auto"/>
          <w:szCs w:val="24"/>
        </w:rPr>
        <w:t>139</w:t>
      </w:r>
      <w:r w:rsidR="00C36A86" w:rsidRPr="001A305C">
        <w:rPr>
          <w:rFonts w:asciiTheme="majorBidi" w:hAnsiTheme="majorBidi" w:cstheme="majorBidi"/>
          <w:color w:val="auto"/>
          <w:szCs w:val="24"/>
        </w:rPr>
        <w:t>, Q</w:t>
      </w:r>
      <w:r w:rsidR="00F5165C" w:rsidRPr="001A305C">
        <w:rPr>
          <w:rFonts w:asciiTheme="majorBidi" w:hAnsiTheme="majorBidi" w:cstheme="majorBidi"/>
          <w:color w:val="auto"/>
          <w:szCs w:val="24"/>
        </w:rPr>
        <w:t>1</w:t>
      </w:r>
      <w:r w:rsidR="00C36A86" w:rsidRPr="001A305C">
        <w:rPr>
          <w:rFonts w:asciiTheme="majorBidi" w:hAnsiTheme="majorBidi" w:cstheme="majorBidi"/>
          <w:color w:val="auto"/>
          <w:szCs w:val="24"/>
        </w:rPr>
        <w:t xml:space="preserve">, IF </w:t>
      </w:r>
      <w:r w:rsidR="00F5165C" w:rsidRPr="001A305C">
        <w:rPr>
          <w:rFonts w:asciiTheme="majorBidi" w:hAnsiTheme="majorBidi" w:cstheme="majorBidi"/>
          <w:color w:val="auto"/>
          <w:szCs w:val="24"/>
        </w:rPr>
        <w:t>6.692</w:t>
      </w:r>
      <w:r w:rsidR="00C36A86" w:rsidRPr="001A305C">
        <w:rPr>
          <w:rFonts w:asciiTheme="majorBidi" w:hAnsiTheme="majorBidi" w:cstheme="majorBidi"/>
          <w:color w:val="auto"/>
          <w:szCs w:val="24"/>
        </w:rPr>
        <w:t>; CI - 1)</w:t>
      </w:r>
    </w:p>
    <w:p w14:paraId="71C7A691" w14:textId="77777777" w:rsidR="00444ED1" w:rsidRPr="00763CBA" w:rsidRDefault="00444ED1" w:rsidP="001C0925">
      <w:pPr>
        <w:spacing w:after="0" w:line="240" w:lineRule="auto"/>
        <w:ind w:left="1381" w:hanging="661"/>
        <w:rPr>
          <w:rFonts w:asciiTheme="majorBidi" w:hAnsiTheme="majorBidi" w:cstheme="majorBidi"/>
          <w:color w:val="auto"/>
          <w:szCs w:val="24"/>
        </w:rPr>
      </w:pPr>
    </w:p>
    <w:p w14:paraId="7DD592CF" w14:textId="5CDA5C7D" w:rsidR="005E1462" w:rsidRPr="007840DE" w:rsidRDefault="005E1462" w:rsidP="001C0925">
      <w:pPr>
        <w:pStyle w:val="ListParagraph"/>
        <w:numPr>
          <w:ilvl w:val="0"/>
          <w:numId w:val="26"/>
        </w:numPr>
        <w:spacing w:after="0" w:line="240" w:lineRule="auto"/>
        <w:ind w:left="908" w:hanging="661"/>
        <w:rPr>
          <w:rFonts w:asciiTheme="majorBidi" w:hAnsiTheme="majorBidi" w:cstheme="majorBidi"/>
          <w:color w:val="auto"/>
          <w:szCs w:val="24"/>
        </w:rPr>
      </w:pPr>
      <w:r w:rsidRPr="007840DE">
        <w:rPr>
          <w:rFonts w:asciiTheme="majorBidi" w:hAnsiTheme="majorBidi" w:cstheme="majorBidi"/>
          <w:color w:val="auto"/>
          <w:szCs w:val="24"/>
        </w:rPr>
        <w:t>*</w:t>
      </w:r>
      <w:r w:rsidR="00B06C03">
        <w:rPr>
          <w:rFonts w:asciiTheme="majorBidi" w:hAnsiTheme="majorBidi" w:cstheme="majorBidi"/>
          <w:color w:val="auto"/>
          <w:szCs w:val="24"/>
        </w:rPr>
        <w:t xml:space="preserve"> </w:t>
      </w:r>
      <w:r w:rsidRPr="007840DE">
        <w:rPr>
          <w:rFonts w:asciiTheme="majorBidi" w:hAnsiTheme="majorBidi" w:cstheme="majorBidi"/>
          <w:b/>
          <w:bCs/>
          <w:color w:val="auto"/>
          <w:szCs w:val="24"/>
        </w:rPr>
        <w:t>Magen E</w:t>
      </w:r>
      <w:r w:rsidRPr="007840DE">
        <w:rPr>
          <w:rFonts w:asciiTheme="majorBidi" w:hAnsiTheme="majorBidi" w:cstheme="majorBidi"/>
          <w:color w:val="auto"/>
          <w:szCs w:val="24"/>
        </w:rPr>
        <w:t xml:space="preserve">, Blum I, Waitman DA, Kahan N, Forer B. Autoimmune Inner Ear Disease among Patients with Selective IgA Deficiency. </w:t>
      </w:r>
      <w:proofErr w:type="spellStart"/>
      <w:r w:rsidRPr="007840DE">
        <w:rPr>
          <w:rFonts w:asciiTheme="majorBidi" w:hAnsiTheme="majorBidi" w:cstheme="majorBidi"/>
          <w:i/>
          <w:iCs/>
          <w:color w:val="auto"/>
          <w:szCs w:val="24"/>
        </w:rPr>
        <w:t>Audiol</w:t>
      </w:r>
      <w:proofErr w:type="spellEnd"/>
      <w:r w:rsidRPr="007840DE">
        <w:rPr>
          <w:rFonts w:asciiTheme="majorBidi" w:hAnsiTheme="majorBidi" w:cstheme="majorBidi"/>
          <w:i/>
          <w:iCs/>
          <w:color w:val="auto"/>
          <w:szCs w:val="24"/>
        </w:rPr>
        <w:t xml:space="preserve"> </w:t>
      </w:r>
      <w:proofErr w:type="spellStart"/>
      <w:r w:rsidRPr="007840DE">
        <w:rPr>
          <w:rFonts w:asciiTheme="majorBidi" w:hAnsiTheme="majorBidi" w:cstheme="majorBidi"/>
          <w:i/>
          <w:iCs/>
          <w:color w:val="auto"/>
          <w:szCs w:val="24"/>
        </w:rPr>
        <w:t>Neurootol</w:t>
      </w:r>
      <w:proofErr w:type="spellEnd"/>
      <w:r w:rsidRPr="007840DE">
        <w:rPr>
          <w:rFonts w:asciiTheme="majorBidi" w:hAnsiTheme="majorBidi" w:cstheme="majorBidi"/>
          <w:i/>
          <w:iCs/>
          <w:color w:val="auto"/>
          <w:szCs w:val="24"/>
        </w:rPr>
        <w:t>.</w:t>
      </w:r>
      <w:r w:rsidRPr="007840DE">
        <w:rPr>
          <w:rFonts w:asciiTheme="majorBidi" w:hAnsiTheme="majorBidi" w:cstheme="majorBidi"/>
          <w:color w:val="auto"/>
          <w:szCs w:val="24"/>
        </w:rPr>
        <w:t xml:space="preserve"> 2021</w:t>
      </w:r>
      <w:r w:rsidR="00234742" w:rsidRPr="007840DE">
        <w:rPr>
          <w:rFonts w:asciiTheme="majorBidi" w:hAnsiTheme="majorBidi" w:cstheme="majorBidi"/>
          <w:color w:val="auto"/>
          <w:szCs w:val="24"/>
        </w:rPr>
        <w:t>; 26</w:t>
      </w:r>
      <w:r w:rsidRPr="007840DE">
        <w:rPr>
          <w:rFonts w:asciiTheme="majorBidi" w:hAnsiTheme="majorBidi" w:cstheme="majorBidi"/>
          <w:color w:val="auto"/>
          <w:szCs w:val="24"/>
        </w:rPr>
        <w:t>(2):127-134.</w:t>
      </w:r>
      <w:r w:rsidR="006C3483" w:rsidRPr="007840DE">
        <w:rPr>
          <w:rFonts w:asciiTheme="majorBidi" w:hAnsiTheme="majorBidi" w:cstheme="majorBidi"/>
          <w:color w:val="auto"/>
          <w:szCs w:val="24"/>
        </w:rPr>
        <w:t xml:space="preserve"> (</w:t>
      </w:r>
      <w:proofErr w:type="spellStart"/>
      <w:r w:rsidR="006C3483" w:rsidRPr="007840DE">
        <w:rPr>
          <w:rFonts w:asciiTheme="majorBidi" w:hAnsiTheme="majorBidi" w:cstheme="majorBidi"/>
          <w:color w:val="auto"/>
          <w:szCs w:val="24"/>
        </w:rPr>
        <w:t>jR</w:t>
      </w:r>
      <w:proofErr w:type="spellEnd"/>
      <w:r w:rsidR="006C3483" w:rsidRPr="007840DE">
        <w:rPr>
          <w:rFonts w:asciiTheme="majorBidi" w:hAnsiTheme="majorBidi" w:cstheme="majorBidi"/>
          <w:color w:val="auto"/>
          <w:szCs w:val="24"/>
        </w:rPr>
        <w:t xml:space="preserve">: </w:t>
      </w:r>
      <w:r w:rsidR="00F5165C">
        <w:rPr>
          <w:rFonts w:asciiTheme="majorBidi" w:hAnsiTheme="majorBidi" w:cstheme="majorBidi"/>
          <w:color w:val="auto"/>
          <w:szCs w:val="24"/>
        </w:rPr>
        <w:t>15</w:t>
      </w:r>
      <w:r w:rsidR="002E6B43" w:rsidRPr="002E6B43">
        <w:rPr>
          <w:rFonts w:asciiTheme="majorBidi" w:hAnsiTheme="majorBidi" w:cstheme="majorBidi"/>
          <w:color w:val="auto"/>
          <w:szCs w:val="24"/>
        </w:rPr>
        <w:t>/27</w:t>
      </w:r>
      <w:r w:rsidR="006C3483" w:rsidRPr="007840DE">
        <w:rPr>
          <w:rFonts w:asciiTheme="majorBidi" w:hAnsiTheme="majorBidi" w:cstheme="majorBidi"/>
          <w:color w:val="auto"/>
          <w:szCs w:val="24"/>
        </w:rPr>
        <w:t xml:space="preserve">, </w:t>
      </w:r>
      <w:r w:rsidR="00187CE4" w:rsidRPr="00234742">
        <w:rPr>
          <w:rFonts w:asciiTheme="majorBidi" w:hAnsiTheme="majorBidi" w:cstheme="majorBidi"/>
          <w:color w:val="auto"/>
          <w:szCs w:val="24"/>
        </w:rPr>
        <w:t>Q3</w:t>
      </w:r>
      <w:r w:rsidR="006C3483" w:rsidRPr="007840DE">
        <w:rPr>
          <w:rFonts w:asciiTheme="majorBidi" w:hAnsiTheme="majorBidi" w:cstheme="majorBidi"/>
          <w:color w:val="auto"/>
          <w:szCs w:val="24"/>
        </w:rPr>
        <w:t xml:space="preserve">, IF – </w:t>
      </w:r>
      <w:r w:rsidR="00F5165C">
        <w:rPr>
          <w:rFonts w:asciiTheme="majorBidi" w:hAnsiTheme="majorBidi" w:cstheme="majorBidi"/>
          <w:color w:val="auto"/>
          <w:szCs w:val="24"/>
        </w:rPr>
        <w:t>2.213</w:t>
      </w:r>
      <w:r w:rsidR="00187CE4" w:rsidRPr="007840DE">
        <w:rPr>
          <w:rFonts w:asciiTheme="majorBidi" w:hAnsiTheme="majorBidi" w:cstheme="majorBidi"/>
          <w:color w:val="auto"/>
          <w:szCs w:val="24"/>
        </w:rPr>
        <w:t>, CI 0</w:t>
      </w:r>
      <w:r w:rsidR="006C3483" w:rsidRPr="007840DE">
        <w:rPr>
          <w:rFonts w:asciiTheme="majorBidi" w:hAnsiTheme="majorBidi" w:cstheme="majorBidi"/>
          <w:color w:val="auto"/>
          <w:szCs w:val="24"/>
        </w:rPr>
        <w:t>)</w:t>
      </w:r>
    </w:p>
    <w:p w14:paraId="7A2F721E" w14:textId="77777777" w:rsidR="00444ED1" w:rsidRPr="00763CBA" w:rsidRDefault="00444ED1" w:rsidP="001C0925">
      <w:pPr>
        <w:spacing w:after="0" w:line="240" w:lineRule="auto"/>
        <w:ind w:left="1381" w:hanging="661"/>
        <w:rPr>
          <w:rFonts w:asciiTheme="majorBidi" w:hAnsiTheme="majorBidi" w:cstheme="majorBidi"/>
          <w:color w:val="auto"/>
          <w:szCs w:val="24"/>
        </w:rPr>
      </w:pPr>
    </w:p>
    <w:p w14:paraId="52CAE6DF" w14:textId="2A40614E" w:rsidR="00862EDA" w:rsidRPr="007840DE" w:rsidRDefault="00990A2E" w:rsidP="001C0925">
      <w:pPr>
        <w:pStyle w:val="ListParagraph"/>
        <w:numPr>
          <w:ilvl w:val="0"/>
          <w:numId w:val="26"/>
        </w:numPr>
        <w:spacing w:after="0" w:line="240" w:lineRule="auto"/>
        <w:ind w:left="661" w:hanging="661"/>
        <w:rPr>
          <w:rFonts w:asciiTheme="majorBidi" w:hAnsiTheme="majorBidi" w:cstheme="majorBidi"/>
          <w:color w:val="auto"/>
          <w:szCs w:val="24"/>
        </w:rPr>
      </w:pPr>
      <w:r w:rsidRPr="007840DE">
        <w:rPr>
          <w:rFonts w:asciiTheme="majorBidi" w:hAnsiTheme="majorBidi" w:cstheme="majorBidi"/>
          <w:color w:val="auto"/>
          <w:szCs w:val="24"/>
        </w:rPr>
        <w:t>*</w:t>
      </w:r>
      <w:r w:rsidR="00B06C03">
        <w:rPr>
          <w:rFonts w:asciiTheme="majorBidi" w:hAnsiTheme="majorBidi" w:cstheme="majorBidi"/>
          <w:color w:val="auto"/>
          <w:szCs w:val="24"/>
        </w:rPr>
        <w:t xml:space="preserve"> </w:t>
      </w:r>
      <w:r w:rsidR="002F731C" w:rsidRPr="007840DE">
        <w:rPr>
          <w:rFonts w:asciiTheme="majorBidi" w:hAnsiTheme="majorBidi" w:cstheme="majorBidi"/>
          <w:color w:val="auto"/>
          <w:szCs w:val="24"/>
        </w:rPr>
        <w:t xml:space="preserve">Lauden A, </w:t>
      </w:r>
      <w:proofErr w:type="spellStart"/>
      <w:r w:rsidR="002F731C" w:rsidRPr="007840DE">
        <w:rPr>
          <w:rFonts w:asciiTheme="majorBidi" w:hAnsiTheme="majorBidi" w:cstheme="majorBidi"/>
          <w:color w:val="auto"/>
          <w:szCs w:val="24"/>
        </w:rPr>
        <w:t>Geishin</w:t>
      </w:r>
      <w:proofErr w:type="spellEnd"/>
      <w:r w:rsidR="002F731C" w:rsidRPr="007840DE">
        <w:rPr>
          <w:rFonts w:asciiTheme="majorBidi" w:hAnsiTheme="majorBidi" w:cstheme="majorBidi"/>
          <w:color w:val="auto"/>
          <w:szCs w:val="24"/>
        </w:rPr>
        <w:t xml:space="preserve"> A, </w:t>
      </w:r>
      <w:proofErr w:type="spellStart"/>
      <w:r w:rsidR="002F731C" w:rsidRPr="007840DE">
        <w:rPr>
          <w:rFonts w:asciiTheme="majorBidi" w:hAnsiTheme="majorBidi" w:cstheme="majorBidi"/>
          <w:color w:val="auto"/>
          <w:szCs w:val="24"/>
        </w:rPr>
        <w:t>Merzon</w:t>
      </w:r>
      <w:proofErr w:type="spellEnd"/>
      <w:r w:rsidR="002F731C" w:rsidRPr="007840DE">
        <w:rPr>
          <w:rFonts w:asciiTheme="majorBidi" w:hAnsiTheme="majorBidi" w:cstheme="majorBidi"/>
          <w:color w:val="auto"/>
          <w:szCs w:val="24"/>
        </w:rPr>
        <w:t xml:space="preserve"> E, </w:t>
      </w:r>
      <w:proofErr w:type="spellStart"/>
      <w:r w:rsidR="002F731C" w:rsidRPr="007840DE">
        <w:rPr>
          <w:rFonts w:asciiTheme="majorBidi" w:hAnsiTheme="majorBidi" w:cstheme="majorBidi"/>
          <w:color w:val="auto"/>
          <w:szCs w:val="24"/>
        </w:rPr>
        <w:t>Korobeinikov</w:t>
      </w:r>
      <w:proofErr w:type="spellEnd"/>
      <w:r w:rsidR="002F731C" w:rsidRPr="007840DE">
        <w:rPr>
          <w:rFonts w:asciiTheme="majorBidi" w:hAnsiTheme="majorBidi" w:cstheme="majorBidi"/>
          <w:color w:val="auto"/>
          <w:szCs w:val="24"/>
        </w:rPr>
        <w:t xml:space="preserve"> A, Green I, Golan-Cohen A, </w:t>
      </w:r>
      <w:proofErr w:type="spellStart"/>
      <w:r w:rsidR="002F731C" w:rsidRPr="007840DE">
        <w:rPr>
          <w:rFonts w:asciiTheme="majorBidi" w:hAnsiTheme="majorBidi" w:cstheme="majorBidi"/>
          <w:color w:val="auto"/>
          <w:szCs w:val="24"/>
        </w:rPr>
        <w:t>Vinker</w:t>
      </w:r>
      <w:proofErr w:type="spellEnd"/>
      <w:r w:rsidR="002F731C" w:rsidRPr="007840DE">
        <w:rPr>
          <w:rFonts w:asciiTheme="majorBidi" w:hAnsiTheme="majorBidi" w:cstheme="majorBidi"/>
          <w:color w:val="auto"/>
          <w:szCs w:val="24"/>
        </w:rPr>
        <w:t xml:space="preserve"> S, Manor I, Weizman A, </w:t>
      </w:r>
      <w:r w:rsidR="002F731C" w:rsidRPr="007840DE">
        <w:rPr>
          <w:rFonts w:asciiTheme="majorBidi" w:hAnsiTheme="majorBidi" w:cstheme="majorBidi"/>
          <w:b/>
          <w:bCs/>
          <w:color w:val="auto"/>
          <w:szCs w:val="24"/>
        </w:rPr>
        <w:t>Magen E</w:t>
      </w:r>
      <w:r w:rsidR="002F731C" w:rsidRPr="007840DE">
        <w:rPr>
          <w:rFonts w:asciiTheme="majorBidi" w:hAnsiTheme="majorBidi" w:cstheme="majorBidi"/>
          <w:color w:val="auto"/>
          <w:szCs w:val="24"/>
        </w:rPr>
        <w:t xml:space="preserve">. Higher rates of allergies, autoimmune diseases and low-grade inflammation markers in treatment-resistant major depression. </w:t>
      </w:r>
      <w:r w:rsidR="002F731C" w:rsidRPr="007840DE">
        <w:rPr>
          <w:rFonts w:asciiTheme="majorBidi" w:hAnsiTheme="majorBidi" w:cstheme="majorBidi"/>
          <w:i/>
          <w:iCs/>
          <w:color w:val="auto"/>
          <w:szCs w:val="24"/>
        </w:rPr>
        <w:t xml:space="preserve">Brain </w:t>
      </w:r>
      <w:proofErr w:type="spellStart"/>
      <w:r w:rsidR="002F731C" w:rsidRPr="007840DE">
        <w:rPr>
          <w:rFonts w:asciiTheme="majorBidi" w:hAnsiTheme="majorBidi" w:cstheme="majorBidi"/>
          <w:i/>
          <w:iCs/>
          <w:color w:val="auto"/>
          <w:szCs w:val="24"/>
        </w:rPr>
        <w:t>Behav</w:t>
      </w:r>
      <w:proofErr w:type="spellEnd"/>
      <w:r w:rsidR="002F731C" w:rsidRPr="007840DE">
        <w:rPr>
          <w:rFonts w:asciiTheme="majorBidi" w:hAnsiTheme="majorBidi" w:cstheme="majorBidi"/>
          <w:i/>
          <w:iCs/>
          <w:color w:val="auto"/>
          <w:szCs w:val="24"/>
        </w:rPr>
        <w:t xml:space="preserve"> </w:t>
      </w:r>
      <w:proofErr w:type="spellStart"/>
      <w:r w:rsidR="002F731C" w:rsidRPr="007840DE">
        <w:rPr>
          <w:rFonts w:asciiTheme="majorBidi" w:hAnsiTheme="majorBidi" w:cstheme="majorBidi"/>
          <w:i/>
          <w:iCs/>
          <w:color w:val="auto"/>
          <w:szCs w:val="24"/>
        </w:rPr>
        <w:t>Immun</w:t>
      </w:r>
      <w:proofErr w:type="spellEnd"/>
      <w:r w:rsidR="002F731C" w:rsidRPr="007840DE">
        <w:rPr>
          <w:rFonts w:asciiTheme="majorBidi" w:hAnsiTheme="majorBidi" w:cstheme="majorBidi"/>
          <w:i/>
          <w:iCs/>
          <w:color w:val="auto"/>
          <w:szCs w:val="24"/>
        </w:rPr>
        <w:t xml:space="preserve"> Health</w:t>
      </w:r>
      <w:r w:rsidR="002F731C" w:rsidRPr="007840DE">
        <w:rPr>
          <w:rFonts w:asciiTheme="majorBidi" w:hAnsiTheme="majorBidi" w:cstheme="majorBidi"/>
          <w:color w:val="auto"/>
          <w:szCs w:val="24"/>
        </w:rPr>
        <w:t xml:space="preserve"> 2021 Jul </w:t>
      </w:r>
      <w:r w:rsidR="00213933" w:rsidRPr="007840DE">
        <w:rPr>
          <w:rFonts w:asciiTheme="majorBidi" w:hAnsiTheme="majorBidi" w:cstheme="majorBidi"/>
          <w:color w:val="auto"/>
          <w:szCs w:val="24"/>
        </w:rPr>
        <w:t>30; 16:100313</w:t>
      </w:r>
      <w:r w:rsidR="002F731C" w:rsidRPr="007840DE">
        <w:rPr>
          <w:rFonts w:asciiTheme="majorBidi" w:hAnsiTheme="majorBidi" w:cstheme="majorBidi"/>
          <w:color w:val="auto"/>
          <w:szCs w:val="24"/>
        </w:rPr>
        <w:t>. (</w:t>
      </w:r>
      <w:proofErr w:type="spellStart"/>
      <w:r w:rsidR="002F731C" w:rsidRPr="007840DE">
        <w:rPr>
          <w:rFonts w:asciiTheme="majorBidi" w:hAnsiTheme="majorBidi" w:cstheme="majorBidi"/>
          <w:color w:val="auto"/>
          <w:szCs w:val="24"/>
        </w:rPr>
        <w:t>jR</w:t>
      </w:r>
      <w:proofErr w:type="spellEnd"/>
      <w:r w:rsidR="002F731C" w:rsidRPr="007840DE">
        <w:rPr>
          <w:rFonts w:asciiTheme="majorBidi" w:hAnsiTheme="majorBidi" w:cstheme="majorBidi"/>
          <w:color w:val="auto"/>
          <w:szCs w:val="24"/>
        </w:rPr>
        <w:t xml:space="preserve">: N/A, Q – N/A, IF – N/A, CI - </w:t>
      </w:r>
      <w:r w:rsidR="00E16C64">
        <w:rPr>
          <w:rFonts w:asciiTheme="majorBidi" w:hAnsiTheme="majorBidi" w:cstheme="majorBidi"/>
          <w:color w:val="auto"/>
          <w:szCs w:val="24"/>
        </w:rPr>
        <w:t>1</w:t>
      </w:r>
      <w:r w:rsidR="002F731C" w:rsidRPr="007840DE">
        <w:rPr>
          <w:rFonts w:asciiTheme="majorBidi" w:hAnsiTheme="majorBidi" w:cstheme="majorBidi"/>
          <w:color w:val="auto"/>
          <w:szCs w:val="24"/>
        </w:rPr>
        <w:t>)</w:t>
      </w:r>
      <w:r w:rsidR="00862EDA" w:rsidRPr="007840DE">
        <w:rPr>
          <w:rFonts w:asciiTheme="majorBidi" w:hAnsiTheme="majorBidi" w:cstheme="majorBidi"/>
          <w:color w:val="auto"/>
          <w:szCs w:val="24"/>
        </w:rPr>
        <w:t xml:space="preserve"> </w:t>
      </w:r>
    </w:p>
    <w:p w14:paraId="1E1C3DBA" w14:textId="77777777" w:rsidR="00444ED1" w:rsidRDefault="00444ED1" w:rsidP="001C0925">
      <w:pPr>
        <w:spacing w:after="0" w:line="240" w:lineRule="auto"/>
        <w:ind w:left="1171" w:hanging="661"/>
        <w:rPr>
          <w:rFonts w:asciiTheme="majorBidi" w:hAnsiTheme="majorBidi" w:cstheme="majorBidi"/>
          <w:color w:val="auto"/>
          <w:szCs w:val="24"/>
        </w:rPr>
      </w:pPr>
    </w:p>
    <w:p w14:paraId="5E4955A1" w14:textId="35F2DF7A" w:rsidR="00277C2C" w:rsidRPr="001A305C" w:rsidRDefault="00277C2C" w:rsidP="001C0925">
      <w:pPr>
        <w:pStyle w:val="ListParagraph"/>
        <w:numPr>
          <w:ilvl w:val="0"/>
          <w:numId w:val="26"/>
        </w:numPr>
        <w:spacing w:after="0" w:line="240" w:lineRule="auto"/>
        <w:ind w:left="698" w:hanging="661"/>
        <w:rPr>
          <w:rFonts w:asciiTheme="majorBidi" w:hAnsiTheme="majorBidi" w:cstheme="majorBidi"/>
          <w:color w:val="auto"/>
          <w:szCs w:val="24"/>
        </w:rPr>
      </w:pPr>
      <w:r w:rsidRPr="007840DE">
        <w:rPr>
          <w:rFonts w:asciiTheme="majorBidi" w:hAnsiTheme="majorBidi" w:cstheme="majorBidi"/>
          <w:color w:val="auto"/>
          <w:szCs w:val="24"/>
        </w:rPr>
        <w:t>*</w:t>
      </w:r>
      <w:r w:rsidR="00B06C03">
        <w:rPr>
          <w:rFonts w:asciiTheme="majorBidi" w:hAnsiTheme="majorBidi" w:cstheme="majorBidi"/>
          <w:color w:val="auto"/>
          <w:szCs w:val="24"/>
        </w:rPr>
        <w:t xml:space="preserve"> </w:t>
      </w:r>
      <w:proofErr w:type="spellStart"/>
      <w:r w:rsidRPr="007840DE">
        <w:rPr>
          <w:rFonts w:asciiTheme="majorBidi" w:hAnsiTheme="majorBidi" w:cstheme="majorBidi"/>
          <w:color w:val="auto"/>
          <w:szCs w:val="24"/>
        </w:rPr>
        <w:t>Merzon</w:t>
      </w:r>
      <w:proofErr w:type="spellEnd"/>
      <w:r w:rsidRPr="007840DE">
        <w:rPr>
          <w:rFonts w:asciiTheme="majorBidi" w:hAnsiTheme="majorBidi" w:cstheme="majorBidi"/>
          <w:color w:val="auto"/>
          <w:szCs w:val="24"/>
        </w:rPr>
        <w:t xml:space="preserve"> E, Green I, </w:t>
      </w:r>
      <w:proofErr w:type="spellStart"/>
      <w:r w:rsidRPr="007840DE">
        <w:rPr>
          <w:rFonts w:asciiTheme="majorBidi" w:hAnsiTheme="majorBidi" w:cstheme="majorBidi"/>
          <w:color w:val="auto"/>
          <w:szCs w:val="24"/>
        </w:rPr>
        <w:t>Vinker</w:t>
      </w:r>
      <w:proofErr w:type="spellEnd"/>
      <w:r w:rsidRPr="007840DE">
        <w:rPr>
          <w:rFonts w:asciiTheme="majorBidi" w:hAnsiTheme="majorBidi" w:cstheme="majorBidi"/>
          <w:color w:val="auto"/>
          <w:szCs w:val="24"/>
        </w:rPr>
        <w:t xml:space="preserve"> S, Golan-Cohen A, </w:t>
      </w:r>
      <w:proofErr w:type="spellStart"/>
      <w:r w:rsidRPr="007840DE">
        <w:rPr>
          <w:rFonts w:asciiTheme="majorBidi" w:hAnsiTheme="majorBidi" w:cstheme="majorBidi"/>
          <w:color w:val="auto"/>
          <w:szCs w:val="24"/>
        </w:rPr>
        <w:t>Gorohovski</w:t>
      </w:r>
      <w:proofErr w:type="spellEnd"/>
      <w:r w:rsidRPr="007840DE">
        <w:rPr>
          <w:rFonts w:asciiTheme="majorBidi" w:hAnsiTheme="majorBidi" w:cstheme="majorBidi"/>
          <w:color w:val="auto"/>
          <w:szCs w:val="24"/>
        </w:rPr>
        <w:t xml:space="preserve"> A, </w:t>
      </w:r>
      <w:proofErr w:type="spellStart"/>
      <w:r w:rsidRPr="007840DE">
        <w:rPr>
          <w:rFonts w:asciiTheme="majorBidi" w:hAnsiTheme="majorBidi" w:cstheme="majorBidi"/>
          <w:color w:val="auto"/>
          <w:szCs w:val="24"/>
        </w:rPr>
        <w:t>Avramovich</w:t>
      </w:r>
      <w:proofErr w:type="spellEnd"/>
      <w:r w:rsidRPr="007840DE">
        <w:rPr>
          <w:rFonts w:asciiTheme="majorBidi" w:hAnsiTheme="majorBidi" w:cstheme="majorBidi"/>
          <w:color w:val="auto"/>
          <w:szCs w:val="24"/>
        </w:rPr>
        <w:t xml:space="preserve"> E, Frenkel-Morgenstern M, </w:t>
      </w:r>
      <w:r w:rsidRPr="007840DE">
        <w:rPr>
          <w:rFonts w:asciiTheme="majorBidi" w:hAnsiTheme="majorBidi" w:cstheme="majorBidi"/>
          <w:b/>
          <w:bCs/>
          <w:color w:val="auto"/>
          <w:szCs w:val="24"/>
        </w:rPr>
        <w:t>Magen E</w:t>
      </w:r>
      <w:r w:rsidRPr="007840DE">
        <w:rPr>
          <w:rFonts w:asciiTheme="majorBidi" w:hAnsiTheme="majorBidi" w:cstheme="majorBidi"/>
          <w:color w:val="auto"/>
          <w:szCs w:val="24"/>
        </w:rPr>
        <w:t xml:space="preserve">. The use of aspirin for primary prevention of cardiovascular disease is associated </w:t>
      </w:r>
      <w:r w:rsidRPr="007840DE">
        <w:rPr>
          <w:rFonts w:asciiTheme="majorBidi" w:hAnsiTheme="majorBidi" w:cstheme="majorBidi"/>
          <w:color w:val="auto"/>
          <w:szCs w:val="24"/>
        </w:rPr>
        <w:lastRenderedPageBreak/>
        <w:t xml:space="preserve">with a lower likelihood of </w:t>
      </w:r>
      <w:r w:rsidRPr="001A305C">
        <w:rPr>
          <w:rFonts w:asciiTheme="majorBidi" w:hAnsiTheme="majorBidi" w:cstheme="majorBidi"/>
          <w:color w:val="auto"/>
          <w:szCs w:val="24"/>
        </w:rPr>
        <w:t>COVID-19 infection. FEBS J. 2021 Sep; 288(17):5179-5189. (</w:t>
      </w:r>
      <w:proofErr w:type="spellStart"/>
      <w:r w:rsidRPr="001A305C">
        <w:rPr>
          <w:rFonts w:asciiTheme="majorBidi" w:hAnsiTheme="majorBidi" w:cstheme="majorBidi"/>
          <w:color w:val="auto"/>
          <w:szCs w:val="24"/>
        </w:rPr>
        <w:t>jR</w:t>
      </w:r>
      <w:proofErr w:type="spellEnd"/>
      <w:r w:rsidRPr="001A305C">
        <w:rPr>
          <w:rFonts w:asciiTheme="majorBidi" w:hAnsiTheme="majorBidi" w:cstheme="majorBidi"/>
          <w:color w:val="auto"/>
          <w:szCs w:val="24"/>
        </w:rPr>
        <w:t xml:space="preserve">: </w:t>
      </w:r>
      <w:r w:rsidR="004D1295" w:rsidRPr="001A305C">
        <w:rPr>
          <w:rFonts w:asciiTheme="majorBidi" w:hAnsiTheme="majorBidi" w:cstheme="majorBidi"/>
          <w:color w:val="auto"/>
          <w:szCs w:val="24"/>
        </w:rPr>
        <w:t>88</w:t>
      </w:r>
      <w:r w:rsidRPr="001A305C">
        <w:rPr>
          <w:rFonts w:asciiTheme="majorBidi" w:hAnsiTheme="majorBidi" w:cstheme="majorBidi"/>
          <w:color w:val="auto"/>
          <w:szCs w:val="24"/>
        </w:rPr>
        <w:t>/</w:t>
      </w:r>
      <w:r w:rsidR="004D1295" w:rsidRPr="001A305C">
        <w:rPr>
          <w:rFonts w:asciiTheme="majorBidi" w:hAnsiTheme="majorBidi" w:cstheme="majorBidi"/>
          <w:color w:val="auto"/>
          <w:szCs w:val="24"/>
        </w:rPr>
        <w:t>296</w:t>
      </w:r>
      <w:r w:rsidRPr="001A305C">
        <w:rPr>
          <w:rFonts w:asciiTheme="majorBidi" w:hAnsiTheme="majorBidi" w:cstheme="majorBidi"/>
          <w:color w:val="auto"/>
          <w:szCs w:val="24"/>
        </w:rPr>
        <w:t>, Q</w:t>
      </w:r>
      <w:r w:rsidR="004D1295" w:rsidRPr="001A305C">
        <w:rPr>
          <w:rFonts w:asciiTheme="majorBidi" w:hAnsiTheme="majorBidi" w:cstheme="majorBidi"/>
          <w:color w:val="auto"/>
          <w:szCs w:val="24"/>
        </w:rPr>
        <w:t>2</w:t>
      </w:r>
      <w:r w:rsidRPr="001A305C">
        <w:rPr>
          <w:rFonts w:asciiTheme="majorBidi" w:hAnsiTheme="majorBidi" w:cstheme="majorBidi"/>
          <w:color w:val="auto"/>
          <w:szCs w:val="24"/>
        </w:rPr>
        <w:t xml:space="preserve">, IF – </w:t>
      </w:r>
      <w:r w:rsidR="004D1295" w:rsidRPr="001A305C">
        <w:rPr>
          <w:rFonts w:asciiTheme="majorBidi" w:hAnsiTheme="majorBidi" w:cstheme="majorBidi"/>
          <w:color w:val="auto"/>
          <w:szCs w:val="24"/>
        </w:rPr>
        <w:t>5.622</w:t>
      </w:r>
      <w:r w:rsidRPr="001A305C">
        <w:rPr>
          <w:rFonts w:asciiTheme="majorBidi" w:hAnsiTheme="majorBidi" w:cstheme="majorBidi"/>
          <w:color w:val="auto"/>
          <w:szCs w:val="24"/>
        </w:rPr>
        <w:t xml:space="preserve">, CI </w:t>
      </w:r>
      <w:r w:rsidR="004D1295" w:rsidRPr="001A305C">
        <w:rPr>
          <w:rFonts w:asciiTheme="majorBidi" w:hAnsiTheme="majorBidi" w:cstheme="majorBidi"/>
          <w:color w:val="auto"/>
          <w:szCs w:val="24"/>
        </w:rPr>
        <w:t>16</w:t>
      </w:r>
      <w:r w:rsidRPr="001A305C">
        <w:rPr>
          <w:rFonts w:asciiTheme="majorBidi" w:hAnsiTheme="majorBidi" w:cstheme="majorBidi"/>
          <w:color w:val="auto"/>
          <w:szCs w:val="24"/>
        </w:rPr>
        <w:t>)</w:t>
      </w:r>
    </w:p>
    <w:p w14:paraId="542F3118" w14:textId="77777777" w:rsidR="00444ED1" w:rsidRPr="00277C2C" w:rsidRDefault="00444ED1" w:rsidP="001C0925">
      <w:pPr>
        <w:spacing w:after="0" w:line="240" w:lineRule="auto"/>
        <w:ind w:left="1171" w:hanging="661"/>
        <w:rPr>
          <w:rFonts w:asciiTheme="majorBidi" w:hAnsiTheme="majorBidi" w:cstheme="majorBidi"/>
          <w:color w:val="auto"/>
          <w:szCs w:val="24"/>
        </w:rPr>
      </w:pPr>
    </w:p>
    <w:p w14:paraId="53CC085E" w14:textId="1FBB2E14" w:rsidR="004230FE" w:rsidRDefault="009B3F1E" w:rsidP="001C0925">
      <w:pPr>
        <w:pStyle w:val="ListParagraph"/>
        <w:numPr>
          <w:ilvl w:val="0"/>
          <w:numId w:val="26"/>
        </w:numPr>
        <w:spacing w:after="0" w:line="240" w:lineRule="auto"/>
        <w:ind w:left="698" w:hanging="661"/>
        <w:rPr>
          <w:rFonts w:asciiTheme="majorBidi" w:hAnsiTheme="majorBidi" w:cstheme="majorBidi"/>
          <w:color w:val="auto"/>
          <w:szCs w:val="24"/>
        </w:rPr>
      </w:pPr>
      <w:r w:rsidRPr="007840DE">
        <w:rPr>
          <w:rFonts w:asciiTheme="majorBidi" w:hAnsiTheme="majorBidi" w:cstheme="majorBidi"/>
          <w:color w:val="auto"/>
          <w:szCs w:val="24"/>
        </w:rPr>
        <w:t>*</w:t>
      </w:r>
      <w:r w:rsidR="00B06C03">
        <w:rPr>
          <w:rFonts w:asciiTheme="majorBidi" w:hAnsiTheme="majorBidi" w:cstheme="majorBidi"/>
          <w:color w:val="auto"/>
          <w:szCs w:val="24"/>
        </w:rPr>
        <w:t xml:space="preserve"> </w:t>
      </w:r>
      <w:r w:rsidR="00750A8F" w:rsidRPr="007840DE">
        <w:rPr>
          <w:rFonts w:asciiTheme="majorBidi" w:hAnsiTheme="majorBidi" w:cstheme="majorBidi"/>
          <w:color w:val="auto"/>
          <w:szCs w:val="24"/>
        </w:rPr>
        <w:t xml:space="preserve">Israel A, </w:t>
      </w:r>
      <w:proofErr w:type="spellStart"/>
      <w:r w:rsidR="00750A8F" w:rsidRPr="007840DE">
        <w:rPr>
          <w:rFonts w:asciiTheme="majorBidi" w:hAnsiTheme="majorBidi" w:cstheme="majorBidi"/>
          <w:color w:val="auto"/>
          <w:szCs w:val="24"/>
        </w:rPr>
        <w:t>Merzon</w:t>
      </w:r>
      <w:proofErr w:type="spellEnd"/>
      <w:r w:rsidR="00750A8F" w:rsidRPr="007840DE">
        <w:rPr>
          <w:rFonts w:asciiTheme="majorBidi" w:hAnsiTheme="majorBidi" w:cstheme="majorBidi"/>
          <w:color w:val="auto"/>
          <w:szCs w:val="24"/>
        </w:rPr>
        <w:t xml:space="preserve"> E, Schäffer AA, </w:t>
      </w:r>
      <w:proofErr w:type="spellStart"/>
      <w:r w:rsidR="00750A8F" w:rsidRPr="007840DE">
        <w:rPr>
          <w:rFonts w:asciiTheme="majorBidi" w:hAnsiTheme="majorBidi" w:cstheme="majorBidi"/>
          <w:color w:val="auto"/>
          <w:szCs w:val="24"/>
        </w:rPr>
        <w:t>Shenhar</w:t>
      </w:r>
      <w:proofErr w:type="spellEnd"/>
      <w:r w:rsidR="00750A8F" w:rsidRPr="007840DE">
        <w:rPr>
          <w:rFonts w:asciiTheme="majorBidi" w:hAnsiTheme="majorBidi" w:cstheme="majorBidi"/>
          <w:color w:val="auto"/>
          <w:szCs w:val="24"/>
        </w:rPr>
        <w:t xml:space="preserve"> Y, Green I, Golan-Cohen A, Ruppin E, </w:t>
      </w:r>
      <w:r w:rsidR="00750A8F" w:rsidRPr="007840DE">
        <w:rPr>
          <w:rFonts w:asciiTheme="majorBidi" w:hAnsiTheme="majorBidi" w:cstheme="majorBidi"/>
          <w:b/>
          <w:bCs/>
          <w:color w:val="auto"/>
          <w:szCs w:val="24"/>
        </w:rPr>
        <w:t>Magen E</w:t>
      </w:r>
      <w:r w:rsidR="00750A8F" w:rsidRPr="007840DE">
        <w:rPr>
          <w:rFonts w:asciiTheme="majorBidi" w:hAnsiTheme="majorBidi" w:cstheme="majorBidi"/>
          <w:color w:val="auto"/>
          <w:szCs w:val="24"/>
        </w:rPr>
        <w:t xml:space="preserve">, </w:t>
      </w:r>
      <w:proofErr w:type="spellStart"/>
      <w:r w:rsidR="00750A8F" w:rsidRPr="007840DE">
        <w:rPr>
          <w:rFonts w:asciiTheme="majorBidi" w:hAnsiTheme="majorBidi" w:cstheme="majorBidi"/>
          <w:color w:val="auto"/>
          <w:szCs w:val="24"/>
        </w:rPr>
        <w:t>Vinker</w:t>
      </w:r>
      <w:proofErr w:type="spellEnd"/>
      <w:r w:rsidR="00750A8F" w:rsidRPr="007840DE">
        <w:rPr>
          <w:rFonts w:asciiTheme="majorBidi" w:hAnsiTheme="majorBidi" w:cstheme="majorBidi"/>
          <w:color w:val="auto"/>
          <w:szCs w:val="24"/>
        </w:rPr>
        <w:t xml:space="preserve"> S. </w:t>
      </w:r>
      <w:r w:rsidR="00750A8F" w:rsidRPr="009D54A5">
        <w:rPr>
          <w:rFonts w:asciiTheme="majorBidi" w:hAnsiTheme="majorBidi" w:cstheme="majorBidi"/>
          <w:color w:val="auto"/>
          <w:szCs w:val="24"/>
        </w:rPr>
        <w:t xml:space="preserve">Elapsed time since BNT162b2 vaccine and risk of SARS-CoV-2 </w:t>
      </w:r>
      <w:proofErr w:type="gramStart"/>
      <w:r w:rsidR="00750A8F" w:rsidRPr="009D54A5">
        <w:rPr>
          <w:rFonts w:asciiTheme="majorBidi" w:hAnsiTheme="majorBidi" w:cstheme="majorBidi"/>
          <w:color w:val="auto"/>
          <w:szCs w:val="24"/>
        </w:rPr>
        <w:t xml:space="preserve">infection </w:t>
      </w:r>
      <w:r w:rsidR="00234742" w:rsidRPr="009D54A5">
        <w:rPr>
          <w:rFonts w:asciiTheme="majorBidi" w:hAnsiTheme="majorBidi" w:cstheme="majorBidi"/>
          <w:color w:val="auto"/>
          <w:szCs w:val="24"/>
        </w:rPr>
        <w:t>:</w:t>
      </w:r>
      <w:proofErr w:type="gramEnd"/>
      <w:r w:rsidR="00234742" w:rsidRPr="009D54A5">
        <w:rPr>
          <w:rFonts w:asciiTheme="majorBidi" w:hAnsiTheme="majorBidi" w:cstheme="majorBidi"/>
          <w:color w:val="auto"/>
          <w:szCs w:val="24"/>
        </w:rPr>
        <w:t xml:space="preserve"> test negative design study</w:t>
      </w:r>
      <w:r w:rsidR="00750A8F" w:rsidRPr="009D54A5">
        <w:rPr>
          <w:rFonts w:asciiTheme="majorBidi" w:hAnsiTheme="majorBidi" w:cstheme="majorBidi"/>
          <w:color w:val="auto"/>
          <w:szCs w:val="24"/>
        </w:rPr>
        <w:t xml:space="preserve">. </w:t>
      </w:r>
      <w:r w:rsidR="00383E42" w:rsidRPr="009D54A5">
        <w:rPr>
          <w:rFonts w:asciiTheme="majorBidi" w:hAnsiTheme="majorBidi" w:cstheme="majorBidi"/>
          <w:i/>
          <w:iCs/>
          <w:color w:val="auto"/>
          <w:szCs w:val="24"/>
        </w:rPr>
        <w:t>British Medical Journal</w:t>
      </w:r>
      <w:r w:rsidR="00C2773B" w:rsidRPr="009D54A5">
        <w:rPr>
          <w:rFonts w:asciiTheme="majorBidi" w:hAnsiTheme="majorBidi" w:cstheme="majorBidi"/>
          <w:color w:val="auto"/>
          <w:szCs w:val="24"/>
        </w:rPr>
        <w:t>;</w:t>
      </w:r>
      <w:r w:rsidR="00383E42" w:rsidRPr="009D54A5">
        <w:rPr>
          <w:rFonts w:asciiTheme="majorBidi" w:hAnsiTheme="majorBidi" w:cstheme="majorBidi"/>
          <w:color w:val="auto"/>
          <w:szCs w:val="24"/>
        </w:rPr>
        <w:t xml:space="preserve"> </w:t>
      </w:r>
      <w:r w:rsidR="00C2773B" w:rsidRPr="009D54A5">
        <w:rPr>
          <w:rFonts w:asciiTheme="majorBidi" w:hAnsiTheme="majorBidi" w:cstheme="majorBidi"/>
          <w:color w:val="auto"/>
          <w:szCs w:val="24"/>
        </w:rPr>
        <w:t>NOV 25 2021,</w:t>
      </w:r>
      <w:r w:rsidR="00C2773B" w:rsidRPr="009D54A5" w:rsidDel="00C2773B">
        <w:rPr>
          <w:rFonts w:asciiTheme="majorBidi" w:hAnsiTheme="majorBidi" w:cstheme="majorBidi"/>
          <w:color w:val="auto"/>
          <w:szCs w:val="24"/>
        </w:rPr>
        <w:t xml:space="preserve"> </w:t>
      </w:r>
      <w:r w:rsidR="00C2773B" w:rsidRPr="009D54A5">
        <w:rPr>
          <w:rFonts w:asciiTheme="majorBidi" w:hAnsiTheme="majorBidi" w:cstheme="majorBidi"/>
          <w:color w:val="auto"/>
          <w:szCs w:val="24"/>
        </w:rPr>
        <w:t>1-7;</w:t>
      </w:r>
      <w:r w:rsidR="00750A8F" w:rsidRPr="009D54A5">
        <w:rPr>
          <w:rFonts w:asciiTheme="majorBidi" w:hAnsiTheme="majorBidi" w:cstheme="majorBidi"/>
          <w:color w:val="auto"/>
          <w:szCs w:val="24"/>
        </w:rPr>
        <w:t>(</w:t>
      </w:r>
      <w:proofErr w:type="spellStart"/>
      <w:r w:rsidR="00750A8F" w:rsidRPr="009D54A5">
        <w:rPr>
          <w:rFonts w:asciiTheme="majorBidi" w:hAnsiTheme="majorBidi" w:cstheme="majorBidi"/>
          <w:color w:val="auto"/>
          <w:szCs w:val="24"/>
        </w:rPr>
        <w:t>jR</w:t>
      </w:r>
      <w:proofErr w:type="spellEnd"/>
      <w:r w:rsidR="00750A8F" w:rsidRPr="009D54A5">
        <w:rPr>
          <w:rFonts w:asciiTheme="majorBidi" w:hAnsiTheme="majorBidi" w:cstheme="majorBidi"/>
          <w:color w:val="auto"/>
          <w:szCs w:val="24"/>
        </w:rPr>
        <w:t xml:space="preserve">: </w:t>
      </w:r>
      <w:r w:rsidR="006A641B" w:rsidRPr="009D54A5">
        <w:rPr>
          <w:rFonts w:asciiTheme="majorBidi" w:hAnsiTheme="majorBidi" w:cstheme="majorBidi"/>
          <w:color w:val="auto"/>
          <w:szCs w:val="24"/>
        </w:rPr>
        <w:t>4</w:t>
      </w:r>
      <w:r w:rsidR="00750A8F" w:rsidRPr="009D54A5">
        <w:rPr>
          <w:rFonts w:asciiTheme="majorBidi" w:hAnsiTheme="majorBidi" w:cstheme="majorBidi"/>
          <w:color w:val="auto"/>
          <w:szCs w:val="24"/>
        </w:rPr>
        <w:t>/1</w:t>
      </w:r>
      <w:r w:rsidR="006A641B" w:rsidRPr="009D54A5">
        <w:rPr>
          <w:rFonts w:asciiTheme="majorBidi" w:hAnsiTheme="majorBidi" w:cstheme="majorBidi"/>
          <w:color w:val="auto"/>
          <w:szCs w:val="24"/>
        </w:rPr>
        <w:t>72</w:t>
      </w:r>
      <w:r w:rsidR="00750A8F" w:rsidRPr="009D54A5">
        <w:rPr>
          <w:rFonts w:asciiTheme="majorBidi" w:hAnsiTheme="majorBidi" w:cstheme="majorBidi"/>
          <w:color w:val="auto"/>
          <w:szCs w:val="24"/>
        </w:rPr>
        <w:t>, Q1, IF –</w:t>
      </w:r>
      <w:r w:rsidR="00750A8F" w:rsidRPr="007840DE">
        <w:rPr>
          <w:rFonts w:asciiTheme="majorBidi" w:hAnsiTheme="majorBidi" w:cstheme="majorBidi"/>
          <w:color w:val="auto"/>
          <w:szCs w:val="24"/>
        </w:rPr>
        <w:t xml:space="preserve"> </w:t>
      </w:r>
      <w:r w:rsidR="006A641B">
        <w:rPr>
          <w:rFonts w:asciiTheme="majorBidi" w:hAnsiTheme="majorBidi" w:cstheme="majorBidi"/>
          <w:color w:val="auto"/>
          <w:szCs w:val="24"/>
        </w:rPr>
        <w:t>93.333</w:t>
      </w:r>
      <w:r w:rsidR="00750A8F" w:rsidRPr="007840DE">
        <w:rPr>
          <w:rFonts w:asciiTheme="majorBidi" w:hAnsiTheme="majorBidi" w:cstheme="majorBidi"/>
          <w:color w:val="auto"/>
          <w:szCs w:val="24"/>
        </w:rPr>
        <w:t xml:space="preserve">, CI </w:t>
      </w:r>
      <w:r w:rsidR="006A641B">
        <w:rPr>
          <w:rFonts w:asciiTheme="majorBidi" w:hAnsiTheme="majorBidi" w:cstheme="majorBidi"/>
          <w:color w:val="auto"/>
          <w:szCs w:val="24"/>
        </w:rPr>
        <w:t>26</w:t>
      </w:r>
      <w:r w:rsidR="00750A8F" w:rsidRPr="007840DE">
        <w:rPr>
          <w:rFonts w:asciiTheme="majorBidi" w:hAnsiTheme="majorBidi" w:cstheme="majorBidi"/>
          <w:color w:val="auto"/>
          <w:szCs w:val="24"/>
        </w:rPr>
        <w:t>)</w:t>
      </w:r>
      <w:r w:rsidR="00D1503E">
        <w:rPr>
          <w:rFonts w:asciiTheme="majorBidi" w:hAnsiTheme="majorBidi" w:cstheme="majorBidi"/>
          <w:color w:val="FF0000"/>
          <w:szCs w:val="24"/>
        </w:rPr>
        <w:t xml:space="preserve">  </w:t>
      </w:r>
    </w:p>
    <w:p w14:paraId="0C864CF0" w14:textId="77777777" w:rsidR="004230FE" w:rsidRDefault="004230FE" w:rsidP="001C0925">
      <w:pPr>
        <w:pStyle w:val="ListParagraph"/>
        <w:spacing w:after="0" w:line="240" w:lineRule="auto"/>
        <w:ind w:left="698" w:hanging="661"/>
        <w:rPr>
          <w:rFonts w:asciiTheme="majorBidi" w:hAnsiTheme="majorBidi" w:cstheme="majorBidi"/>
          <w:color w:val="auto"/>
          <w:szCs w:val="24"/>
        </w:rPr>
      </w:pPr>
    </w:p>
    <w:p w14:paraId="1A750E87" w14:textId="50EF1472" w:rsidR="006A641B" w:rsidRPr="001A305C" w:rsidRDefault="006A641B" w:rsidP="001C0925">
      <w:pPr>
        <w:pStyle w:val="ListParagraph"/>
        <w:numPr>
          <w:ilvl w:val="0"/>
          <w:numId w:val="26"/>
        </w:numPr>
        <w:spacing w:after="0" w:line="240" w:lineRule="auto"/>
        <w:ind w:left="698" w:hanging="661"/>
        <w:rPr>
          <w:rFonts w:asciiTheme="majorBidi" w:hAnsiTheme="majorBidi" w:cstheme="majorBidi"/>
          <w:color w:val="auto"/>
          <w:szCs w:val="24"/>
        </w:rPr>
      </w:pPr>
      <w:r>
        <w:rPr>
          <w:rFonts w:asciiTheme="majorBidi" w:hAnsiTheme="majorBidi" w:cstheme="majorBidi"/>
          <w:color w:val="auto"/>
          <w:szCs w:val="24"/>
        </w:rPr>
        <w:t xml:space="preserve">* </w:t>
      </w:r>
      <w:r w:rsidRPr="006A641B">
        <w:rPr>
          <w:rFonts w:asciiTheme="majorBidi" w:hAnsiTheme="majorBidi" w:cstheme="majorBidi"/>
          <w:color w:val="auto"/>
          <w:szCs w:val="24"/>
        </w:rPr>
        <w:t xml:space="preserve">Israel A, </w:t>
      </w:r>
      <w:proofErr w:type="spellStart"/>
      <w:r w:rsidRPr="006A641B">
        <w:rPr>
          <w:rFonts w:asciiTheme="majorBidi" w:hAnsiTheme="majorBidi" w:cstheme="majorBidi"/>
          <w:color w:val="auto"/>
          <w:szCs w:val="24"/>
        </w:rPr>
        <w:t>Shenhar</w:t>
      </w:r>
      <w:proofErr w:type="spellEnd"/>
      <w:r w:rsidRPr="006A641B">
        <w:rPr>
          <w:rFonts w:asciiTheme="majorBidi" w:hAnsiTheme="majorBidi" w:cstheme="majorBidi"/>
          <w:color w:val="auto"/>
          <w:szCs w:val="24"/>
        </w:rPr>
        <w:t xml:space="preserve"> Y, Green I, </w:t>
      </w:r>
      <w:proofErr w:type="spellStart"/>
      <w:r w:rsidRPr="006A641B">
        <w:rPr>
          <w:rFonts w:asciiTheme="majorBidi" w:hAnsiTheme="majorBidi" w:cstheme="majorBidi"/>
          <w:color w:val="auto"/>
          <w:szCs w:val="24"/>
        </w:rPr>
        <w:t>Merzon</w:t>
      </w:r>
      <w:proofErr w:type="spellEnd"/>
      <w:r w:rsidRPr="006A641B">
        <w:rPr>
          <w:rFonts w:asciiTheme="majorBidi" w:hAnsiTheme="majorBidi" w:cstheme="majorBidi"/>
          <w:color w:val="auto"/>
          <w:szCs w:val="24"/>
        </w:rPr>
        <w:t xml:space="preserve"> E, Golan-Cohen A, Schäffer AA, Ruppin E, </w:t>
      </w:r>
      <w:proofErr w:type="spellStart"/>
      <w:r w:rsidRPr="006A641B">
        <w:rPr>
          <w:rFonts w:asciiTheme="majorBidi" w:hAnsiTheme="majorBidi" w:cstheme="majorBidi"/>
          <w:color w:val="auto"/>
          <w:szCs w:val="24"/>
        </w:rPr>
        <w:t>Vinker</w:t>
      </w:r>
      <w:proofErr w:type="spellEnd"/>
      <w:r w:rsidRPr="006A641B">
        <w:rPr>
          <w:rFonts w:asciiTheme="majorBidi" w:hAnsiTheme="majorBidi" w:cstheme="majorBidi"/>
          <w:color w:val="auto"/>
          <w:szCs w:val="24"/>
        </w:rPr>
        <w:t xml:space="preserve"> S, </w:t>
      </w:r>
      <w:r w:rsidRPr="006A641B">
        <w:rPr>
          <w:rFonts w:asciiTheme="majorBidi" w:hAnsiTheme="majorBidi" w:cstheme="majorBidi"/>
          <w:b/>
          <w:bCs/>
          <w:color w:val="auto"/>
          <w:szCs w:val="24"/>
        </w:rPr>
        <w:t>Magen E</w:t>
      </w:r>
      <w:r w:rsidR="001B7B44">
        <w:rPr>
          <w:rFonts w:asciiTheme="majorBidi" w:hAnsiTheme="majorBidi" w:cstheme="majorBidi"/>
          <w:b/>
          <w:bCs/>
          <w:color w:val="auto"/>
          <w:szCs w:val="24"/>
        </w:rPr>
        <w:t>.</w:t>
      </w:r>
      <w:r w:rsidRPr="006A641B">
        <w:rPr>
          <w:rFonts w:asciiTheme="majorBidi" w:hAnsiTheme="majorBidi" w:cstheme="majorBidi"/>
          <w:color w:val="auto"/>
          <w:szCs w:val="24"/>
        </w:rPr>
        <w:t xml:space="preserve"> </w:t>
      </w:r>
      <w:r w:rsidRPr="009D54A5">
        <w:rPr>
          <w:rFonts w:asciiTheme="majorBidi" w:hAnsiTheme="majorBidi" w:cstheme="majorBidi"/>
          <w:color w:val="auto"/>
          <w:szCs w:val="24"/>
        </w:rPr>
        <w:t xml:space="preserve">Large-Scale Study of Antibody Titer Decay following BNT162b2 mRNA Vaccine or </w:t>
      </w:r>
      <w:r w:rsidRPr="001A305C">
        <w:rPr>
          <w:rFonts w:asciiTheme="majorBidi" w:hAnsiTheme="majorBidi" w:cstheme="majorBidi"/>
          <w:color w:val="auto"/>
          <w:szCs w:val="24"/>
        </w:rPr>
        <w:t xml:space="preserve">SARS-CoV-2 Infection; </w:t>
      </w:r>
      <w:r w:rsidRPr="001A305C">
        <w:rPr>
          <w:rFonts w:asciiTheme="majorBidi" w:hAnsiTheme="majorBidi" w:cstheme="majorBidi"/>
          <w:i/>
          <w:iCs/>
          <w:color w:val="auto"/>
          <w:szCs w:val="24"/>
        </w:rPr>
        <w:t>Vaccines (Basel);</w:t>
      </w:r>
      <w:r w:rsidRPr="001A305C">
        <w:rPr>
          <w:rFonts w:asciiTheme="majorBidi" w:hAnsiTheme="majorBidi" w:cstheme="majorBidi"/>
          <w:color w:val="auto"/>
          <w:szCs w:val="24"/>
        </w:rPr>
        <w:t xml:space="preserve"> 2021 Dec 31; 10(1):64. </w:t>
      </w:r>
      <w:r w:rsidR="00A93AE7" w:rsidRPr="001A305C">
        <w:rPr>
          <w:rFonts w:asciiTheme="majorBidi" w:hAnsiTheme="majorBidi" w:cstheme="majorBidi"/>
          <w:color w:val="auto"/>
          <w:szCs w:val="24"/>
        </w:rPr>
        <w:t>(JR</w:t>
      </w:r>
      <w:r w:rsidRPr="001A305C">
        <w:rPr>
          <w:rFonts w:asciiTheme="majorBidi" w:hAnsiTheme="majorBidi" w:cstheme="majorBidi"/>
          <w:color w:val="auto"/>
          <w:szCs w:val="24"/>
        </w:rPr>
        <w:t>:77/161, Q2, IF 4.961, CI 56)</w:t>
      </w:r>
      <w:r w:rsidR="00FD0DB6" w:rsidRPr="001A305C">
        <w:rPr>
          <w:rFonts w:asciiTheme="majorBidi" w:hAnsiTheme="majorBidi" w:cstheme="majorBidi" w:hint="cs"/>
          <w:color w:val="FF0000"/>
          <w:szCs w:val="24"/>
          <w:rtl/>
        </w:rPr>
        <w:t xml:space="preserve"> </w:t>
      </w:r>
    </w:p>
    <w:p w14:paraId="18AF5C4F" w14:textId="77777777" w:rsidR="006A641B" w:rsidRPr="006A641B" w:rsidRDefault="006A641B" w:rsidP="001C0925">
      <w:pPr>
        <w:spacing w:after="0" w:line="240" w:lineRule="auto"/>
        <w:ind w:left="0" w:firstLine="0"/>
        <w:rPr>
          <w:rFonts w:asciiTheme="majorBidi" w:hAnsiTheme="majorBidi" w:cstheme="majorBidi"/>
          <w:color w:val="auto"/>
          <w:szCs w:val="24"/>
        </w:rPr>
      </w:pPr>
    </w:p>
    <w:p w14:paraId="4244C8B3" w14:textId="3642F27A" w:rsidR="002B4923" w:rsidRDefault="002B4923" w:rsidP="001C0925">
      <w:pPr>
        <w:pStyle w:val="ListParagraph"/>
        <w:numPr>
          <w:ilvl w:val="0"/>
          <w:numId w:val="26"/>
        </w:numPr>
        <w:spacing w:after="0" w:line="240" w:lineRule="auto"/>
        <w:ind w:left="698" w:hanging="661"/>
        <w:rPr>
          <w:rFonts w:asciiTheme="majorBidi" w:hAnsiTheme="majorBidi" w:cstheme="majorBidi"/>
          <w:color w:val="auto"/>
          <w:szCs w:val="24"/>
        </w:rPr>
      </w:pPr>
      <w:r w:rsidRPr="007840DE">
        <w:rPr>
          <w:rFonts w:asciiTheme="majorBidi" w:hAnsiTheme="majorBidi" w:cstheme="majorBidi"/>
          <w:color w:val="auto"/>
          <w:szCs w:val="24"/>
        </w:rPr>
        <w:t>*</w:t>
      </w:r>
      <w:r w:rsidR="00B06C03">
        <w:rPr>
          <w:rFonts w:asciiTheme="majorBidi" w:hAnsiTheme="majorBidi" w:cstheme="majorBidi"/>
          <w:color w:val="auto"/>
          <w:szCs w:val="24"/>
        </w:rPr>
        <w:t xml:space="preserve"> </w:t>
      </w:r>
      <w:r w:rsidR="00F66506" w:rsidRPr="007840DE">
        <w:rPr>
          <w:rFonts w:asciiTheme="majorBidi" w:hAnsiTheme="majorBidi" w:cstheme="majorBidi"/>
          <w:b/>
          <w:bCs/>
          <w:color w:val="auto"/>
          <w:szCs w:val="24"/>
        </w:rPr>
        <w:t>Magen E</w:t>
      </w:r>
      <w:r w:rsidR="00F66506" w:rsidRPr="007840DE">
        <w:rPr>
          <w:rFonts w:asciiTheme="majorBidi" w:hAnsiTheme="majorBidi" w:cstheme="majorBidi"/>
          <w:color w:val="auto"/>
          <w:szCs w:val="24"/>
        </w:rPr>
        <w:t xml:space="preserve">, Yakov A, Green I, Israel A, </w:t>
      </w:r>
      <w:proofErr w:type="spellStart"/>
      <w:r w:rsidR="00F66506" w:rsidRPr="007840DE">
        <w:rPr>
          <w:rFonts w:asciiTheme="majorBidi" w:hAnsiTheme="majorBidi" w:cstheme="majorBidi"/>
          <w:color w:val="auto"/>
          <w:szCs w:val="24"/>
        </w:rPr>
        <w:t>Vinker</w:t>
      </w:r>
      <w:proofErr w:type="spellEnd"/>
      <w:r w:rsidR="00F66506" w:rsidRPr="007840DE">
        <w:rPr>
          <w:rFonts w:asciiTheme="majorBidi" w:hAnsiTheme="majorBidi" w:cstheme="majorBidi"/>
          <w:color w:val="auto"/>
          <w:szCs w:val="24"/>
        </w:rPr>
        <w:t xml:space="preserve"> S, </w:t>
      </w:r>
      <w:proofErr w:type="spellStart"/>
      <w:r w:rsidR="00F66506" w:rsidRPr="007840DE">
        <w:rPr>
          <w:rFonts w:asciiTheme="majorBidi" w:hAnsiTheme="majorBidi" w:cstheme="majorBidi"/>
          <w:color w:val="auto"/>
          <w:szCs w:val="24"/>
        </w:rPr>
        <w:t>Merzon</w:t>
      </w:r>
      <w:proofErr w:type="spellEnd"/>
      <w:r w:rsidR="00F66506" w:rsidRPr="007840DE">
        <w:rPr>
          <w:rFonts w:asciiTheme="majorBidi" w:hAnsiTheme="majorBidi" w:cstheme="majorBidi"/>
          <w:color w:val="auto"/>
          <w:szCs w:val="24"/>
        </w:rPr>
        <w:t xml:space="preserve"> E. </w:t>
      </w:r>
      <w:r w:rsidRPr="007840DE">
        <w:rPr>
          <w:rFonts w:asciiTheme="majorBidi" w:hAnsiTheme="majorBidi" w:cstheme="majorBidi"/>
          <w:color w:val="auto"/>
          <w:szCs w:val="24"/>
        </w:rPr>
        <w:t>Chronic spontaneous urticaria after BNT162b2 mRNA vaccination against SARS-CoV-2</w:t>
      </w:r>
      <w:r w:rsidR="00F66506" w:rsidRPr="007840DE">
        <w:rPr>
          <w:rFonts w:asciiTheme="majorBidi" w:hAnsiTheme="majorBidi" w:cstheme="majorBidi"/>
          <w:color w:val="auto"/>
          <w:szCs w:val="24"/>
        </w:rPr>
        <w:t xml:space="preserve">. </w:t>
      </w:r>
      <w:r w:rsidR="00A3475C" w:rsidRPr="007840DE">
        <w:rPr>
          <w:rFonts w:asciiTheme="majorBidi" w:hAnsiTheme="majorBidi" w:cstheme="majorBidi"/>
          <w:i/>
          <w:iCs/>
          <w:color w:val="auto"/>
          <w:szCs w:val="24"/>
        </w:rPr>
        <w:t>Allergy Asthma Proc</w:t>
      </w:r>
      <w:r w:rsidR="00F66506" w:rsidRPr="007840DE">
        <w:rPr>
          <w:rFonts w:asciiTheme="majorBidi" w:hAnsiTheme="majorBidi" w:cstheme="majorBidi"/>
          <w:color w:val="auto"/>
          <w:szCs w:val="24"/>
        </w:rPr>
        <w:t xml:space="preserve">. </w:t>
      </w:r>
      <w:r w:rsidR="005D5B88" w:rsidRPr="005D5B88">
        <w:rPr>
          <w:rFonts w:asciiTheme="majorBidi" w:hAnsiTheme="majorBidi" w:cstheme="majorBidi"/>
          <w:color w:val="auto"/>
          <w:szCs w:val="24"/>
        </w:rPr>
        <w:t>2022 Jan 1</w:t>
      </w:r>
      <w:r w:rsidR="007C5718" w:rsidRPr="005D5B88">
        <w:rPr>
          <w:rFonts w:asciiTheme="majorBidi" w:hAnsiTheme="majorBidi" w:cstheme="majorBidi"/>
          <w:color w:val="auto"/>
          <w:szCs w:val="24"/>
        </w:rPr>
        <w:t>; 43</w:t>
      </w:r>
      <w:r w:rsidR="005D5B88" w:rsidRPr="005D5B88">
        <w:rPr>
          <w:rFonts w:asciiTheme="majorBidi" w:hAnsiTheme="majorBidi" w:cstheme="majorBidi"/>
          <w:color w:val="auto"/>
          <w:szCs w:val="24"/>
        </w:rPr>
        <w:t xml:space="preserve">(1):30-36 </w:t>
      </w:r>
      <w:r w:rsidR="00F66506" w:rsidRPr="007840DE">
        <w:rPr>
          <w:rFonts w:asciiTheme="majorBidi" w:hAnsiTheme="majorBidi" w:cstheme="majorBidi"/>
          <w:color w:val="auto"/>
          <w:szCs w:val="24"/>
        </w:rPr>
        <w:t>(</w:t>
      </w:r>
      <w:r w:rsidR="003A02B3" w:rsidRPr="007840DE">
        <w:rPr>
          <w:rFonts w:asciiTheme="majorBidi" w:hAnsiTheme="majorBidi" w:cstheme="majorBidi"/>
          <w:color w:val="auto"/>
          <w:szCs w:val="24"/>
        </w:rPr>
        <w:t>J</w:t>
      </w:r>
      <w:r w:rsidR="003A02B3">
        <w:rPr>
          <w:rFonts w:asciiTheme="majorBidi" w:hAnsiTheme="majorBidi" w:cstheme="majorBidi"/>
          <w:color w:val="auto"/>
          <w:szCs w:val="24"/>
        </w:rPr>
        <w:t>R</w:t>
      </w:r>
      <w:r w:rsidR="00F66506" w:rsidRPr="007840DE">
        <w:rPr>
          <w:rFonts w:asciiTheme="majorBidi" w:hAnsiTheme="majorBidi" w:cstheme="majorBidi"/>
          <w:color w:val="auto"/>
          <w:szCs w:val="24"/>
        </w:rPr>
        <w:t xml:space="preserve">: </w:t>
      </w:r>
      <w:r w:rsidR="00BA45FC">
        <w:rPr>
          <w:rFonts w:asciiTheme="majorBidi" w:hAnsiTheme="majorBidi" w:cstheme="majorBidi"/>
          <w:color w:val="auto"/>
          <w:szCs w:val="24"/>
        </w:rPr>
        <w:t>2</w:t>
      </w:r>
      <w:r w:rsidR="005D5B88">
        <w:rPr>
          <w:rFonts w:asciiTheme="majorBidi" w:hAnsiTheme="majorBidi" w:cstheme="majorBidi"/>
          <w:color w:val="auto"/>
          <w:szCs w:val="24"/>
        </w:rPr>
        <w:t>1</w:t>
      </w:r>
      <w:r w:rsidR="00F66506" w:rsidRPr="007840DE">
        <w:rPr>
          <w:rFonts w:asciiTheme="majorBidi" w:hAnsiTheme="majorBidi" w:cstheme="majorBidi"/>
          <w:color w:val="auto"/>
          <w:szCs w:val="24"/>
        </w:rPr>
        <w:t>/</w:t>
      </w:r>
      <w:r w:rsidR="00F66506" w:rsidRPr="001A305C">
        <w:rPr>
          <w:rFonts w:asciiTheme="majorBidi" w:hAnsiTheme="majorBidi" w:cstheme="majorBidi"/>
          <w:color w:val="auto"/>
          <w:szCs w:val="24"/>
        </w:rPr>
        <w:t>2</w:t>
      </w:r>
      <w:r w:rsidR="005D5B88" w:rsidRPr="001A305C">
        <w:rPr>
          <w:rFonts w:asciiTheme="majorBidi" w:hAnsiTheme="majorBidi" w:cstheme="majorBidi"/>
          <w:color w:val="auto"/>
          <w:szCs w:val="24"/>
        </w:rPr>
        <w:t>7</w:t>
      </w:r>
      <w:r w:rsidR="00F66506" w:rsidRPr="001A305C">
        <w:rPr>
          <w:rFonts w:asciiTheme="majorBidi" w:hAnsiTheme="majorBidi" w:cstheme="majorBidi"/>
          <w:color w:val="auto"/>
          <w:szCs w:val="24"/>
        </w:rPr>
        <w:t>, Q</w:t>
      </w:r>
      <w:r w:rsidR="005D5B88" w:rsidRPr="001A305C">
        <w:rPr>
          <w:rFonts w:asciiTheme="majorBidi" w:hAnsiTheme="majorBidi" w:cstheme="majorBidi"/>
          <w:color w:val="auto"/>
          <w:szCs w:val="24"/>
        </w:rPr>
        <w:t>4</w:t>
      </w:r>
      <w:r w:rsidR="00F66506" w:rsidRPr="001A305C">
        <w:rPr>
          <w:rFonts w:asciiTheme="majorBidi" w:hAnsiTheme="majorBidi" w:cstheme="majorBidi"/>
          <w:color w:val="auto"/>
          <w:szCs w:val="24"/>
        </w:rPr>
        <w:t>,</w:t>
      </w:r>
      <w:r w:rsidR="00F66506" w:rsidRPr="007840DE">
        <w:rPr>
          <w:rFonts w:asciiTheme="majorBidi" w:hAnsiTheme="majorBidi" w:cstheme="majorBidi"/>
          <w:color w:val="auto"/>
          <w:szCs w:val="24"/>
        </w:rPr>
        <w:t xml:space="preserve"> IF- 2.</w:t>
      </w:r>
      <w:r w:rsidR="005D5B88">
        <w:rPr>
          <w:rFonts w:asciiTheme="majorBidi" w:hAnsiTheme="majorBidi" w:cstheme="majorBidi"/>
          <w:color w:val="auto"/>
          <w:szCs w:val="24"/>
        </w:rPr>
        <w:t>873</w:t>
      </w:r>
      <w:r w:rsidR="00383E42" w:rsidRPr="007840DE">
        <w:rPr>
          <w:rFonts w:asciiTheme="majorBidi" w:hAnsiTheme="majorBidi" w:cstheme="majorBidi"/>
          <w:color w:val="auto"/>
          <w:szCs w:val="24"/>
        </w:rPr>
        <w:t xml:space="preserve">, CI - </w:t>
      </w:r>
      <w:r w:rsidR="005D5B88">
        <w:rPr>
          <w:rFonts w:asciiTheme="majorBidi" w:hAnsiTheme="majorBidi" w:cstheme="majorBidi"/>
          <w:color w:val="auto"/>
          <w:szCs w:val="24"/>
        </w:rPr>
        <w:t>2</w:t>
      </w:r>
      <w:r w:rsidR="00F66506" w:rsidRPr="007840DE">
        <w:rPr>
          <w:rFonts w:asciiTheme="majorBidi" w:hAnsiTheme="majorBidi" w:cstheme="majorBidi"/>
          <w:color w:val="auto"/>
          <w:szCs w:val="24"/>
        </w:rPr>
        <w:t>)</w:t>
      </w:r>
      <w:r w:rsidR="00A3475C" w:rsidRPr="007840DE">
        <w:rPr>
          <w:rFonts w:asciiTheme="majorBidi" w:hAnsiTheme="majorBidi" w:cstheme="majorBidi"/>
          <w:color w:val="auto"/>
          <w:szCs w:val="24"/>
        </w:rPr>
        <w:t xml:space="preserve">. </w:t>
      </w:r>
    </w:p>
    <w:p w14:paraId="415D1261" w14:textId="77777777" w:rsidR="0063012A" w:rsidRDefault="0063012A" w:rsidP="001C0925">
      <w:pPr>
        <w:pStyle w:val="ListParagraph"/>
        <w:spacing w:after="0" w:line="240" w:lineRule="auto"/>
        <w:ind w:left="698" w:firstLine="0"/>
        <w:rPr>
          <w:rFonts w:asciiTheme="majorBidi" w:hAnsiTheme="majorBidi" w:cstheme="majorBidi"/>
          <w:color w:val="auto"/>
          <w:szCs w:val="24"/>
        </w:rPr>
      </w:pPr>
    </w:p>
    <w:p w14:paraId="3A7DF1FB" w14:textId="77777777" w:rsidR="007C2C05" w:rsidRPr="00883D98" w:rsidRDefault="00A93AE7" w:rsidP="001C0925">
      <w:pPr>
        <w:pStyle w:val="ListParagraph"/>
        <w:numPr>
          <w:ilvl w:val="0"/>
          <w:numId w:val="26"/>
        </w:numPr>
        <w:spacing w:after="0" w:line="240" w:lineRule="auto"/>
        <w:ind w:left="688" w:hanging="661"/>
        <w:rPr>
          <w:rFonts w:asciiTheme="majorBidi" w:hAnsiTheme="majorBidi" w:cstheme="majorBidi"/>
          <w:color w:val="auto"/>
          <w:szCs w:val="24"/>
        </w:rPr>
      </w:pPr>
      <w:r w:rsidRPr="00883D98">
        <w:rPr>
          <w:rFonts w:asciiTheme="majorBidi" w:hAnsiTheme="majorBidi" w:cstheme="majorBidi"/>
          <w:color w:val="auto"/>
          <w:szCs w:val="24"/>
        </w:rPr>
        <w:t xml:space="preserve">* Israel A, </w:t>
      </w:r>
      <w:proofErr w:type="spellStart"/>
      <w:r w:rsidRPr="00883D98">
        <w:rPr>
          <w:rFonts w:asciiTheme="majorBidi" w:hAnsiTheme="majorBidi" w:cstheme="majorBidi"/>
          <w:color w:val="auto"/>
          <w:szCs w:val="24"/>
        </w:rPr>
        <w:t>Merzon</w:t>
      </w:r>
      <w:proofErr w:type="spellEnd"/>
      <w:r w:rsidRPr="00883D98">
        <w:rPr>
          <w:rFonts w:asciiTheme="majorBidi" w:hAnsiTheme="majorBidi" w:cstheme="majorBidi"/>
          <w:color w:val="auto"/>
          <w:szCs w:val="24"/>
        </w:rPr>
        <w:t xml:space="preserve"> E, </w:t>
      </w:r>
      <w:proofErr w:type="spellStart"/>
      <w:r w:rsidRPr="00883D98">
        <w:rPr>
          <w:rFonts w:asciiTheme="majorBidi" w:hAnsiTheme="majorBidi" w:cstheme="majorBidi"/>
          <w:color w:val="auto"/>
          <w:szCs w:val="24"/>
        </w:rPr>
        <w:t>Shenhar</w:t>
      </w:r>
      <w:proofErr w:type="spellEnd"/>
      <w:r w:rsidRPr="00883D98">
        <w:rPr>
          <w:rFonts w:asciiTheme="majorBidi" w:hAnsiTheme="majorBidi" w:cstheme="majorBidi"/>
          <w:color w:val="auto"/>
          <w:szCs w:val="24"/>
        </w:rPr>
        <w:t xml:space="preserve"> Y, Green I, Golan-Cohen A, Schäffer AA, Ruppin E, </w:t>
      </w:r>
      <w:proofErr w:type="spellStart"/>
      <w:r w:rsidRPr="00883D98">
        <w:rPr>
          <w:rFonts w:asciiTheme="majorBidi" w:hAnsiTheme="majorBidi" w:cstheme="majorBidi"/>
          <w:color w:val="auto"/>
          <w:szCs w:val="24"/>
        </w:rPr>
        <w:t>Vinker</w:t>
      </w:r>
      <w:proofErr w:type="spellEnd"/>
      <w:r w:rsidRPr="00883D98">
        <w:rPr>
          <w:rFonts w:asciiTheme="majorBidi" w:hAnsiTheme="majorBidi" w:cstheme="majorBidi"/>
          <w:color w:val="auto"/>
          <w:szCs w:val="24"/>
        </w:rPr>
        <w:t xml:space="preserve"> S, </w:t>
      </w:r>
      <w:r w:rsidRPr="00883D98">
        <w:rPr>
          <w:rFonts w:asciiTheme="majorBidi" w:hAnsiTheme="majorBidi" w:cstheme="majorBidi"/>
          <w:b/>
          <w:bCs/>
          <w:color w:val="auto"/>
          <w:szCs w:val="24"/>
        </w:rPr>
        <w:t>Magen E</w:t>
      </w:r>
      <w:r w:rsidRPr="00883D98">
        <w:rPr>
          <w:rFonts w:asciiTheme="majorBidi" w:hAnsiTheme="majorBidi" w:cstheme="majorBidi"/>
          <w:color w:val="auto"/>
          <w:szCs w:val="24"/>
        </w:rPr>
        <w:t xml:space="preserve">. Clinical and Laboratory Features in the Israeli Population with COVID-19 Infection after Pfizer-BioNTech mRNA Booster Vaccination. </w:t>
      </w:r>
      <w:r w:rsidRPr="00883D98">
        <w:rPr>
          <w:rFonts w:asciiTheme="majorBidi" w:hAnsiTheme="majorBidi" w:cstheme="majorBidi"/>
          <w:i/>
          <w:iCs/>
          <w:color w:val="auto"/>
          <w:szCs w:val="24"/>
        </w:rPr>
        <w:t>Vaccines (Basel).</w:t>
      </w:r>
      <w:r w:rsidRPr="00883D98">
        <w:rPr>
          <w:rFonts w:asciiTheme="majorBidi" w:hAnsiTheme="majorBidi" w:cstheme="majorBidi"/>
          <w:color w:val="auto"/>
          <w:szCs w:val="24"/>
        </w:rPr>
        <w:t xml:space="preserve"> 2022 Apr 19;10(5):636. (JR:77/161, Q2, IF 4.961, CI 0)</w:t>
      </w:r>
      <w:r w:rsidR="007C2C05" w:rsidRPr="00883D98">
        <w:rPr>
          <w:rFonts w:asciiTheme="majorBidi" w:hAnsiTheme="majorBidi" w:cstheme="majorBidi"/>
          <w:color w:val="auto"/>
          <w:szCs w:val="24"/>
        </w:rPr>
        <w:t xml:space="preserve"> </w:t>
      </w:r>
    </w:p>
    <w:p w14:paraId="389CFFBB" w14:textId="77777777" w:rsidR="007C2C05" w:rsidRPr="00883D98" w:rsidRDefault="007C2C05" w:rsidP="007C2C05">
      <w:pPr>
        <w:pStyle w:val="ListParagraph"/>
        <w:spacing w:after="0" w:line="240" w:lineRule="auto"/>
        <w:ind w:left="935" w:firstLine="0"/>
        <w:rPr>
          <w:rFonts w:asciiTheme="majorBidi" w:hAnsiTheme="majorBidi" w:cstheme="majorBidi"/>
          <w:color w:val="auto"/>
          <w:szCs w:val="24"/>
        </w:rPr>
      </w:pPr>
    </w:p>
    <w:p w14:paraId="459C4C83" w14:textId="649838B2" w:rsidR="00A93AE7" w:rsidRPr="00F86E10" w:rsidRDefault="00011520" w:rsidP="00BE0320">
      <w:pPr>
        <w:pStyle w:val="ListParagraph"/>
        <w:numPr>
          <w:ilvl w:val="0"/>
          <w:numId w:val="26"/>
        </w:numPr>
        <w:spacing w:after="0" w:line="240" w:lineRule="auto"/>
        <w:ind w:left="688" w:right="-170" w:hanging="661"/>
        <w:rPr>
          <w:rFonts w:asciiTheme="majorBidi" w:hAnsiTheme="majorBidi" w:cstheme="majorBidi"/>
          <w:color w:val="auto"/>
          <w:szCs w:val="24"/>
        </w:rPr>
      </w:pPr>
      <w:r w:rsidRPr="00F86E10">
        <w:rPr>
          <w:rFonts w:asciiTheme="majorBidi" w:hAnsiTheme="majorBidi" w:cstheme="majorBidi"/>
          <w:color w:val="auto"/>
          <w:szCs w:val="24"/>
        </w:rPr>
        <w:t xml:space="preserve">* </w:t>
      </w:r>
      <w:r w:rsidR="007C2C05" w:rsidRPr="00F86E10">
        <w:rPr>
          <w:rFonts w:asciiTheme="majorBidi" w:hAnsiTheme="majorBidi" w:cstheme="majorBidi"/>
          <w:color w:val="auto"/>
          <w:szCs w:val="24"/>
        </w:rPr>
        <w:t xml:space="preserve">Israel A, Schäffer AA, </w:t>
      </w:r>
      <w:proofErr w:type="spellStart"/>
      <w:r w:rsidR="007C2C05" w:rsidRPr="00F86E10">
        <w:rPr>
          <w:rFonts w:asciiTheme="majorBidi" w:hAnsiTheme="majorBidi" w:cstheme="majorBidi"/>
          <w:color w:val="auto"/>
          <w:szCs w:val="24"/>
        </w:rPr>
        <w:t>Merzon</w:t>
      </w:r>
      <w:proofErr w:type="spellEnd"/>
      <w:r w:rsidR="007C2C05" w:rsidRPr="00F86E10">
        <w:rPr>
          <w:rFonts w:asciiTheme="majorBidi" w:hAnsiTheme="majorBidi" w:cstheme="majorBidi"/>
          <w:color w:val="auto"/>
          <w:szCs w:val="24"/>
        </w:rPr>
        <w:t xml:space="preserve"> E, Green I, </w:t>
      </w:r>
      <w:r w:rsidR="007C2C05" w:rsidRPr="00F86E10">
        <w:rPr>
          <w:rFonts w:asciiTheme="majorBidi" w:hAnsiTheme="majorBidi" w:cstheme="majorBidi"/>
          <w:b/>
          <w:bCs/>
          <w:color w:val="auto"/>
          <w:szCs w:val="24"/>
        </w:rPr>
        <w:t>Magen E</w:t>
      </w:r>
      <w:r w:rsidR="007C2C05" w:rsidRPr="00F86E10">
        <w:rPr>
          <w:rFonts w:asciiTheme="majorBidi" w:hAnsiTheme="majorBidi" w:cstheme="majorBidi"/>
          <w:color w:val="auto"/>
          <w:szCs w:val="24"/>
        </w:rPr>
        <w:t xml:space="preserve">, Golan-Cohen A, </w:t>
      </w:r>
      <w:proofErr w:type="spellStart"/>
      <w:r w:rsidR="007C2C05" w:rsidRPr="00F86E10">
        <w:rPr>
          <w:rFonts w:asciiTheme="majorBidi" w:hAnsiTheme="majorBidi" w:cstheme="majorBidi"/>
          <w:color w:val="auto"/>
          <w:szCs w:val="24"/>
        </w:rPr>
        <w:t>Vinker</w:t>
      </w:r>
      <w:proofErr w:type="spellEnd"/>
      <w:r w:rsidR="007C2C05" w:rsidRPr="00F86E10">
        <w:rPr>
          <w:rFonts w:asciiTheme="majorBidi" w:hAnsiTheme="majorBidi" w:cstheme="majorBidi"/>
          <w:color w:val="auto"/>
          <w:szCs w:val="24"/>
        </w:rPr>
        <w:t xml:space="preserve"> S, Ruppin E. A Calculator for COVID-19 Severity Prediction Based on Patient Risk Factors and Number of Vaccines Received. </w:t>
      </w:r>
      <w:r w:rsidR="007C2C05" w:rsidRPr="00F86E10">
        <w:rPr>
          <w:rFonts w:asciiTheme="majorBidi" w:hAnsiTheme="majorBidi" w:cstheme="majorBidi"/>
          <w:i/>
          <w:iCs/>
          <w:color w:val="auto"/>
          <w:szCs w:val="24"/>
        </w:rPr>
        <w:t>Microorganisms</w:t>
      </w:r>
      <w:r w:rsidR="007C2C05" w:rsidRPr="00F86E10">
        <w:rPr>
          <w:rFonts w:asciiTheme="majorBidi" w:hAnsiTheme="majorBidi" w:cstheme="majorBidi"/>
          <w:color w:val="auto"/>
          <w:szCs w:val="24"/>
        </w:rPr>
        <w:t>. 2022 Jun 16;10(6):1238.</w:t>
      </w:r>
      <w:r w:rsidR="007C2C05" w:rsidRPr="00F86E10">
        <w:t xml:space="preserve"> </w:t>
      </w:r>
      <w:r w:rsidR="007C2C05" w:rsidRPr="00F86E10">
        <w:rPr>
          <w:rFonts w:asciiTheme="majorBidi" w:hAnsiTheme="majorBidi" w:cstheme="majorBidi"/>
          <w:color w:val="auto"/>
          <w:szCs w:val="24"/>
        </w:rPr>
        <w:t>(JR:54/136, Q2, IF 4.929, CI 0)</w:t>
      </w:r>
    </w:p>
    <w:p w14:paraId="00719088" w14:textId="77777777" w:rsidR="00CE1306" w:rsidRPr="00F86E10" w:rsidRDefault="00CE1306" w:rsidP="00CE1306">
      <w:pPr>
        <w:pStyle w:val="ListParagraph"/>
        <w:rPr>
          <w:rFonts w:asciiTheme="majorBidi" w:hAnsiTheme="majorBidi" w:cstheme="majorBidi"/>
          <w:color w:val="auto"/>
          <w:szCs w:val="24"/>
        </w:rPr>
      </w:pPr>
    </w:p>
    <w:p w14:paraId="11E3B4E3" w14:textId="5CD5270E" w:rsidR="00BD2E96" w:rsidRPr="00F86E10" w:rsidRDefault="0003402D" w:rsidP="00BD2E96">
      <w:pPr>
        <w:pStyle w:val="ListParagraph"/>
        <w:numPr>
          <w:ilvl w:val="0"/>
          <w:numId w:val="26"/>
        </w:numPr>
        <w:spacing w:after="0" w:line="240" w:lineRule="auto"/>
        <w:ind w:left="709" w:right="-170" w:hanging="709"/>
        <w:rPr>
          <w:rFonts w:asciiTheme="majorBidi" w:hAnsiTheme="majorBidi" w:cstheme="majorBidi"/>
          <w:color w:val="auto"/>
          <w:szCs w:val="24"/>
        </w:rPr>
      </w:pPr>
      <w:r w:rsidRPr="00F86E10">
        <w:rPr>
          <w:rFonts w:asciiTheme="majorBidi" w:hAnsiTheme="majorBidi" w:cstheme="majorBidi"/>
          <w:color w:val="auto"/>
          <w:szCs w:val="24"/>
        </w:rPr>
        <w:t xml:space="preserve">* Green I, </w:t>
      </w:r>
      <w:proofErr w:type="spellStart"/>
      <w:r w:rsidRPr="00F86E10">
        <w:rPr>
          <w:rFonts w:asciiTheme="majorBidi" w:hAnsiTheme="majorBidi" w:cstheme="majorBidi"/>
          <w:color w:val="auto"/>
          <w:szCs w:val="24"/>
        </w:rPr>
        <w:t>Merzon</w:t>
      </w:r>
      <w:proofErr w:type="spellEnd"/>
      <w:r w:rsidRPr="00F86E10">
        <w:rPr>
          <w:rFonts w:asciiTheme="majorBidi" w:hAnsiTheme="majorBidi" w:cstheme="majorBidi"/>
          <w:color w:val="auto"/>
          <w:szCs w:val="24"/>
        </w:rPr>
        <w:t xml:space="preserve"> E, Golan-Cohen A, </w:t>
      </w:r>
      <w:proofErr w:type="spellStart"/>
      <w:r w:rsidRPr="00F86E10">
        <w:rPr>
          <w:rFonts w:asciiTheme="majorBidi" w:hAnsiTheme="majorBidi" w:cstheme="majorBidi"/>
          <w:color w:val="auto"/>
          <w:szCs w:val="24"/>
        </w:rPr>
        <w:t>Vinker</w:t>
      </w:r>
      <w:proofErr w:type="spellEnd"/>
      <w:r w:rsidRPr="00F86E10">
        <w:rPr>
          <w:rFonts w:asciiTheme="majorBidi" w:hAnsiTheme="majorBidi" w:cstheme="majorBidi"/>
          <w:color w:val="auto"/>
          <w:szCs w:val="24"/>
        </w:rPr>
        <w:t xml:space="preserve"> S, Israel A, </w:t>
      </w:r>
      <w:r w:rsidRPr="00F86E10">
        <w:rPr>
          <w:rFonts w:asciiTheme="majorBidi" w:hAnsiTheme="majorBidi" w:cstheme="majorBidi"/>
          <w:b/>
          <w:bCs/>
          <w:color w:val="auto"/>
          <w:szCs w:val="24"/>
        </w:rPr>
        <w:t>Magen E</w:t>
      </w:r>
      <w:r w:rsidRPr="00F86E10">
        <w:rPr>
          <w:rFonts w:asciiTheme="majorBidi" w:hAnsiTheme="majorBidi" w:cstheme="majorBidi"/>
          <w:color w:val="auto"/>
          <w:szCs w:val="24"/>
        </w:rPr>
        <w:t xml:space="preserve">. A higher frequency of physical activity is associated with reduced rates of SARS-CoV-2 infection. </w:t>
      </w:r>
      <w:r w:rsidRPr="00F86E10">
        <w:rPr>
          <w:rFonts w:asciiTheme="majorBidi" w:hAnsiTheme="majorBidi" w:cstheme="majorBidi"/>
          <w:i/>
          <w:iCs/>
          <w:color w:val="auto"/>
          <w:szCs w:val="24"/>
        </w:rPr>
        <w:t>European Journal of General Practice</w:t>
      </w:r>
      <w:r w:rsidRPr="00F86E10">
        <w:rPr>
          <w:rFonts w:asciiTheme="majorBidi" w:hAnsiTheme="majorBidi" w:cstheme="majorBidi"/>
          <w:color w:val="auto"/>
          <w:szCs w:val="24"/>
        </w:rPr>
        <w:t xml:space="preserve">. </w:t>
      </w:r>
      <w:r w:rsidR="00162A53" w:rsidRPr="00F86E10">
        <w:rPr>
          <w:rFonts w:asciiTheme="majorBidi" w:hAnsiTheme="majorBidi" w:cstheme="majorBidi"/>
          <w:color w:val="auto"/>
          <w:szCs w:val="24"/>
        </w:rPr>
        <w:t>2022 Nov 7;1-7</w:t>
      </w:r>
      <w:r w:rsidR="00B5441D" w:rsidRPr="00F86E10">
        <w:rPr>
          <w:rFonts w:asciiTheme="majorBidi" w:hAnsiTheme="majorBidi" w:cstheme="majorBidi"/>
          <w:color w:val="auto"/>
          <w:szCs w:val="24"/>
        </w:rPr>
        <w:t>)</w:t>
      </w:r>
      <w:r w:rsidRPr="00F86E10">
        <w:rPr>
          <w:rFonts w:asciiTheme="majorBidi" w:hAnsiTheme="majorBidi" w:cstheme="majorBidi"/>
          <w:color w:val="auto"/>
          <w:szCs w:val="24"/>
        </w:rPr>
        <w:t>.</w:t>
      </w:r>
      <w:r w:rsidR="00162A53" w:rsidRPr="00F86E10">
        <w:t xml:space="preserve"> </w:t>
      </w:r>
      <w:r w:rsidRPr="00F86E10">
        <w:rPr>
          <w:rFonts w:asciiTheme="majorBidi" w:hAnsiTheme="majorBidi" w:cstheme="majorBidi"/>
          <w:color w:val="auto"/>
          <w:szCs w:val="24"/>
        </w:rPr>
        <w:t>(JR:</w:t>
      </w:r>
      <w:r w:rsidR="0035162A" w:rsidRPr="00F86E10">
        <w:rPr>
          <w:rFonts w:asciiTheme="majorBidi" w:hAnsiTheme="majorBidi" w:cstheme="majorBidi"/>
          <w:color w:val="auto"/>
          <w:szCs w:val="24"/>
        </w:rPr>
        <w:t>4</w:t>
      </w:r>
      <w:r w:rsidRPr="00F86E10">
        <w:rPr>
          <w:rFonts w:asciiTheme="majorBidi" w:hAnsiTheme="majorBidi" w:cstheme="majorBidi"/>
          <w:color w:val="auto"/>
          <w:szCs w:val="24"/>
        </w:rPr>
        <w:t>/</w:t>
      </w:r>
      <w:r w:rsidR="0035162A" w:rsidRPr="00F86E10">
        <w:rPr>
          <w:rFonts w:asciiTheme="majorBidi" w:hAnsiTheme="majorBidi" w:cstheme="majorBidi"/>
          <w:color w:val="auto"/>
          <w:szCs w:val="24"/>
        </w:rPr>
        <w:t>18</w:t>
      </w:r>
      <w:r w:rsidRPr="00F86E10">
        <w:rPr>
          <w:rFonts w:asciiTheme="majorBidi" w:hAnsiTheme="majorBidi" w:cstheme="majorBidi"/>
          <w:color w:val="auto"/>
          <w:szCs w:val="24"/>
        </w:rPr>
        <w:t>, Q</w:t>
      </w:r>
      <w:r w:rsidR="003069E3" w:rsidRPr="00F86E10">
        <w:rPr>
          <w:rFonts w:asciiTheme="majorBidi" w:hAnsiTheme="majorBidi" w:cstheme="majorBidi"/>
          <w:color w:val="auto"/>
          <w:szCs w:val="24"/>
        </w:rPr>
        <w:t>1</w:t>
      </w:r>
      <w:r w:rsidRPr="00F86E10">
        <w:rPr>
          <w:rFonts w:asciiTheme="majorBidi" w:hAnsiTheme="majorBidi" w:cstheme="majorBidi"/>
          <w:color w:val="auto"/>
          <w:szCs w:val="24"/>
        </w:rPr>
        <w:t xml:space="preserve">, IF </w:t>
      </w:r>
      <w:r w:rsidR="003069E3" w:rsidRPr="00F86E10">
        <w:rPr>
          <w:rFonts w:asciiTheme="majorBidi" w:hAnsiTheme="majorBidi" w:cstheme="majorBidi"/>
          <w:color w:val="auto"/>
          <w:szCs w:val="24"/>
        </w:rPr>
        <w:t>3</w:t>
      </w:r>
      <w:r w:rsidRPr="00F86E10">
        <w:rPr>
          <w:rFonts w:asciiTheme="majorBidi" w:hAnsiTheme="majorBidi" w:cstheme="majorBidi"/>
          <w:color w:val="auto"/>
          <w:szCs w:val="24"/>
        </w:rPr>
        <w:t>.</w:t>
      </w:r>
      <w:r w:rsidR="003069E3" w:rsidRPr="00F86E10">
        <w:rPr>
          <w:rFonts w:asciiTheme="majorBidi" w:hAnsiTheme="majorBidi" w:cstheme="majorBidi"/>
          <w:color w:val="auto"/>
          <w:szCs w:val="24"/>
        </w:rPr>
        <w:t>636</w:t>
      </w:r>
      <w:r w:rsidR="00162A53" w:rsidRPr="00F86E10">
        <w:rPr>
          <w:rFonts w:asciiTheme="majorBidi" w:hAnsiTheme="majorBidi" w:cstheme="majorBidi"/>
          <w:color w:val="auto"/>
          <w:szCs w:val="24"/>
        </w:rPr>
        <w:t>, CI 0</w:t>
      </w:r>
      <w:r w:rsidRPr="00F86E10">
        <w:rPr>
          <w:rFonts w:asciiTheme="majorBidi" w:hAnsiTheme="majorBidi" w:cstheme="majorBidi"/>
          <w:color w:val="auto"/>
          <w:szCs w:val="24"/>
        </w:rPr>
        <w:t>)</w:t>
      </w:r>
      <w:r w:rsidR="00BD2E96" w:rsidRPr="00F86E10">
        <w:rPr>
          <w:rFonts w:asciiTheme="majorBidi" w:hAnsiTheme="majorBidi" w:cstheme="majorBidi" w:hint="cs"/>
          <w:color w:val="auto"/>
          <w:szCs w:val="24"/>
          <w:rtl/>
        </w:rPr>
        <w:t xml:space="preserve"> </w:t>
      </w:r>
      <w:r w:rsidR="00BD2E96" w:rsidRPr="00F86E10">
        <w:rPr>
          <w:rFonts w:asciiTheme="majorBidi" w:hAnsiTheme="majorBidi" w:cstheme="majorBidi"/>
          <w:color w:val="auto"/>
          <w:szCs w:val="24"/>
        </w:rPr>
        <w:t xml:space="preserve"> </w:t>
      </w:r>
    </w:p>
    <w:p w14:paraId="679F12F2" w14:textId="77777777" w:rsidR="00BD2E96" w:rsidRPr="00F86E10" w:rsidRDefault="00BD2E96" w:rsidP="00BD2E96">
      <w:pPr>
        <w:pStyle w:val="ListParagraph"/>
        <w:ind w:left="709" w:hanging="709"/>
        <w:rPr>
          <w:rFonts w:asciiTheme="majorBidi" w:hAnsiTheme="majorBidi" w:cstheme="majorBidi"/>
          <w:color w:val="auto"/>
          <w:szCs w:val="24"/>
        </w:rPr>
      </w:pPr>
    </w:p>
    <w:p w14:paraId="67F17B75" w14:textId="77777777" w:rsidR="00A504BF" w:rsidRPr="00F86E10" w:rsidRDefault="00A504BF" w:rsidP="00A504BF">
      <w:pPr>
        <w:pStyle w:val="ListParagraph"/>
        <w:numPr>
          <w:ilvl w:val="0"/>
          <w:numId w:val="26"/>
        </w:numPr>
        <w:ind w:left="709" w:hanging="709"/>
        <w:rPr>
          <w:rFonts w:asciiTheme="majorBidi" w:hAnsiTheme="majorBidi" w:cstheme="majorBidi"/>
          <w:color w:val="auto"/>
          <w:szCs w:val="24"/>
        </w:rPr>
      </w:pPr>
      <w:r w:rsidRPr="00F86E10">
        <w:rPr>
          <w:rFonts w:asciiTheme="majorBidi" w:hAnsiTheme="majorBidi" w:cstheme="majorBidi"/>
          <w:color w:val="auto"/>
          <w:szCs w:val="24"/>
        </w:rPr>
        <w:t xml:space="preserve">* </w:t>
      </w:r>
      <w:r w:rsidRPr="00F86E10">
        <w:rPr>
          <w:rFonts w:asciiTheme="majorBidi" w:hAnsiTheme="majorBidi" w:cstheme="majorBidi"/>
          <w:b/>
          <w:bCs/>
          <w:color w:val="auto"/>
          <w:szCs w:val="24"/>
        </w:rPr>
        <w:t>Magen E</w:t>
      </w:r>
      <w:r w:rsidRPr="00F86E10">
        <w:rPr>
          <w:rFonts w:asciiTheme="majorBidi" w:hAnsiTheme="majorBidi" w:cstheme="majorBidi"/>
          <w:color w:val="auto"/>
          <w:szCs w:val="24"/>
        </w:rPr>
        <w:t xml:space="preserve">, </w:t>
      </w:r>
      <w:proofErr w:type="spellStart"/>
      <w:r w:rsidRPr="00F86E10">
        <w:rPr>
          <w:rFonts w:asciiTheme="majorBidi" w:hAnsiTheme="majorBidi" w:cstheme="majorBidi"/>
          <w:color w:val="auto"/>
          <w:szCs w:val="24"/>
        </w:rPr>
        <w:t>Merzon</w:t>
      </w:r>
      <w:proofErr w:type="spellEnd"/>
      <w:r w:rsidRPr="00F86E10">
        <w:rPr>
          <w:rFonts w:asciiTheme="majorBidi" w:hAnsiTheme="majorBidi" w:cstheme="majorBidi"/>
          <w:color w:val="auto"/>
          <w:szCs w:val="24"/>
        </w:rPr>
        <w:t xml:space="preserve"> E, Green I, Golan-Cohen A, </w:t>
      </w:r>
      <w:proofErr w:type="spellStart"/>
      <w:r w:rsidRPr="00F86E10">
        <w:rPr>
          <w:rFonts w:asciiTheme="majorBidi" w:hAnsiTheme="majorBidi" w:cstheme="majorBidi"/>
          <w:color w:val="auto"/>
          <w:szCs w:val="24"/>
        </w:rPr>
        <w:t>Vinker</w:t>
      </w:r>
      <w:proofErr w:type="spellEnd"/>
      <w:r w:rsidRPr="00F86E10">
        <w:rPr>
          <w:rFonts w:asciiTheme="majorBidi" w:hAnsiTheme="majorBidi" w:cstheme="majorBidi"/>
          <w:color w:val="auto"/>
          <w:szCs w:val="24"/>
        </w:rPr>
        <w:t xml:space="preserve"> S, Israel A.  Selective IgA deficiency and COVID-19. </w:t>
      </w:r>
      <w:r w:rsidRPr="00F86E10">
        <w:rPr>
          <w:rFonts w:asciiTheme="majorBidi" w:hAnsiTheme="majorBidi" w:cstheme="majorBidi"/>
          <w:i/>
          <w:iCs/>
          <w:color w:val="auto"/>
          <w:szCs w:val="24"/>
        </w:rPr>
        <w:t xml:space="preserve">J Allergy Clin Immunol </w:t>
      </w:r>
      <w:proofErr w:type="spellStart"/>
      <w:r w:rsidRPr="00F86E10">
        <w:rPr>
          <w:rFonts w:asciiTheme="majorBidi" w:hAnsiTheme="majorBidi" w:cstheme="majorBidi"/>
          <w:i/>
          <w:iCs/>
          <w:color w:val="auto"/>
          <w:szCs w:val="24"/>
        </w:rPr>
        <w:t>Pract</w:t>
      </w:r>
      <w:proofErr w:type="spellEnd"/>
      <w:r w:rsidRPr="00F86E10">
        <w:rPr>
          <w:rFonts w:asciiTheme="majorBidi" w:hAnsiTheme="majorBidi" w:cstheme="majorBidi"/>
          <w:color w:val="auto"/>
          <w:szCs w:val="24"/>
        </w:rPr>
        <w:t xml:space="preserve">. 2023 Feb </w:t>
      </w:r>
      <w:proofErr w:type="gramStart"/>
      <w:r w:rsidRPr="00F86E10">
        <w:rPr>
          <w:rFonts w:asciiTheme="majorBidi" w:hAnsiTheme="majorBidi" w:cstheme="majorBidi"/>
          <w:color w:val="auto"/>
          <w:szCs w:val="24"/>
        </w:rPr>
        <w:t>28:S</w:t>
      </w:r>
      <w:proofErr w:type="gramEnd"/>
      <w:r w:rsidRPr="00F86E10">
        <w:rPr>
          <w:rFonts w:asciiTheme="majorBidi" w:hAnsiTheme="majorBidi" w:cstheme="majorBidi"/>
          <w:color w:val="auto"/>
          <w:szCs w:val="24"/>
        </w:rPr>
        <w:t xml:space="preserve">2213-2198(23)00220-9 ((JR: 3/27, Q1, IF -11.022) </w:t>
      </w:r>
    </w:p>
    <w:p w14:paraId="559D43A4" w14:textId="77777777" w:rsidR="00A504BF" w:rsidRPr="00F86E10" w:rsidRDefault="00A504BF" w:rsidP="00A504BF">
      <w:pPr>
        <w:pStyle w:val="ListParagraph"/>
        <w:ind w:left="709" w:hanging="709"/>
        <w:rPr>
          <w:rFonts w:asciiTheme="majorBidi" w:hAnsiTheme="majorBidi" w:cstheme="majorBidi"/>
          <w:color w:val="auto"/>
          <w:szCs w:val="24"/>
        </w:rPr>
      </w:pPr>
    </w:p>
    <w:p w14:paraId="3A8934E7" w14:textId="10199975" w:rsidR="00036FED" w:rsidRPr="00F86E10" w:rsidRDefault="00036FED" w:rsidP="00036FED">
      <w:pPr>
        <w:pStyle w:val="ListParagraph"/>
        <w:numPr>
          <w:ilvl w:val="0"/>
          <w:numId w:val="26"/>
        </w:numPr>
        <w:ind w:left="709" w:hanging="709"/>
        <w:rPr>
          <w:rFonts w:asciiTheme="majorBidi" w:hAnsiTheme="majorBidi" w:cstheme="majorBidi"/>
          <w:color w:val="auto"/>
          <w:szCs w:val="24"/>
        </w:rPr>
      </w:pPr>
      <w:r w:rsidRPr="00F86E10">
        <w:rPr>
          <w:rFonts w:asciiTheme="majorBidi" w:hAnsiTheme="majorBidi" w:cstheme="majorBidi"/>
          <w:color w:val="auto"/>
          <w:szCs w:val="24"/>
        </w:rPr>
        <w:t xml:space="preserve">* </w:t>
      </w:r>
      <w:r w:rsidRPr="00F86E10">
        <w:rPr>
          <w:rFonts w:asciiTheme="majorBidi" w:hAnsiTheme="majorBidi" w:cstheme="majorBidi"/>
          <w:b/>
          <w:bCs/>
          <w:color w:val="auto"/>
          <w:szCs w:val="24"/>
        </w:rPr>
        <w:t>Magen E</w:t>
      </w:r>
      <w:r w:rsidRPr="00F86E10">
        <w:rPr>
          <w:rFonts w:asciiTheme="majorBidi" w:hAnsiTheme="majorBidi" w:cstheme="majorBidi"/>
          <w:color w:val="auto"/>
          <w:szCs w:val="24"/>
        </w:rPr>
        <w:t xml:space="preserve">, </w:t>
      </w:r>
      <w:proofErr w:type="spellStart"/>
      <w:r w:rsidRPr="00F86E10">
        <w:rPr>
          <w:rFonts w:asciiTheme="majorBidi" w:hAnsiTheme="majorBidi" w:cstheme="majorBidi"/>
          <w:color w:val="auto"/>
          <w:szCs w:val="24"/>
        </w:rPr>
        <w:t>Merzon</w:t>
      </w:r>
      <w:proofErr w:type="spellEnd"/>
      <w:r w:rsidRPr="00F86E10">
        <w:rPr>
          <w:rFonts w:asciiTheme="majorBidi" w:hAnsiTheme="majorBidi" w:cstheme="majorBidi"/>
          <w:color w:val="auto"/>
          <w:szCs w:val="24"/>
        </w:rPr>
        <w:t xml:space="preserve"> E, Green I, Magen I, Waitman DA, Kahan NR. A comparative study of chronic spontaneous urticaria and chronic mast cell mediated angioedema. </w:t>
      </w:r>
      <w:r w:rsidRPr="00F86E10">
        <w:rPr>
          <w:rFonts w:asciiTheme="majorBidi" w:hAnsiTheme="majorBidi" w:cstheme="majorBidi"/>
          <w:i/>
          <w:iCs/>
          <w:color w:val="auto"/>
          <w:szCs w:val="24"/>
        </w:rPr>
        <w:t>Allergy Asthma Proc</w:t>
      </w:r>
      <w:r w:rsidRPr="00F86E10">
        <w:rPr>
          <w:rFonts w:asciiTheme="majorBidi" w:hAnsiTheme="majorBidi" w:cstheme="majorBidi"/>
          <w:color w:val="auto"/>
          <w:szCs w:val="24"/>
        </w:rPr>
        <w:t>. 2023 Mar 1;44(2):122-129. (JR: 1</w:t>
      </w:r>
      <w:r w:rsidR="00966EEB" w:rsidRPr="00F86E10">
        <w:rPr>
          <w:rFonts w:asciiTheme="majorBidi" w:hAnsiTheme="majorBidi" w:cstheme="majorBidi"/>
          <w:color w:val="auto"/>
          <w:szCs w:val="24"/>
        </w:rPr>
        <w:t>3</w:t>
      </w:r>
      <w:r w:rsidRPr="00F86E10">
        <w:rPr>
          <w:rFonts w:asciiTheme="majorBidi" w:hAnsiTheme="majorBidi" w:cstheme="majorBidi"/>
          <w:color w:val="auto"/>
          <w:szCs w:val="24"/>
        </w:rPr>
        <w:t xml:space="preserve">/38, Q2, IF 2.873)  </w:t>
      </w:r>
    </w:p>
    <w:p w14:paraId="34A0D88A" w14:textId="77777777" w:rsidR="002077FE" w:rsidRPr="00F86E10" w:rsidRDefault="002077FE" w:rsidP="002077FE">
      <w:pPr>
        <w:pStyle w:val="ListParagraph"/>
        <w:numPr>
          <w:ilvl w:val="0"/>
          <w:numId w:val="26"/>
        </w:numPr>
        <w:ind w:left="709" w:hanging="709"/>
        <w:rPr>
          <w:rFonts w:asciiTheme="majorBidi" w:hAnsiTheme="majorBidi" w:cstheme="majorBidi"/>
          <w:color w:val="auto"/>
          <w:szCs w:val="24"/>
        </w:rPr>
      </w:pPr>
      <w:r w:rsidRPr="00F86E10">
        <w:rPr>
          <w:rFonts w:asciiTheme="majorBidi" w:hAnsiTheme="majorBidi" w:cstheme="majorBidi"/>
          <w:b/>
          <w:bCs/>
          <w:color w:val="auto"/>
          <w:szCs w:val="24"/>
        </w:rPr>
        <w:lastRenderedPageBreak/>
        <w:t>* Magen E</w:t>
      </w:r>
      <w:r w:rsidRPr="00F86E10">
        <w:rPr>
          <w:rFonts w:asciiTheme="majorBidi" w:hAnsiTheme="majorBidi" w:cstheme="majorBidi"/>
          <w:color w:val="auto"/>
          <w:szCs w:val="24"/>
        </w:rPr>
        <w:t xml:space="preserve">, </w:t>
      </w:r>
      <w:proofErr w:type="spellStart"/>
      <w:r w:rsidRPr="00F86E10">
        <w:rPr>
          <w:rFonts w:asciiTheme="majorBidi" w:hAnsiTheme="majorBidi" w:cstheme="majorBidi"/>
          <w:color w:val="auto"/>
          <w:szCs w:val="24"/>
        </w:rPr>
        <w:t>Merzon</w:t>
      </w:r>
      <w:proofErr w:type="spellEnd"/>
      <w:r w:rsidRPr="00F86E10">
        <w:rPr>
          <w:rFonts w:asciiTheme="majorBidi" w:hAnsiTheme="majorBidi" w:cstheme="majorBidi"/>
          <w:color w:val="auto"/>
          <w:szCs w:val="24"/>
        </w:rPr>
        <w:t xml:space="preserve"> E, Green I, Magen I, </w:t>
      </w:r>
      <w:proofErr w:type="spellStart"/>
      <w:r w:rsidRPr="00F86E10">
        <w:rPr>
          <w:rFonts w:asciiTheme="majorBidi" w:hAnsiTheme="majorBidi" w:cstheme="majorBidi"/>
          <w:color w:val="auto"/>
          <w:szCs w:val="24"/>
        </w:rPr>
        <w:t>Geishin</w:t>
      </w:r>
      <w:proofErr w:type="spellEnd"/>
      <w:r w:rsidRPr="00F86E10">
        <w:rPr>
          <w:rFonts w:asciiTheme="majorBidi" w:hAnsiTheme="majorBidi" w:cstheme="majorBidi"/>
          <w:color w:val="auto"/>
          <w:szCs w:val="24"/>
        </w:rPr>
        <w:t xml:space="preserve"> A, Golan-Cohen A, </w:t>
      </w:r>
      <w:proofErr w:type="spellStart"/>
      <w:r w:rsidRPr="00F86E10">
        <w:rPr>
          <w:rFonts w:asciiTheme="majorBidi" w:hAnsiTheme="majorBidi" w:cstheme="majorBidi"/>
          <w:color w:val="auto"/>
          <w:szCs w:val="24"/>
        </w:rPr>
        <w:t>Vinker</w:t>
      </w:r>
      <w:proofErr w:type="spellEnd"/>
      <w:r w:rsidRPr="00F86E10">
        <w:rPr>
          <w:rFonts w:asciiTheme="majorBidi" w:hAnsiTheme="majorBidi" w:cstheme="majorBidi"/>
          <w:color w:val="auto"/>
          <w:szCs w:val="24"/>
        </w:rPr>
        <w:t xml:space="preserve"> S, Israel A. Chronic idiopathic eosinopenia and chronic spontaneous urticaria. </w:t>
      </w:r>
      <w:r w:rsidRPr="00F86E10">
        <w:rPr>
          <w:rFonts w:asciiTheme="majorBidi" w:hAnsiTheme="majorBidi" w:cstheme="majorBidi"/>
          <w:i/>
          <w:iCs/>
          <w:color w:val="auto"/>
          <w:szCs w:val="24"/>
        </w:rPr>
        <w:t xml:space="preserve">J Allergy Clin Immunol </w:t>
      </w:r>
      <w:proofErr w:type="spellStart"/>
      <w:r w:rsidRPr="00F86E10">
        <w:rPr>
          <w:rFonts w:asciiTheme="majorBidi" w:hAnsiTheme="majorBidi" w:cstheme="majorBidi"/>
          <w:i/>
          <w:iCs/>
          <w:color w:val="auto"/>
          <w:szCs w:val="24"/>
        </w:rPr>
        <w:t>Pract</w:t>
      </w:r>
      <w:proofErr w:type="spellEnd"/>
      <w:r w:rsidRPr="00F86E10">
        <w:rPr>
          <w:rFonts w:asciiTheme="majorBidi" w:hAnsiTheme="majorBidi" w:cstheme="majorBidi"/>
          <w:color w:val="auto"/>
          <w:szCs w:val="24"/>
        </w:rPr>
        <w:t xml:space="preserve">. 2023 Apr </w:t>
      </w:r>
      <w:proofErr w:type="gramStart"/>
      <w:r w:rsidRPr="00F86E10">
        <w:rPr>
          <w:rFonts w:asciiTheme="majorBidi" w:hAnsiTheme="majorBidi" w:cstheme="majorBidi"/>
          <w:color w:val="auto"/>
          <w:szCs w:val="24"/>
        </w:rPr>
        <w:t>21:S</w:t>
      </w:r>
      <w:proofErr w:type="gramEnd"/>
      <w:r w:rsidRPr="00F86E10">
        <w:rPr>
          <w:rFonts w:asciiTheme="majorBidi" w:hAnsiTheme="majorBidi" w:cstheme="majorBidi"/>
          <w:color w:val="auto"/>
          <w:szCs w:val="24"/>
        </w:rPr>
        <w:t xml:space="preserve">2213-2198(23)00413-0. (JR: 3/27, Q1, IF -11.022) </w:t>
      </w:r>
    </w:p>
    <w:p w14:paraId="6031C4A2" w14:textId="77777777" w:rsidR="002077FE" w:rsidRPr="00F86E10" w:rsidRDefault="002077FE" w:rsidP="002077FE">
      <w:pPr>
        <w:rPr>
          <w:rFonts w:asciiTheme="majorBidi" w:hAnsiTheme="majorBidi" w:cstheme="majorBidi"/>
          <w:color w:val="auto"/>
          <w:szCs w:val="24"/>
        </w:rPr>
      </w:pPr>
    </w:p>
    <w:p w14:paraId="274923E3" w14:textId="04C2C21B" w:rsidR="006924A0" w:rsidRPr="00F86E10" w:rsidRDefault="006924A0" w:rsidP="00DF7CED">
      <w:pPr>
        <w:pStyle w:val="ListParagraph"/>
        <w:numPr>
          <w:ilvl w:val="0"/>
          <w:numId w:val="26"/>
        </w:numPr>
        <w:ind w:left="709" w:hanging="709"/>
        <w:rPr>
          <w:rFonts w:asciiTheme="majorBidi" w:hAnsiTheme="majorBidi" w:cstheme="majorBidi"/>
          <w:color w:val="auto"/>
          <w:szCs w:val="24"/>
        </w:rPr>
      </w:pPr>
      <w:r w:rsidRPr="00F86E10">
        <w:rPr>
          <w:rFonts w:asciiTheme="majorBidi" w:hAnsiTheme="majorBidi" w:cstheme="majorBidi"/>
          <w:color w:val="auto"/>
          <w:szCs w:val="24"/>
        </w:rPr>
        <w:t xml:space="preserve">*Israel A, Berkovitch M, </w:t>
      </w:r>
      <w:proofErr w:type="spellStart"/>
      <w:r w:rsidRPr="00F86E10">
        <w:rPr>
          <w:rFonts w:asciiTheme="majorBidi" w:hAnsiTheme="majorBidi" w:cstheme="majorBidi"/>
          <w:color w:val="auto"/>
          <w:szCs w:val="24"/>
        </w:rPr>
        <w:t>Merzon</w:t>
      </w:r>
      <w:proofErr w:type="spellEnd"/>
      <w:r w:rsidRPr="00F86E10">
        <w:rPr>
          <w:rFonts w:asciiTheme="majorBidi" w:hAnsiTheme="majorBidi" w:cstheme="majorBidi"/>
          <w:color w:val="auto"/>
          <w:szCs w:val="24"/>
        </w:rPr>
        <w:t xml:space="preserve"> E, Golan-Cohen A, Green I, Ruppin E, </w:t>
      </w:r>
      <w:proofErr w:type="spellStart"/>
      <w:r w:rsidRPr="00F86E10">
        <w:rPr>
          <w:rFonts w:asciiTheme="majorBidi" w:hAnsiTheme="majorBidi" w:cstheme="majorBidi"/>
          <w:color w:val="auto"/>
          <w:szCs w:val="24"/>
        </w:rPr>
        <w:t>Vinker</w:t>
      </w:r>
      <w:proofErr w:type="spellEnd"/>
      <w:r w:rsidRPr="00F86E10">
        <w:rPr>
          <w:rFonts w:asciiTheme="majorBidi" w:hAnsiTheme="majorBidi" w:cstheme="majorBidi"/>
          <w:color w:val="auto"/>
          <w:szCs w:val="24"/>
        </w:rPr>
        <w:t xml:space="preserve"> S, </w:t>
      </w:r>
      <w:r w:rsidRPr="00F86E10">
        <w:rPr>
          <w:rFonts w:asciiTheme="majorBidi" w:hAnsiTheme="majorBidi" w:cstheme="majorBidi"/>
          <w:b/>
          <w:bCs/>
          <w:color w:val="auto"/>
          <w:szCs w:val="24"/>
        </w:rPr>
        <w:t>Magen E</w:t>
      </w:r>
      <w:r w:rsidRPr="00F86E10">
        <w:rPr>
          <w:rFonts w:asciiTheme="majorBidi" w:hAnsiTheme="majorBidi" w:cstheme="majorBidi"/>
          <w:color w:val="auto"/>
          <w:szCs w:val="24"/>
        </w:rPr>
        <w:t xml:space="preserve">. Glucose-6-Phosphate Dehydrogenase Deficiency and Coronavirus Disease 2019. </w:t>
      </w:r>
      <w:r w:rsidRPr="00F86E10">
        <w:rPr>
          <w:rFonts w:asciiTheme="majorBidi" w:hAnsiTheme="majorBidi" w:cstheme="majorBidi"/>
          <w:i/>
          <w:iCs/>
          <w:color w:val="auto"/>
          <w:szCs w:val="24"/>
        </w:rPr>
        <w:t>Clin Infect Dis</w:t>
      </w:r>
      <w:r w:rsidRPr="00F86E10">
        <w:rPr>
          <w:rFonts w:asciiTheme="majorBidi" w:hAnsiTheme="majorBidi" w:cstheme="majorBidi"/>
          <w:color w:val="auto"/>
          <w:szCs w:val="24"/>
        </w:rPr>
        <w:t xml:space="preserve">. 2023 Oct 5;77(7):972-975. </w:t>
      </w:r>
      <w:r w:rsidR="00DF7CED" w:rsidRPr="00F86E10">
        <w:rPr>
          <w:rFonts w:asciiTheme="majorBidi" w:hAnsiTheme="majorBidi" w:cstheme="majorBidi"/>
          <w:color w:val="auto"/>
          <w:szCs w:val="24"/>
        </w:rPr>
        <w:t xml:space="preserve">(JR: </w:t>
      </w:r>
      <w:r w:rsidR="00E51C20" w:rsidRPr="00F86E10">
        <w:rPr>
          <w:rFonts w:asciiTheme="majorBidi" w:hAnsiTheme="majorBidi" w:cstheme="majorBidi"/>
          <w:color w:val="auto"/>
          <w:szCs w:val="24"/>
        </w:rPr>
        <w:t>10</w:t>
      </w:r>
      <w:r w:rsidR="00DF7CED" w:rsidRPr="00F86E10">
        <w:rPr>
          <w:rFonts w:asciiTheme="majorBidi" w:hAnsiTheme="majorBidi" w:cstheme="majorBidi"/>
          <w:color w:val="auto"/>
          <w:szCs w:val="24"/>
        </w:rPr>
        <w:t>/</w:t>
      </w:r>
      <w:r w:rsidR="00E51C20" w:rsidRPr="00F86E10">
        <w:rPr>
          <w:rFonts w:asciiTheme="majorBidi" w:hAnsiTheme="majorBidi" w:cstheme="majorBidi"/>
          <w:color w:val="auto"/>
          <w:szCs w:val="24"/>
        </w:rPr>
        <w:t>96</w:t>
      </w:r>
      <w:r w:rsidR="00DF7CED" w:rsidRPr="00F86E10">
        <w:rPr>
          <w:rFonts w:asciiTheme="majorBidi" w:hAnsiTheme="majorBidi" w:cstheme="majorBidi"/>
          <w:color w:val="auto"/>
          <w:szCs w:val="24"/>
        </w:rPr>
        <w:t>, Q</w:t>
      </w:r>
      <w:r w:rsidR="00E51C20" w:rsidRPr="00F86E10">
        <w:rPr>
          <w:rFonts w:asciiTheme="majorBidi" w:hAnsiTheme="majorBidi" w:cstheme="majorBidi"/>
          <w:color w:val="auto"/>
          <w:szCs w:val="24"/>
        </w:rPr>
        <w:t>1</w:t>
      </w:r>
      <w:r w:rsidR="00DF7CED" w:rsidRPr="00F86E10">
        <w:rPr>
          <w:rFonts w:asciiTheme="majorBidi" w:hAnsiTheme="majorBidi" w:cstheme="majorBidi"/>
          <w:color w:val="auto"/>
          <w:szCs w:val="24"/>
        </w:rPr>
        <w:t xml:space="preserve">, IF </w:t>
      </w:r>
      <w:r w:rsidR="00E51C20" w:rsidRPr="00F86E10">
        <w:rPr>
          <w:rFonts w:asciiTheme="majorBidi" w:hAnsiTheme="majorBidi" w:cstheme="majorBidi"/>
          <w:color w:val="auto"/>
          <w:szCs w:val="24"/>
        </w:rPr>
        <w:t>11.8</w:t>
      </w:r>
      <w:r w:rsidR="00DF7CED" w:rsidRPr="00F86E10">
        <w:rPr>
          <w:rFonts w:asciiTheme="majorBidi" w:hAnsiTheme="majorBidi" w:cstheme="majorBidi"/>
          <w:color w:val="auto"/>
          <w:szCs w:val="24"/>
        </w:rPr>
        <w:t xml:space="preserve">)  </w:t>
      </w:r>
    </w:p>
    <w:p w14:paraId="5C4301C4" w14:textId="77777777" w:rsidR="00DF7CED" w:rsidRPr="00F86E10" w:rsidRDefault="00DF7CED" w:rsidP="00DF7CED">
      <w:pPr>
        <w:pStyle w:val="ListParagraph"/>
        <w:rPr>
          <w:rFonts w:asciiTheme="majorBidi" w:hAnsiTheme="majorBidi" w:cstheme="majorBidi"/>
          <w:color w:val="auto"/>
          <w:szCs w:val="24"/>
        </w:rPr>
      </w:pPr>
    </w:p>
    <w:p w14:paraId="5B07FB5D" w14:textId="77777777" w:rsidR="00DF7CED" w:rsidRPr="00F86E10" w:rsidRDefault="00DF7CED" w:rsidP="00DF7CED">
      <w:pPr>
        <w:pStyle w:val="ListParagraph"/>
        <w:ind w:left="709" w:firstLine="0"/>
        <w:rPr>
          <w:rFonts w:asciiTheme="majorBidi" w:hAnsiTheme="majorBidi" w:cstheme="majorBidi"/>
          <w:color w:val="auto"/>
          <w:szCs w:val="24"/>
        </w:rPr>
      </w:pPr>
    </w:p>
    <w:p w14:paraId="1FD26426" w14:textId="19182305" w:rsidR="00963541" w:rsidRPr="00F86E10" w:rsidRDefault="00963541" w:rsidP="00C54A0B">
      <w:pPr>
        <w:pStyle w:val="ListParagraph"/>
        <w:numPr>
          <w:ilvl w:val="0"/>
          <w:numId w:val="26"/>
        </w:numPr>
        <w:ind w:left="709" w:hanging="709"/>
        <w:rPr>
          <w:rFonts w:asciiTheme="majorBidi" w:hAnsiTheme="majorBidi" w:cstheme="majorBidi"/>
          <w:color w:val="auto"/>
          <w:szCs w:val="24"/>
        </w:rPr>
      </w:pPr>
      <w:r w:rsidRPr="00F86E10">
        <w:rPr>
          <w:rFonts w:asciiTheme="majorBidi" w:hAnsiTheme="majorBidi" w:cstheme="majorBidi"/>
          <w:color w:val="auto"/>
          <w:szCs w:val="24"/>
        </w:rPr>
        <w:t>*</w:t>
      </w:r>
      <w:r w:rsidRPr="00F86E10">
        <w:rPr>
          <w:rFonts w:asciiTheme="majorBidi" w:hAnsiTheme="majorBidi" w:cstheme="majorBidi"/>
          <w:b/>
          <w:bCs/>
          <w:color w:val="auto"/>
          <w:szCs w:val="24"/>
        </w:rPr>
        <w:t>Magen E</w:t>
      </w:r>
      <w:r w:rsidRPr="00F86E10">
        <w:rPr>
          <w:rFonts w:asciiTheme="majorBidi" w:hAnsiTheme="majorBidi" w:cstheme="majorBidi"/>
          <w:color w:val="auto"/>
          <w:szCs w:val="24"/>
        </w:rPr>
        <w:t xml:space="preserve">, </w:t>
      </w:r>
      <w:proofErr w:type="spellStart"/>
      <w:r w:rsidRPr="00F86E10">
        <w:rPr>
          <w:rFonts w:asciiTheme="majorBidi" w:hAnsiTheme="majorBidi" w:cstheme="majorBidi"/>
          <w:color w:val="auto"/>
          <w:szCs w:val="24"/>
        </w:rPr>
        <w:t>Geishin</w:t>
      </w:r>
      <w:proofErr w:type="spellEnd"/>
      <w:r w:rsidRPr="00F86E10">
        <w:rPr>
          <w:rFonts w:asciiTheme="majorBidi" w:hAnsiTheme="majorBidi" w:cstheme="majorBidi"/>
          <w:color w:val="auto"/>
          <w:szCs w:val="24"/>
        </w:rPr>
        <w:t xml:space="preserve"> A, </w:t>
      </w:r>
      <w:proofErr w:type="spellStart"/>
      <w:r w:rsidRPr="00F86E10">
        <w:rPr>
          <w:rFonts w:asciiTheme="majorBidi" w:hAnsiTheme="majorBidi" w:cstheme="majorBidi"/>
          <w:color w:val="auto"/>
          <w:szCs w:val="24"/>
        </w:rPr>
        <w:t>Merzon</w:t>
      </w:r>
      <w:proofErr w:type="spellEnd"/>
      <w:r w:rsidRPr="00F86E10">
        <w:rPr>
          <w:rFonts w:asciiTheme="majorBidi" w:hAnsiTheme="majorBidi" w:cstheme="majorBidi"/>
          <w:color w:val="auto"/>
          <w:szCs w:val="24"/>
        </w:rPr>
        <w:t xml:space="preserve"> E, Green I, Golan-Cohen A, </w:t>
      </w:r>
      <w:proofErr w:type="spellStart"/>
      <w:r w:rsidRPr="00F86E10">
        <w:rPr>
          <w:rFonts w:asciiTheme="majorBidi" w:hAnsiTheme="majorBidi" w:cstheme="majorBidi"/>
          <w:color w:val="auto"/>
          <w:szCs w:val="24"/>
        </w:rPr>
        <w:t>Vinker</w:t>
      </w:r>
      <w:proofErr w:type="spellEnd"/>
      <w:r w:rsidRPr="00F86E10">
        <w:rPr>
          <w:rFonts w:asciiTheme="majorBidi" w:hAnsiTheme="majorBidi" w:cstheme="majorBidi"/>
          <w:color w:val="auto"/>
          <w:szCs w:val="24"/>
        </w:rPr>
        <w:t xml:space="preserve"> S, Israel A. Prevalence of neurological diseases among patients with selective IgA deficiency. </w:t>
      </w:r>
      <w:r w:rsidRPr="00F86E10">
        <w:rPr>
          <w:rFonts w:asciiTheme="majorBidi" w:hAnsiTheme="majorBidi" w:cstheme="majorBidi"/>
          <w:i/>
          <w:iCs/>
          <w:color w:val="auto"/>
          <w:szCs w:val="24"/>
        </w:rPr>
        <w:t>Allergy Asthma Proc</w:t>
      </w:r>
      <w:r w:rsidRPr="00F86E10">
        <w:rPr>
          <w:rFonts w:asciiTheme="majorBidi" w:hAnsiTheme="majorBidi" w:cstheme="majorBidi"/>
          <w:color w:val="auto"/>
          <w:szCs w:val="24"/>
        </w:rPr>
        <w:t>. 2023 Sep 1;44(5</w:t>
      </w:r>
      <w:proofErr w:type="gramStart"/>
      <w:r w:rsidRPr="00F86E10">
        <w:rPr>
          <w:rFonts w:asciiTheme="majorBidi" w:hAnsiTheme="majorBidi" w:cstheme="majorBidi"/>
          <w:color w:val="auto"/>
          <w:szCs w:val="24"/>
        </w:rPr>
        <w:t>):e</w:t>
      </w:r>
      <w:proofErr w:type="gramEnd"/>
      <w:r w:rsidRPr="00F86E10">
        <w:rPr>
          <w:rFonts w:asciiTheme="majorBidi" w:hAnsiTheme="majorBidi" w:cstheme="majorBidi"/>
          <w:color w:val="auto"/>
          <w:szCs w:val="24"/>
        </w:rPr>
        <w:t xml:space="preserve">17-e21. </w:t>
      </w:r>
      <w:r w:rsidR="00C54A0B" w:rsidRPr="00F86E10">
        <w:rPr>
          <w:rFonts w:asciiTheme="majorBidi" w:hAnsiTheme="majorBidi" w:cstheme="majorBidi"/>
          <w:color w:val="auto"/>
          <w:szCs w:val="24"/>
        </w:rPr>
        <w:t>(JR: 1</w:t>
      </w:r>
      <w:r w:rsidR="00966EEB" w:rsidRPr="00F86E10">
        <w:rPr>
          <w:rFonts w:asciiTheme="majorBidi" w:hAnsiTheme="majorBidi" w:cstheme="majorBidi"/>
          <w:color w:val="auto"/>
          <w:szCs w:val="24"/>
        </w:rPr>
        <w:t>3</w:t>
      </w:r>
      <w:r w:rsidR="00C54A0B" w:rsidRPr="00F86E10">
        <w:rPr>
          <w:rFonts w:asciiTheme="majorBidi" w:hAnsiTheme="majorBidi" w:cstheme="majorBidi"/>
          <w:color w:val="auto"/>
          <w:szCs w:val="24"/>
        </w:rPr>
        <w:t xml:space="preserve">/38, Q2, IF 2.873)  </w:t>
      </w:r>
    </w:p>
    <w:p w14:paraId="72092034" w14:textId="77777777" w:rsidR="00963541" w:rsidRPr="00F86E10" w:rsidRDefault="00963541" w:rsidP="00963541">
      <w:pPr>
        <w:pStyle w:val="ListParagraph"/>
        <w:rPr>
          <w:rFonts w:asciiTheme="majorBidi" w:hAnsiTheme="majorBidi" w:cstheme="majorBidi"/>
          <w:color w:val="auto"/>
          <w:szCs w:val="24"/>
        </w:rPr>
      </w:pPr>
    </w:p>
    <w:p w14:paraId="7ABECA2E" w14:textId="2D61CC6C" w:rsidR="00DA0DFB" w:rsidRPr="00F86E10" w:rsidRDefault="00DA0DFB" w:rsidP="003F22DA">
      <w:pPr>
        <w:pStyle w:val="ListParagraph"/>
        <w:numPr>
          <w:ilvl w:val="0"/>
          <w:numId w:val="26"/>
        </w:numPr>
        <w:ind w:left="709" w:hanging="709"/>
        <w:rPr>
          <w:rFonts w:asciiTheme="majorBidi" w:hAnsiTheme="majorBidi" w:cstheme="majorBidi"/>
          <w:color w:val="auto"/>
          <w:szCs w:val="24"/>
        </w:rPr>
      </w:pPr>
      <w:r w:rsidRPr="00F86E10">
        <w:rPr>
          <w:rFonts w:asciiTheme="majorBidi" w:hAnsiTheme="majorBidi" w:cstheme="majorBidi"/>
          <w:color w:val="auto"/>
          <w:szCs w:val="24"/>
        </w:rPr>
        <w:t xml:space="preserve">* Israel A, Schäffer AA, Berkovitch M, Ozeri DJ, </w:t>
      </w:r>
      <w:proofErr w:type="spellStart"/>
      <w:r w:rsidRPr="00F86E10">
        <w:rPr>
          <w:rFonts w:asciiTheme="majorBidi" w:hAnsiTheme="majorBidi" w:cstheme="majorBidi"/>
          <w:color w:val="auto"/>
          <w:szCs w:val="24"/>
        </w:rPr>
        <w:t>Merzon</w:t>
      </w:r>
      <w:proofErr w:type="spellEnd"/>
      <w:r w:rsidRPr="00F86E10">
        <w:rPr>
          <w:rFonts w:asciiTheme="majorBidi" w:hAnsiTheme="majorBidi" w:cstheme="majorBidi"/>
          <w:color w:val="auto"/>
          <w:szCs w:val="24"/>
        </w:rPr>
        <w:t xml:space="preserve"> E, Green I, Golan-Cohen A, Ruppin E, </w:t>
      </w:r>
      <w:proofErr w:type="spellStart"/>
      <w:r w:rsidRPr="00F86E10">
        <w:rPr>
          <w:rFonts w:asciiTheme="majorBidi" w:hAnsiTheme="majorBidi" w:cstheme="majorBidi"/>
          <w:color w:val="auto"/>
          <w:szCs w:val="24"/>
        </w:rPr>
        <w:t>Vinker</w:t>
      </w:r>
      <w:proofErr w:type="spellEnd"/>
      <w:r w:rsidRPr="00F86E10">
        <w:rPr>
          <w:rFonts w:asciiTheme="majorBidi" w:hAnsiTheme="majorBidi" w:cstheme="majorBidi"/>
          <w:color w:val="auto"/>
          <w:szCs w:val="24"/>
        </w:rPr>
        <w:t xml:space="preserve"> S, </w:t>
      </w:r>
      <w:r w:rsidRPr="00F86E10">
        <w:rPr>
          <w:rFonts w:asciiTheme="majorBidi" w:hAnsiTheme="majorBidi" w:cstheme="majorBidi"/>
          <w:b/>
          <w:bCs/>
          <w:color w:val="auto"/>
          <w:szCs w:val="24"/>
        </w:rPr>
        <w:t>Magen E</w:t>
      </w:r>
      <w:r w:rsidRPr="00F86E10">
        <w:rPr>
          <w:rFonts w:asciiTheme="majorBidi" w:hAnsiTheme="majorBidi" w:cstheme="majorBidi"/>
          <w:color w:val="auto"/>
          <w:szCs w:val="24"/>
        </w:rPr>
        <w:t xml:space="preserve">. Glucose-6-Phosphate Dehydrogenase (G6PD) Deficiency and Long-Term Risk of Immune-Related diseases. </w:t>
      </w:r>
      <w:r w:rsidRPr="00F86E10">
        <w:rPr>
          <w:rFonts w:asciiTheme="majorBidi" w:hAnsiTheme="majorBidi" w:cstheme="majorBidi"/>
          <w:i/>
          <w:iCs/>
          <w:color w:val="auto"/>
          <w:szCs w:val="24"/>
        </w:rPr>
        <w:t>Front Immunol.</w:t>
      </w:r>
      <w:r w:rsidRPr="00F86E10">
        <w:rPr>
          <w:rFonts w:asciiTheme="majorBidi" w:hAnsiTheme="majorBidi" w:cstheme="majorBidi"/>
          <w:color w:val="auto"/>
          <w:szCs w:val="24"/>
        </w:rPr>
        <w:t xml:space="preserve"> 2023 Sep </w:t>
      </w:r>
      <w:proofErr w:type="gramStart"/>
      <w:r w:rsidRPr="00F86E10">
        <w:rPr>
          <w:rFonts w:asciiTheme="majorBidi" w:hAnsiTheme="majorBidi" w:cstheme="majorBidi"/>
          <w:color w:val="auto"/>
          <w:szCs w:val="24"/>
        </w:rPr>
        <w:t>11;14:1232560</w:t>
      </w:r>
      <w:proofErr w:type="gramEnd"/>
      <w:r w:rsidRPr="00F86E10">
        <w:rPr>
          <w:rFonts w:asciiTheme="majorBidi" w:hAnsiTheme="majorBidi" w:cstheme="majorBidi"/>
          <w:color w:val="auto"/>
          <w:szCs w:val="24"/>
        </w:rPr>
        <w:t>.</w:t>
      </w:r>
      <w:r w:rsidR="003F22DA" w:rsidRPr="00F86E10">
        <w:rPr>
          <w:rFonts w:asciiTheme="majorBidi" w:hAnsiTheme="majorBidi" w:cstheme="majorBidi"/>
          <w:color w:val="auto"/>
          <w:szCs w:val="24"/>
        </w:rPr>
        <w:t xml:space="preserve"> (</w:t>
      </w:r>
      <w:r w:rsidR="005A68AE" w:rsidRPr="00F86E10">
        <w:rPr>
          <w:rFonts w:asciiTheme="majorBidi" w:hAnsiTheme="majorBidi" w:cstheme="majorBidi"/>
          <w:color w:val="auto"/>
          <w:szCs w:val="24"/>
        </w:rPr>
        <w:t>JR; 35/161, Q</w:t>
      </w:r>
      <w:r w:rsidR="003F22DA" w:rsidRPr="00F86E10">
        <w:rPr>
          <w:rFonts w:asciiTheme="majorBidi" w:hAnsiTheme="majorBidi" w:cstheme="majorBidi"/>
          <w:color w:val="auto"/>
          <w:szCs w:val="24"/>
        </w:rPr>
        <w:t>1, IF-8.787)</w:t>
      </w:r>
    </w:p>
    <w:p w14:paraId="29E266F5" w14:textId="77777777" w:rsidR="00DA0DFB" w:rsidRPr="00F86E10" w:rsidRDefault="00DA0DFB" w:rsidP="00DA0DFB">
      <w:pPr>
        <w:pStyle w:val="ListParagraph"/>
        <w:rPr>
          <w:rFonts w:asciiTheme="majorBidi" w:hAnsiTheme="majorBidi" w:cstheme="majorBidi"/>
          <w:color w:val="auto"/>
          <w:szCs w:val="24"/>
        </w:rPr>
      </w:pPr>
    </w:p>
    <w:p w14:paraId="3D6C90EE" w14:textId="68E90BB0" w:rsidR="0040776D" w:rsidRPr="00F86E10" w:rsidRDefault="00DA0DFB" w:rsidP="0040776D">
      <w:pPr>
        <w:pStyle w:val="ListParagraph"/>
        <w:numPr>
          <w:ilvl w:val="0"/>
          <w:numId w:val="26"/>
        </w:numPr>
        <w:ind w:left="0" w:firstLine="0"/>
        <w:rPr>
          <w:rFonts w:asciiTheme="majorBidi" w:hAnsiTheme="majorBidi" w:cstheme="majorBidi"/>
          <w:b/>
          <w:bCs/>
          <w:color w:val="auto"/>
          <w:szCs w:val="24"/>
        </w:rPr>
      </w:pPr>
      <w:proofErr w:type="spellStart"/>
      <w:r w:rsidRPr="00F86E10">
        <w:rPr>
          <w:rFonts w:asciiTheme="majorBidi" w:hAnsiTheme="majorBidi" w:cstheme="majorBidi"/>
          <w:color w:val="auto"/>
          <w:szCs w:val="24"/>
        </w:rPr>
        <w:t>Kulumbegov</w:t>
      </w:r>
      <w:proofErr w:type="spellEnd"/>
      <w:r w:rsidRPr="00F86E10">
        <w:rPr>
          <w:rFonts w:asciiTheme="majorBidi" w:hAnsiTheme="majorBidi" w:cstheme="majorBidi"/>
          <w:color w:val="auto"/>
          <w:szCs w:val="24"/>
        </w:rPr>
        <w:t xml:space="preserve"> B, Chikovani T, </w:t>
      </w:r>
      <w:proofErr w:type="spellStart"/>
      <w:r w:rsidRPr="00F86E10">
        <w:rPr>
          <w:rFonts w:asciiTheme="majorBidi" w:hAnsiTheme="majorBidi" w:cstheme="majorBidi"/>
          <w:color w:val="auto"/>
          <w:szCs w:val="24"/>
        </w:rPr>
        <w:t>Gotua</w:t>
      </w:r>
      <w:proofErr w:type="spellEnd"/>
      <w:r w:rsidRPr="00F86E10">
        <w:rPr>
          <w:rFonts w:asciiTheme="majorBidi" w:hAnsiTheme="majorBidi" w:cstheme="majorBidi"/>
          <w:color w:val="auto"/>
          <w:szCs w:val="24"/>
        </w:rPr>
        <w:t xml:space="preserve"> M, </w:t>
      </w:r>
      <w:proofErr w:type="spellStart"/>
      <w:r w:rsidRPr="00F86E10">
        <w:rPr>
          <w:rFonts w:asciiTheme="majorBidi" w:hAnsiTheme="majorBidi" w:cstheme="majorBidi"/>
          <w:color w:val="auto"/>
          <w:szCs w:val="24"/>
        </w:rPr>
        <w:t>Kikodze</w:t>
      </w:r>
      <w:proofErr w:type="spellEnd"/>
      <w:r w:rsidRPr="00F86E10">
        <w:rPr>
          <w:rFonts w:asciiTheme="majorBidi" w:hAnsiTheme="majorBidi" w:cstheme="majorBidi"/>
          <w:color w:val="auto"/>
          <w:szCs w:val="24"/>
        </w:rPr>
        <w:t xml:space="preserve"> N, </w:t>
      </w:r>
      <w:r w:rsidRPr="00F86E10">
        <w:rPr>
          <w:rFonts w:asciiTheme="majorBidi" w:hAnsiTheme="majorBidi" w:cstheme="majorBidi"/>
          <w:b/>
          <w:bCs/>
          <w:color w:val="auto"/>
          <w:szCs w:val="24"/>
        </w:rPr>
        <w:t>Magen E.</w:t>
      </w:r>
      <w:r w:rsidR="0040776D" w:rsidRPr="00F86E10">
        <w:rPr>
          <w:rFonts w:asciiTheme="majorBidi" w:hAnsiTheme="majorBidi" w:cstheme="majorBidi"/>
          <w:b/>
          <w:bCs/>
          <w:color w:val="auto"/>
          <w:szCs w:val="24"/>
        </w:rPr>
        <w:t xml:space="preserve">  </w:t>
      </w:r>
    </w:p>
    <w:p w14:paraId="504F908E" w14:textId="4F9F551F" w:rsidR="002077FE" w:rsidRPr="00F86E10" w:rsidRDefault="0040776D" w:rsidP="0040776D">
      <w:pPr>
        <w:pStyle w:val="ListParagraph"/>
        <w:ind w:left="709" w:firstLine="0"/>
        <w:rPr>
          <w:rFonts w:asciiTheme="majorBidi" w:hAnsiTheme="majorBidi" w:cstheme="majorBidi"/>
          <w:color w:val="auto"/>
          <w:szCs w:val="24"/>
        </w:rPr>
      </w:pPr>
      <w:r w:rsidRPr="00F86E10">
        <w:rPr>
          <w:rFonts w:asciiTheme="majorBidi" w:hAnsiTheme="majorBidi" w:cstheme="majorBidi"/>
          <w:color w:val="auto"/>
          <w:szCs w:val="24"/>
        </w:rPr>
        <w:t>Interleukin-33, endothelin-1, and inflammatory parameters in chronic spontaneous urticaria.</w:t>
      </w:r>
      <w:r w:rsidRPr="00F86E10">
        <w:t xml:space="preserve"> </w:t>
      </w:r>
      <w:r w:rsidRPr="00F86E10">
        <w:rPr>
          <w:rFonts w:asciiTheme="majorBidi" w:hAnsiTheme="majorBidi" w:cstheme="majorBidi"/>
          <w:i/>
          <w:iCs/>
          <w:color w:val="auto"/>
          <w:szCs w:val="24"/>
        </w:rPr>
        <w:t>Allergy Asthma Proc</w:t>
      </w:r>
      <w:r w:rsidRPr="00F86E10">
        <w:rPr>
          <w:rFonts w:asciiTheme="majorBidi" w:hAnsiTheme="majorBidi" w:cstheme="majorBidi"/>
          <w:color w:val="auto"/>
          <w:szCs w:val="24"/>
        </w:rPr>
        <w:t xml:space="preserve">. 2023 Nov 1;44(6):429-435. </w:t>
      </w:r>
      <w:r w:rsidR="00C54A0B" w:rsidRPr="00F86E10">
        <w:rPr>
          <w:rFonts w:asciiTheme="majorBidi" w:hAnsiTheme="majorBidi" w:cstheme="majorBidi"/>
          <w:color w:val="auto"/>
          <w:szCs w:val="24"/>
        </w:rPr>
        <w:t>(JR: 1</w:t>
      </w:r>
      <w:r w:rsidR="00966EEB" w:rsidRPr="00F86E10">
        <w:rPr>
          <w:rFonts w:asciiTheme="majorBidi" w:hAnsiTheme="majorBidi" w:cstheme="majorBidi"/>
          <w:color w:val="auto"/>
          <w:szCs w:val="24"/>
        </w:rPr>
        <w:t>3</w:t>
      </w:r>
      <w:r w:rsidR="00C54A0B" w:rsidRPr="00F86E10">
        <w:rPr>
          <w:rFonts w:asciiTheme="majorBidi" w:hAnsiTheme="majorBidi" w:cstheme="majorBidi"/>
          <w:color w:val="auto"/>
          <w:szCs w:val="24"/>
        </w:rPr>
        <w:t xml:space="preserve">/38, Q2, IF 2.873)  </w:t>
      </w:r>
    </w:p>
    <w:p w14:paraId="6746D4A0" w14:textId="77777777" w:rsidR="00DA0DFB" w:rsidRPr="00F86E10" w:rsidRDefault="00DA0DFB" w:rsidP="00DA0DFB">
      <w:pPr>
        <w:pStyle w:val="ListParagraph"/>
        <w:rPr>
          <w:rFonts w:asciiTheme="majorBidi" w:hAnsiTheme="majorBidi" w:cstheme="majorBidi"/>
          <w:color w:val="auto"/>
          <w:szCs w:val="24"/>
        </w:rPr>
      </w:pPr>
    </w:p>
    <w:p w14:paraId="160F5C06" w14:textId="7430FF93" w:rsidR="000200D4" w:rsidRPr="00F86E10" w:rsidRDefault="000200D4" w:rsidP="00166835">
      <w:pPr>
        <w:pStyle w:val="ListParagraph"/>
        <w:numPr>
          <w:ilvl w:val="0"/>
          <w:numId w:val="26"/>
        </w:numPr>
        <w:ind w:left="709" w:hanging="709"/>
        <w:rPr>
          <w:rFonts w:asciiTheme="majorBidi" w:hAnsiTheme="majorBidi" w:cstheme="majorBidi"/>
          <w:color w:val="auto"/>
          <w:szCs w:val="24"/>
        </w:rPr>
      </w:pPr>
      <w:r w:rsidRPr="00F86E10">
        <w:rPr>
          <w:rFonts w:asciiTheme="majorBidi" w:hAnsiTheme="majorBidi" w:cstheme="majorBidi"/>
          <w:color w:val="auto"/>
          <w:szCs w:val="24"/>
        </w:rPr>
        <w:t>*</w:t>
      </w:r>
      <w:r w:rsidRPr="00F86E10">
        <w:rPr>
          <w:rFonts w:asciiTheme="majorBidi" w:hAnsiTheme="majorBidi" w:cstheme="majorBidi"/>
          <w:b/>
          <w:bCs/>
          <w:color w:val="auto"/>
          <w:szCs w:val="24"/>
        </w:rPr>
        <w:t>Magen E</w:t>
      </w:r>
      <w:r w:rsidRPr="00F86E10">
        <w:rPr>
          <w:rFonts w:asciiTheme="majorBidi" w:hAnsiTheme="majorBidi" w:cstheme="majorBidi"/>
          <w:color w:val="auto"/>
          <w:szCs w:val="24"/>
        </w:rPr>
        <w:t xml:space="preserve">, </w:t>
      </w:r>
      <w:proofErr w:type="spellStart"/>
      <w:r w:rsidRPr="00F86E10">
        <w:rPr>
          <w:rFonts w:asciiTheme="majorBidi" w:hAnsiTheme="majorBidi" w:cstheme="majorBidi"/>
          <w:color w:val="auto"/>
          <w:szCs w:val="24"/>
        </w:rPr>
        <w:t>Merzon</w:t>
      </w:r>
      <w:proofErr w:type="spellEnd"/>
      <w:r w:rsidRPr="00F86E10">
        <w:rPr>
          <w:rFonts w:asciiTheme="majorBidi" w:hAnsiTheme="majorBidi" w:cstheme="majorBidi"/>
          <w:color w:val="auto"/>
          <w:szCs w:val="24"/>
        </w:rPr>
        <w:t xml:space="preserve"> E, Green I, Golan-Cohen A, </w:t>
      </w:r>
      <w:proofErr w:type="spellStart"/>
      <w:r w:rsidRPr="00F86E10">
        <w:rPr>
          <w:rFonts w:asciiTheme="majorBidi" w:hAnsiTheme="majorBidi" w:cstheme="majorBidi"/>
          <w:color w:val="auto"/>
          <w:szCs w:val="24"/>
        </w:rPr>
        <w:t>Vinker</w:t>
      </w:r>
      <w:proofErr w:type="spellEnd"/>
      <w:r w:rsidRPr="00F86E10">
        <w:rPr>
          <w:rFonts w:asciiTheme="majorBidi" w:hAnsiTheme="majorBidi" w:cstheme="majorBidi"/>
          <w:color w:val="auto"/>
          <w:szCs w:val="24"/>
        </w:rPr>
        <w:t xml:space="preserve"> S, Israel A.</w:t>
      </w:r>
      <w:r w:rsidR="007C0DFC" w:rsidRPr="00F86E10">
        <w:rPr>
          <w:rFonts w:asciiTheme="majorBidi" w:hAnsiTheme="majorBidi" w:cstheme="majorBidi"/>
          <w:color w:val="auto"/>
          <w:szCs w:val="24"/>
        </w:rPr>
        <w:t xml:space="preserve"> </w:t>
      </w:r>
      <w:r w:rsidRPr="00F86E10">
        <w:rPr>
          <w:rFonts w:asciiTheme="majorBidi" w:hAnsiTheme="majorBidi" w:cstheme="majorBidi"/>
          <w:color w:val="auto"/>
          <w:szCs w:val="24"/>
        </w:rPr>
        <w:t xml:space="preserve">A case-control study for comorbidity and laboratory factors associated with food-induced anaphylaxis. </w:t>
      </w:r>
      <w:r w:rsidR="00166835" w:rsidRPr="00166835">
        <w:rPr>
          <w:rFonts w:asciiTheme="majorBidi" w:hAnsiTheme="majorBidi" w:cstheme="majorBidi"/>
          <w:i/>
          <w:iCs/>
          <w:color w:val="auto"/>
          <w:szCs w:val="24"/>
        </w:rPr>
        <w:t xml:space="preserve">Allergy Asthma Proc. </w:t>
      </w:r>
      <w:r w:rsidR="00166835" w:rsidRPr="00166835">
        <w:rPr>
          <w:rFonts w:asciiTheme="majorBidi" w:hAnsiTheme="majorBidi" w:cstheme="majorBidi"/>
          <w:color w:val="auto"/>
          <w:szCs w:val="24"/>
        </w:rPr>
        <w:t>2024 Jan 1;45(1):53-60.</w:t>
      </w:r>
      <w:r w:rsidR="00166835" w:rsidRPr="00166835">
        <w:rPr>
          <w:rFonts w:asciiTheme="majorBidi" w:hAnsiTheme="majorBidi" w:cstheme="majorBidi"/>
          <w:i/>
          <w:iCs/>
          <w:color w:val="auto"/>
          <w:szCs w:val="24"/>
        </w:rPr>
        <w:t xml:space="preserve">  </w:t>
      </w:r>
      <w:r w:rsidR="00C54A0B" w:rsidRPr="00F86E10">
        <w:rPr>
          <w:rFonts w:asciiTheme="majorBidi" w:hAnsiTheme="majorBidi" w:cstheme="majorBidi"/>
          <w:color w:val="auto"/>
          <w:szCs w:val="24"/>
        </w:rPr>
        <w:t>(JR: 1</w:t>
      </w:r>
      <w:r w:rsidR="00966EEB" w:rsidRPr="00F86E10">
        <w:rPr>
          <w:rFonts w:asciiTheme="majorBidi" w:hAnsiTheme="majorBidi" w:cstheme="majorBidi"/>
          <w:color w:val="auto"/>
          <w:szCs w:val="24"/>
        </w:rPr>
        <w:t>3</w:t>
      </w:r>
      <w:r w:rsidR="00C54A0B" w:rsidRPr="00F86E10">
        <w:rPr>
          <w:rFonts w:asciiTheme="majorBidi" w:hAnsiTheme="majorBidi" w:cstheme="majorBidi"/>
          <w:color w:val="auto"/>
          <w:szCs w:val="24"/>
        </w:rPr>
        <w:t xml:space="preserve">/38, Q2, IF 2.873) </w:t>
      </w:r>
    </w:p>
    <w:p w14:paraId="2462398E" w14:textId="2B772D3E" w:rsidR="00DA0DFB" w:rsidRPr="00F86E10" w:rsidRDefault="00C54A0B" w:rsidP="000200D4">
      <w:pPr>
        <w:pStyle w:val="ListParagraph"/>
        <w:ind w:left="142" w:firstLine="0"/>
        <w:rPr>
          <w:rFonts w:asciiTheme="majorBidi" w:hAnsiTheme="majorBidi" w:cstheme="majorBidi"/>
          <w:color w:val="auto"/>
          <w:szCs w:val="24"/>
        </w:rPr>
      </w:pPr>
      <w:r w:rsidRPr="00F86E10">
        <w:rPr>
          <w:rFonts w:asciiTheme="majorBidi" w:hAnsiTheme="majorBidi" w:cstheme="majorBidi"/>
          <w:color w:val="auto"/>
          <w:szCs w:val="24"/>
        </w:rPr>
        <w:t xml:space="preserve"> </w:t>
      </w:r>
    </w:p>
    <w:p w14:paraId="0A76EFB6" w14:textId="6BB92BE0" w:rsidR="007C0DFC" w:rsidRPr="00F86E10" w:rsidRDefault="007C0DFC" w:rsidP="007C0DFC">
      <w:pPr>
        <w:pStyle w:val="ListParagraph"/>
        <w:numPr>
          <w:ilvl w:val="0"/>
          <w:numId w:val="26"/>
        </w:numPr>
        <w:ind w:left="709" w:right="-170" w:hanging="709"/>
        <w:rPr>
          <w:rFonts w:asciiTheme="majorBidi" w:hAnsiTheme="majorBidi" w:cstheme="majorBidi"/>
          <w:color w:val="auto"/>
          <w:szCs w:val="24"/>
        </w:rPr>
      </w:pPr>
      <w:bookmarkStart w:id="1" w:name="_Hlk151548171"/>
      <w:r w:rsidRPr="00F86E10">
        <w:rPr>
          <w:rFonts w:asciiTheme="majorBidi" w:hAnsiTheme="majorBidi" w:cstheme="majorBidi"/>
          <w:color w:val="auto"/>
          <w:szCs w:val="24"/>
        </w:rPr>
        <w:t>*</w:t>
      </w:r>
      <w:r w:rsidRPr="00F86E10">
        <w:rPr>
          <w:rFonts w:asciiTheme="majorBidi" w:hAnsiTheme="majorBidi" w:cstheme="majorBidi"/>
          <w:b/>
          <w:bCs/>
          <w:color w:val="auto"/>
          <w:szCs w:val="24"/>
        </w:rPr>
        <w:t>Magen E</w:t>
      </w:r>
      <w:r w:rsidRPr="00F86E10">
        <w:rPr>
          <w:rFonts w:asciiTheme="majorBidi" w:hAnsiTheme="majorBidi" w:cstheme="majorBidi"/>
          <w:color w:val="auto"/>
          <w:szCs w:val="24"/>
        </w:rPr>
        <w:t xml:space="preserve">, </w:t>
      </w:r>
      <w:proofErr w:type="spellStart"/>
      <w:r w:rsidRPr="00F86E10">
        <w:rPr>
          <w:rFonts w:asciiTheme="majorBidi" w:hAnsiTheme="majorBidi" w:cstheme="majorBidi"/>
          <w:color w:val="auto"/>
          <w:szCs w:val="24"/>
        </w:rPr>
        <w:t>Merzon</w:t>
      </w:r>
      <w:proofErr w:type="spellEnd"/>
      <w:r w:rsidRPr="00F86E10">
        <w:rPr>
          <w:rFonts w:asciiTheme="majorBidi" w:hAnsiTheme="majorBidi" w:cstheme="majorBidi"/>
          <w:color w:val="auto"/>
          <w:szCs w:val="24"/>
        </w:rPr>
        <w:t xml:space="preserve"> E, Green I, Golan-Cohen A, </w:t>
      </w:r>
      <w:proofErr w:type="spellStart"/>
      <w:r w:rsidRPr="00F86E10">
        <w:rPr>
          <w:rFonts w:asciiTheme="majorBidi" w:hAnsiTheme="majorBidi" w:cstheme="majorBidi"/>
          <w:color w:val="auto"/>
          <w:szCs w:val="24"/>
        </w:rPr>
        <w:t>Vinker</w:t>
      </w:r>
      <w:proofErr w:type="spellEnd"/>
      <w:r w:rsidRPr="00F86E10">
        <w:rPr>
          <w:rFonts w:asciiTheme="majorBidi" w:hAnsiTheme="majorBidi" w:cstheme="majorBidi"/>
          <w:color w:val="auto"/>
          <w:szCs w:val="24"/>
        </w:rPr>
        <w:t xml:space="preserve"> S, Israel A. Dermatological Comorbidities in Patients with Acute Urticaria.</w:t>
      </w:r>
      <w:r w:rsidRPr="00F86E10">
        <w:rPr>
          <w:rFonts w:asciiTheme="majorBidi" w:hAnsiTheme="majorBidi" w:cstheme="majorBidi"/>
          <w:i/>
          <w:iCs/>
          <w:color w:val="auto"/>
          <w:szCs w:val="24"/>
          <w:lang w:val="en"/>
        </w:rPr>
        <w:t xml:space="preserve"> </w:t>
      </w:r>
      <w:r w:rsidR="007C6732" w:rsidRPr="007C6732">
        <w:rPr>
          <w:rFonts w:asciiTheme="majorBidi" w:hAnsiTheme="majorBidi" w:cstheme="majorBidi"/>
          <w:i/>
          <w:iCs/>
          <w:color w:val="auto"/>
          <w:szCs w:val="24"/>
          <w:lang w:val="en"/>
        </w:rPr>
        <w:t xml:space="preserve">Acta Derm </w:t>
      </w:r>
      <w:proofErr w:type="spellStart"/>
      <w:r w:rsidR="007C6732" w:rsidRPr="007C6732">
        <w:rPr>
          <w:rFonts w:asciiTheme="majorBidi" w:hAnsiTheme="majorBidi" w:cstheme="majorBidi"/>
          <w:i/>
          <w:iCs/>
          <w:color w:val="auto"/>
          <w:szCs w:val="24"/>
          <w:lang w:val="en"/>
        </w:rPr>
        <w:t>Venereol</w:t>
      </w:r>
      <w:proofErr w:type="spellEnd"/>
      <w:r w:rsidR="007C6732" w:rsidRPr="007C6732">
        <w:rPr>
          <w:rFonts w:asciiTheme="majorBidi" w:hAnsiTheme="majorBidi" w:cstheme="majorBidi"/>
          <w:i/>
          <w:iCs/>
          <w:color w:val="auto"/>
          <w:szCs w:val="24"/>
          <w:lang w:val="en"/>
        </w:rPr>
        <w:t xml:space="preserve">. </w:t>
      </w:r>
      <w:r w:rsidR="007C6732" w:rsidRPr="007C6732">
        <w:rPr>
          <w:rFonts w:asciiTheme="majorBidi" w:hAnsiTheme="majorBidi" w:cstheme="majorBidi"/>
          <w:color w:val="auto"/>
          <w:szCs w:val="24"/>
          <w:lang w:val="en"/>
        </w:rPr>
        <w:t>2024 Mar 22;</w:t>
      </w:r>
      <w:proofErr w:type="gramStart"/>
      <w:r w:rsidR="007C6732" w:rsidRPr="007C6732">
        <w:rPr>
          <w:rFonts w:asciiTheme="majorBidi" w:hAnsiTheme="majorBidi" w:cstheme="majorBidi"/>
          <w:color w:val="auto"/>
          <w:szCs w:val="24"/>
          <w:lang w:val="en"/>
        </w:rPr>
        <w:t>104:adv</w:t>
      </w:r>
      <w:proofErr w:type="gramEnd"/>
      <w:r w:rsidR="007C6732" w:rsidRPr="007C6732">
        <w:rPr>
          <w:rFonts w:asciiTheme="majorBidi" w:hAnsiTheme="majorBidi" w:cstheme="majorBidi"/>
          <w:color w:val="auto"/>
          <w:szCs w:val="24"/>
          <w:lang w:val="en"/>
        </w:rPr>
        <w:t xml:space="preserve">18399. </w:t>
      </w:r>
      <w:proofErr w:type="spellStart"/>
      <w:r w:rsidR="007C6732" w:rsidRPr="007C6732">
        <w:rPr>
          <w:rFonts w:asciiTheme="majorBidi" w:hAnsiTheme="majorBidi" w:cstheme="majorBidi"/>
          <w:color w:val="auto"/>
          <w:szCs w:val="24"/>
          <w:lang w:val="en"/>
        </w:rPr>
        <w:t>doi</w:t>
      </w:r>
      <w:proofErr w:type="spellEnd"/>
      <w:r w:rsidR="007C6732" w:rsidRPr="007C6732">
        <w:rPr>
          <w:rFonts w:asciiTheme="majorBidi" w:hAnsiTheme="majorBidi" w:cstheme="majorBidi"/>
          <w:color w:val="auto"/>
          <w:szCs w:val="24"/>
          <w:lang w:val="en"/>
        </w:rPr>
        <w:t>: 10.2340/</w:t>
      </w:r>
      <w:proofErr w:type="gramStart"/>
      <w:r w:rsidR="007C6732" w:rsidRPr="007C6732">
        <w:rPr>
          <w:rFonts w:asciiTheme="majorBidi" w:hAnsiTheme="majorBidi" w:cstheme="majorBidi"/>
          <w:color w:val="auto"/>
          <w:szCs w:val="24"/>
          <w:lang w:val="en"/>
        </w:rPr>
        <w:t>actadv.v</w:t>
      </w:r>
      <w:proofErr w:type="gramEnd"/>
      <w:r w:rsidR="007C6732" w:rsidRPr="007C6732">
        <w:rPr>
          <w:rFonts w:asciiTheme="majorBidi" w:hAnsiTheme="majorBidi" w:cstheme="majorBidi"/>
          <w:color w:val="auto"/>
          <w:szCs w:val="24"/>
          <w:lang w:val="en"/>
        </w:rPr>
        <w:t>104.18399.</w:t>
      </w:r>
      <w:r w:rsidRPr="00F86E10">
        <w:rPr>
          <w:rFonts w:asciiTheme="majorBidi" w:hAnsiTheme="majorBidi" w:cstheme="majorBidi"/>
          <w:color w:val="auto"/>
          <w:szCs w:val="24"/>
        </w:rPr>
        <w:t xml:space="preserve"> (JR: 7/68, Q1, IF – 4.016)</w:t>
      </w:r>
    </w:p>
    <w:bookmarkEnd w:id="1"/>
    <w:p w14:paraId="2E0EAE2E" w14:textId="77777777" w:rsidR="0050049C" w:rsidRPr="00F86E10" w:rsidRDefault="0050049C" w:rsidP="0050049C">
      <w:pPr>
        <w:pStyle w:val="ListParagraph"/>
        <w:rPr>
          <w:rFonts w:asciiTheme="majorBidi" w:hAnsiTheme="majorBidi" w:cstheme="majorBidi"/>
          <w:color w:val="auto"/>
          <w:szCs w:val="24"/>
        </w:rPr>
      </w:pPr>
    </w:p>
    <w:p w14:paraId="0D1DC47D" w14:textId="030FC321" w:rsidR="00C960A7" w:rsidRDefault="00C960A7" w:rsidP="00C960A7">
      <w:pPr>
        <w:pStyle w:val="ListParagraph"/>
        <w:numPr>
          <w:ilvl w:val="0"/>
          <w:numId w:val="26"/>
        </w:numPr>
        <w:ind w:left="709" w:right="-170" w:hanging="709"/>
        <w:rPr>
          <w:rFonts w:asciiTheme="majorBidi" w:hAnsiTheme="majorBidi" w:cstheme="majorBidi"/>
          <w:color w:val="auto"/>
          <w:szCs w:val="24"/>
        </w:rPr>
      </w:pPr>
      <w:bookmarkStart w:id="2" w:name="_Hlk151548082"/>
      <w:r w:rsidRPr="00F86E10">
        <w:rPr>
          <w:rFonts w:asciiTheme="majorBidi" w:hAnsiTheme="majorBidi" w:cstheme="majorBidi"/>
          <w:color w:val="auto"/>
          <w:szCs w:val="24"/>
        </w:rPr>
        <w:t xml:space="preserve">* </w:t>
      </w:r>
      <w:proofErr w:type="spellStart"/>
      <w:r w:rsidRPr="00F86E10">
        <w:rPr>
          <w:rFonts w:asciiTheme="majorBidi" w:hAnsiTheme="majorBidi" w:cstheme="majorBidi"/>
          <w:color w:val="auto"/>
          <w:szCs w:val="24"/>
        </w:rPr>
        <w:t>Merzon</w:t>
      </w:r>
      <w:proofErr w:type="spellEnd"/>
      <w:r w:rsidRPr="00F86E10">
        <w:rPr>
          <w:rFonts w:asciiTheme="majorBidi" w:hAnsiTheme="majorBidi" w:cstheme="majorBidi"/>
          <w:color w:val="auto"/>
          <w:szCs w:val="24"/>
        </w:rPr>
        <w:t xml:space="preserve"> E</w:t>
      </w:r>
      <w:r w:rsidRPr="00F86E10">
        <w:rPr>
          <w:rFonts w:asciiTheme="majorBidi" w:hAnsiTheme="majorBidi" w:cstheme="majorBidi"/>
          <w:color w:val="auto"/>
          <w:szCs w:val="24"/>
          <w:vertAlign w:val="superscript"/>
        </w:rPr>
        <w:t>#</w:t>
      </w:r>
      <w:r w:rsidRPr="00F86E10">
        <w:rPr>
          <w:rFonts w:asciiTheme="majorBidi" w:hAnsiTheme="majorBidi" w:cstheme="majorBidi"/>
          <w:color w:val="auto"/>
          <w:szCs w:val="24"/>
        </w:rPr>
        <w:t xml:space="preserve">, </w:t>
      </w:r>
      <w:r w:rsidRPr="00F86E10">
        <w:rPr>
          <w:rFonts w:asciiTheme="majorBidi" w:hAnsiTheme="majorBidi" w:cstheme="majorBidi"/>
          <w:b/>
          <w:bCs/>
          <w:color w:val="auto"/>
          <w:szCs w:val="24"/>
        </w:rPr>
        <w:t>Magen E</w:t>
      </w:r>
      <w:r w:rsidRPr="00F86E10">
        <w:rPr>
          <w:rFonts w:asciiTheme="majorBidi" w:hAnsiTheme="majorBidi" w:cstheme="majorBidi"/>
          <w:b/>
          <w:bCs/>
          <w:color w:val="auto"/>
          <w:szCs w:val="24"/>
          <w:vertAlign w:val="superscript"/>
        </w:rPr>
        <w:t>#</w:t>
      </w:r>
      <w:r w:rsidRPr="00F86E10">
        <w:rPr>
          <w:rFonts w:asciiTheme="majorBidi" w:hAnsiTheme="majorBidi" w:cstheme="majorBidi"/>
          <w:color w:val="auto"/>
          <w:szCs w:val="24"/>
        </w:rPr>
        <w:t xml:space="preserve">, Ashkenazi S, Weizman A, Manor I, Krone B, Green I, Golan-Cohen A, </w:t>
      </w:r>
      <w:proofErr w:type="spellStart"/>
      <w:r w:rsidRPr="00F86E10">
        <w:rPr>
          <w:rFonts w:asciiTheme="majorBidi" w:hAnsiTheme="majorBidi" w:cstheme="majorBidi"/>
          <w:color w:val="auto"/>
          <w:szCs w:val="24"/>
        </w:rPr>
        <w:t>Vinker</w:t>
      </w:r>
      <w:proofErr w:type="spellEnd"/>
      <w:r w:rsidRPr="00F86E10">
        <w:rPr>
          <w:rFonts w:asciiTheme="majorBidi" w:hAnsiTheme="majorBidi" w:cstheme="majorBidi"/>
          <w:color w:val="auto"/>
          <w:szCs w:val="24"/>
        </w:rPr>
        <w:t xml:space="preserve"> S, Faraone S, Israel A. (</w:t>
      </w:r>
      <w:r w:rsidR="005F0AB6" w:rsidRPr="00F86E10">
        <w:rPr>
          <w:rFonts w:asciiTheme="majorBidi" w:hAnsiTheme="majorBidi" w:cstheme="majorBidi"/>
          <w:color w:val="auto"/>
          <w:szCs w:val="24"/>
          <w:vertAlign w:val="superscript"/>
        </w:rPr>
        <w:t>#</w:t>
      </w:r>
      <w:r w:rsidRPr="00F86E10">
        <w:rPr>
          <w:rFonts w:asciiTheme="majorBidi" w:hAnsiTheme="majorBidi" w:cstheme="majorBidi"/>
          <w:color w:val="auto"/>
          <w:szCs w:val="24"/>
        </w:rPr>
        <w:t xml:space="preserve">equal contribution). The association between glucose 6-phosphate dehydrogenase (G6PD) deficiency and attention deficit/hyperactivity </w:t>
      </w:r>
      <w:r w:rsidRPr="00F86E10">
        <w:rPr>
          <w:rFonts w:asciiTheme="majorBidi" w:hAnsiTheme="majorBidi" w:cstheme="majorBidi"/>
          <w:color w:val="auto"/>
          <w:szCs w:val="24"/>
        </w:rPr>
        <w:lastRenderedPageBreak/>
        <w:t xml:space="preserve">disorder (ADHD). </w:t>
      </w:r>
      <w:r w:rsidR="005F0AB6" w:rsidRPr="00F86E10">
        <w:rPr>
          <w:rFonts w:asciiTheme="majorBidi" w:hAnsiTheme="majorBidi" w:cstheme="majorBidi"/>
          <w:color w:val="auto"/>
          <w:szCs w:val="24"/>
        </w:rPr>
        <w:t xml:space="preserve"> </w:t>
      </w:r>
      <w:r w:rsidR="00316D16" w:rsidRPr="00F86E10">
        <w:rPr>
          <w:rFonts w:asciiTheme="majorBidi" w:hAnsiTheme="majorBidi" w:cstheme="majorBidi"/>
          <w:i/>
          <w:iCs/>
          <w:color w:val="auto"/>
          <w:szCs w:val="24"/>
        </w:rPr>
        <w:t>Nutrients</w:t>
      </w:r>
      <w:r w:rsidR="00316D16" w:rsidRPr="00F86E10">
        <w:rPr>
          <w:rFonts w:asciiTheme="majorBidi" w:hAnsiTheme="majorBidi" w:cstheme="majorBidi"/>
          <w:color w:val="auto"/>
          <w:szCs w:val="24"/>
        </w:rPr>
        <w:t xml:space="preserve"> 2023 (accepted). (JR: 17/88, Q1, IF – 5.9)</w:t>
      </w:r>
    </w:p>
    <w:p w14:paraId="3E2D94A6" w14:textId="77777777" w:rsidR="006806F7" w:rsidRPr="006806F7" w:rsidRDefault="006806F7" w:rsidP="006806F7">
      <w:pPr>
        <w:pStyle w:val="ListParagraph"/>
        <w:rPr>
          <w:rFonts w:asciiTheme="majorBidi" w:hAnsiTheme="majorBidi" w:cstheme="majorBidi"/>
          <w:color w:val="auto"/>
          <w:szCs w:val="24"/>
        </w:rPr>
      </w:pPr>
    </w:p>
    <w:p w14:paraId="75268395" w14:textId="77777777" w:rsidR="00FA029C" w:rsidRDefault="006C4AC8" w:rsidP="004E5FD3">
      <w:pPr>
        <w:pStyle w:val="ListParagraph"/>
        <w:numPr>
          <w:ilvl w:val="0"/>
          <w:numId w:val="26"/>
        </w:numPr>
        <w:ind w:left="709" w:right="-170" w:hanging="709"/>
        <w:rPr>
          <w:rFonts w:asciiTheme="majorBidi" w:hAnsiTheme="majorBidi" w:cstheme="majorBidi"/>
          <w:color w:val="auto"/>
          <w:szCs w:val="24"/>
        </w:rPr>
      </w:pPr>
      <w:r w:rsidRPr="00FA029C">
        <w:rPr>
          <w:rFonts w:asciiTheme="majorBidi" w:hAnsiTheme="majorBidi" w:cstheme="majorBidi"/>
          <w:color w:val="auto"/>
          <w:szCs w:val="24"/>
        </w:rPr>
        <w:t xml:space="preserve">* </w:t>
      </w:r>
      <w:proofErr w:type="spellStart"/>
      <w:r w:rsidR="006806F7" w:rsidRPr="00FA029C">
        <w:rPr>
          <w:rFonts w:asciiTheme="majorBidi" w:hAnsiTheme="majorBidi" w:cstheme="majorBidi"/>
          <w:color w:val="auto"/>
          <w:szCs w:val="24"/>
        </w:rPr>
        <w:t>Rubeiz</w:t>
      </w:r>
      <w:proofErr w:type="spellEnd"/>
      <w:r w:rsidR="006806F7" w:rsidRPr="00FA029C">
        <w:rPr>
          <w:rFonts w:asciiTheme="majorBidi" w:hAnsiTheme="majorBidi" w:cstheme="majorBidi"/>
          <w:color w:val="auto"/>
          <w:szCs w:val="24"/>
        </w:rPr>
        <w:t xml:space="preserve"> CJ, </w:t>
      </w:r>
      <w:proofErr w:type="spellStart"/>
      <w:r w:rsidR="006806F7" w:rsidRPr="00FA029C">
        <w:rPr>
          <w:rFonts w:asciiTheme="majorBidi" w:hAnsiTheme="majorBidi" w:cstheme="majorBidi"/>
          <w:color w:val="auto"/>
          <w:szCs w:val="24"/>
        </w:rPr>
        <w:t>Asero</w:t>
      </w:r>
      <w:proofErr w:type="spellEnd"/>
      <w:r w:rsidR="006806F7" w:rsidRPr="00FA029C">
        <w:rPr>
          <w:rFonts w:asciiTheme="majorBidi" w:hAnsiTheme="majorBidi" w:cstheme="majorBidi"/>
          <w:color w:val="auto"/>
          <w:szCs w:val="24"/>
        </w:rPr>
        <w:t xml:space="preserve"> R, </w:t>
      </w:r>
      <w:proofErr w:type="spellStart"/>
      <w:r w:rsidR="006806F7" w:rsidRPr="00FA029C">
        <w:rPr>
          <w:rFonts w:asciiTheme="majorBidi" w:hAnsiTheme="majorBidi" w:cstheme="majorBidi"/>
          <w:color w:val="auto"/>
          <w:szCs w:val="24"/>
        </w:rPr>
        <w:t>Betschel</w:t>
      </w:r>
      <w:proofErr w:type="spellEnd"/>
      <w:r w:rsidR="006806F7" w:rsidRPr="00FA029C">
        <w:rPr>
          <w:rFonts w:asciiTheme="majorBidi" w:hAnsiTheme="majorBidi" w:cstheme="majorBidi"/>
          <w:color w:val="auto"/>
          <w:szCs w:val="24"/>
        </w:rPr>
        <w:t xml:space="preserve"> S, Craig T, </w:t>
      </w:r>
      <w:proofErr w:type="spellStart"/>
      <w:r w:rsidR="006806F7" w:rsidRPr="00FA029C">
        <w:rPr>
          <w:rFonts w:asciiTheme="majorBidi" w:hAnsiTheme="majorBidi" w:cstheme="majorBidi"/>
          <w:color w:val="auto"/>
          <w:szCs w:val="24"/>
        </w:rPr>
        <w:t>Grumach</w:t>
      </w:r>
      <w:proofErr w:type="spellEnd"/>
      <w:r w:rsidR="006806F7" w:rsidRPr="00FA029C">
        <w:rPr>
          <w:rFonts w:asciiTheme="majorBidi" w:hAnsiTheme="majorBidi" w:cstheme="majorBidi"/>
          <w:color w:val="auto"/>
          <w:szCs w:val="24"/>
        </w:rPr>
        <w:t xml:space="preserve"> A, Hide M, Lang D, Levin M, Longhurst H, </w:t>
      </w:r>
      <w:r w:rsidR="006806F7" w:rsidRPr="00FA029C">
        <w:rPr>
          <w:rFonts w:asciiTheme="majorBidi" w:hAnsiTheme="majorBidi" w:cstheme="majorBidi"/>
          <w:b/>
          <w:bCs/>
          <w:color w:val="auto"/>
          <w:szCs w:val="24"/>
        </w:rPr>
        <w:t>Magen E</w:t>
      </w:r>
      <w:r w:rsidR="006806F7" w:rsidRPr="00FA029C">
        <w:rPr>
          <w:rFonts w:asciiTheme="majorBidi" w:hAnsiTheme="majorBidi" w:cstheme="majorBidi"/>
          <w:color w:val="auto"/>
          <w:szCs w:val="24"/>
        </w:rPr>
        <w:t xml:space="preserve">, Maurer M, Saini R, Sussman G, </w:t>
      </w:r>
      <w:proofErr w:type="spellStart"/>
      <w:r w:rsidR="006806F7" w:rsidRPr="00FA029C">
        <w:rPr>
          <w:rFonts w:asciiTheme="majorBidi" w:hAnsiTheme="majorBidi" w:cstheme="majorBidi"/>
          <w:color w:val="auto"/>
          <w:szCs w:val="24"/>
        </w:rPr>
        <w:t>Toubi</w:t>
      </w:r>
      <w:proofErr w:type="spellEnd"/>
      <w:r w:rsidR="006806F7" w:rsidRPr="00FA029C">
        <w:rPr>
          <w:rFonts w:asciiTheme="majorBidi" w:hAnsiTheme="majorBidi" w:cstheme="majorBidi"/>
          <w:color w:val="auto"/>
          <w:szCs w:val="24"/>
        </w:rPr>
        <w:t xml:space="preserve"> E, Van DN, </w:t>
      </w:r>
      <w:proofErr w:type="spellStart"/>
      <w:r w:rsidR="006806F7" w:rsidRPr="00FA029C">
        <w:rPr>
          <w:rFonts w:asciiTheme="majorBidi" w:hAnsiTheme="majorBidi" w:cstheme="majorBidi"/>
          <w:color w:val="auto"/>
          <w:szCs w:val="24"/>
        </w:rPr>
        <w:t>Zuberier</w:t>
      </w:r>
      <w:proofErr w:type="spellEnd"/>
      <w:r w:rsidR="006806F7" w:rsidRPr="00FA029C">
        <w:rPr>
          <w:rFonts w:asciiTheme="majorBidi" w:hAnsiTheme="majorBidi" w:cstheme="majorBidi"/>
          <w:color w:val="auto"/>
          <w:szCs w:val="24"/>
        </w:rPr>
        <w:t xml:space="preserve"> T, Bernstein JA. Analysis of questionnaire survey to determine worldwide trends in prescriptions of biologics for the treatment of unresponsive chronic urticaria. World Allergy Organ J. 2024 Jan 3;17(1):100858.</w:t>
      </w:r>
      <w:r w:rsidR="00FA029C" w:rsidRPr="00FA029C">
        <w:rPr>
          <w:rFonts w:asciiTheme="majorBidi" w:hAnsiTheme="majorBidi" w:cstheme="majorBidi"/>
          <w:color w:val="auto"/>
          <w:szCs w:val="24"/>
        </w:rPr>
        <w:t xml:space="preserve"> </w:t>
      </w:r>
    </w:p>
    <w:p w14:paraId="6192EF4D" w14:textId="77777777" w:rsidR="00FA029C" w:rsidRPr="00FA029C" w:rsidRDefault="00FA029C" w:rsidP="00FA029C">
      <w:pPr>
        <w:pStyle w:val="ListParagraph"/>
        <w:rPr>
          <w:rFonts w:asciiTheme="majorBidi" w:hAnsiTheme="majorBidi" w:cstheme="majorBidi"/>
          <w:color w:val="auto"/>
          <w:szCs w:val="24"/>
        </w:rPr>
      </w:pPr>
    </w:p>
    <w:p w14:paraId="670EC23B" w14:textId="4082CE06" w:rsidR="00FA029C" w:rsidRPr="00FA029C" w:rsidRDefault="00FA029C" w:rsidP="004E5FD3">
      <w:pPr>
        <w:pStyle w:val="ListParagraph"/>
        <w:numPr>
          <w:ilvl w:val="0"/>
          <w:numId w:val="26"/>
        </w:numPr>
        <w:ind w:left="709" w:right="-170" w:hanging="709"/>
        <w:rPr>
          <w:rFonts w:asciiTheme="majorBidi" w:hAnsiTheme="majorBidi" w:cstheme="majorBidi"/>
          <w:color w:val="auto"/>
          <w:szCs w:val="24"/>
        </w:rPr>
      </w:pPr>
      <w:r w:rsidRPr="00FA029C">
        <w:rPr>
          <w:rFonts w:asciiTheme="majorBidi" w:hAnsiTheme="majorBidi" w:cstheme="majorBidi"/>
          <w:color w:val="auto"/>
          <w:szCs w:val="24"/>
        </w:rPr>
        <w:t xml:space="preserve">Israel A, </w:t>
      </w:r>
      <w:proofErr w:type="spellStart"/>
      <w:r w:rsidRPr="00FA029C">
        <w:rPr>
          <w:rFonts w:asciiTheme="majorBidi" w:hAnsiTheme="majorBidi" w:cstheme="majorBidi"/>
          <w:color w:val="auto"/>
          <w:szCs w:val="24"/>
        </w:rPr>
        <w:t>Merzon</w:t>
      </w:r>
      <w:proofErr w:type="spellEnd"/>
      <w:r w:rsidRPr="00FA029C">
        <w:rPr>
          <w:rFonts w:asciiTheme="majorBidi" w:hAnsiTheme="majorBidi" w:cstheme="majorBidi"/>
          <w:color w:val="auto"/>
          <w:szCs w:val="24"/>
        </w:rPr>
        <w:t xml:space="preserve"> E, Krone B, Faraone SV, Green I, Golan Cohen A, </w:t>
      </w:r>
      <w:proofErr w:type="spellStart"/>
      <w:r w:rsidRPr="00FA029C">
        <w:rPr>
          <w:rFonts w:asciiTheme="majorBidi" w:hAnsiTheme="majorBidi" w:cstheme="majorBidi"/>
          <w:color w:val="auto"/>
          <w:szCs w:val="24"/>
        </w:rPr>
        <w:t>Vinker</w:t>
      </w:r>
      <w:proofErr w:type="spellEnd"/>
      <w:r w:rsidRPr="00FA029C">
        <w:rPr>
          <w:rFonts w:asciiTheme="majorBidi" w:hAnsiTheme="majorBidi" w:cstheme="majorBidi"/>
          <w:color w:val="auto"/>
          <w:szCs w:val="24"/>
        </w:rPr>
        <w:t xml:space="preserve"> S, Cohen S, Ashkenazi S, </w:t>
      </w:r>
      <w:r w:rsidRPr="00FA029C">
        <w:rPr>
          <w:rFonts w:asciiTheme="majorBidi" w:hAnsiTheme="majorBidi" w:cstheme="majorBidi"/>
          <w:b/>
          <w:bCs/>
          <w:color w:val="auto"/>
          <w:szCs w:val="24"/>
        </w:rPr>
        <w:t>Magen E</w:t>
      </w:r>
      <w:r w:rsidRPr="00FA029C">
        <w:rPr>
          <w:rFonts w:asciiTheme="majorBidi" w:hAnsiTheme="majorBidi" w:cstheme="majorBidi"/>
          <w:color w:val="auto"/>
          <w:szCs w:val="24"/>
        </w:rPr>
        <w:t>, Weizman A, Manor I.</w:t>
      </w:r>
    </w:p>
    <w:p w14:paraId="0B6646F4" w14:textId="77777777" w:rsidR="00FA029C" w:rsidRPr="00FA029C" w:rsidRDefault="00FA029C" w:rsidP="00FA029C">
      <w:pPr>
        <w:pStyle w:val="ListParagraph"/>
        <w:rPr>
          <w:rFonts w:asciiTheme="majorBidi" w:hAnsiTheme="majorBidi" w:cstheme="majorBidi"/>
          <w:color w:val="auto"/>
          <w:szCs w:val="24"/>
        </w:rPr>
      </w:pPr>
      <w:r w:rsidRPr="00FA029C">
        <w:rPr>
          <w:rFonts w:asciiTheme="majorBidi" w:hAnsiTheme="majorBidi" w:cstheme="majorBidi"/>
          <w:color w:val="auto"/>
          <w:szCs w:val="24"/>
        </w:rPr>
        <w:t>The Association Between Repeated Measured Febrile Episodes During Early Childhood and Attention Deficit Hyperactivity Disorder: A Large-Scale Population-Based Study.</w:t>
      </w:r>
    </w:p>
    <w:p w14:paraId="11175D20" w14:textId="79916B82" w:rsidR="00E5685E" w:rsidRDefault="00FA029C" w:rsidP="00FA029C">
      <w:pPr>
        <w:pStyle w:val="ListParagraph"/>
        <w:rPr>
          <w:rFonts w:asciiTheme="majorBidi" w:hAnsiTheme="majorBidi" w:cstheme="majorBidi"/>
          <w:color w:val="auto"/>
          <w:szCs w:val="24"/>
        </w:rPr>
      </w:pPr>
      <w:r w:rsidRPr="00FA029C">
        <w:rPr>
          <w:rFonts w:asciiTheme="majorBidi" w:hAnsiTheme="majorBidi" w:cstheme="majorBidi"/>
          <w:i/>
          <w:iCs/>
          <w:color w:val="auto"/>
          <w:szCs w:val="24"/>
        </w:rPr>
        <w:t xml:space="preserve">J Atten </w:t>
      </w:r>
      <w:proofErr w:type="spellStart"/>
      <w:r w:rsidRPr="00FA029C">
        <w:rPr>
          <w:rFonts w:asciiTheme="majorBidi" w:hAnsiTheme="majorBidi" w:cstheme="majorBidi"/>
          <w:i/>
          <w:iCs/>
          <w:color w:val="auto"/>
          <w:szCs w:val="24"/>
        </w:rPr>
        <w:t>Disord</w:t>
      </w:r>
      <w:proofErr w:type="spellEnd"/>
      <w:r w:rsidRPr="00FA029C">
        <w:rPr>
          <w:rFonts w:asciiTheme="majorBidi" w:hAnsiTheme="majorBidi" w:cstheme="majorBidi"/>
          <w:i/>
          <w:iCs/>
          <w:color w:val="auto"/>
          <w:szCs w:val="24"/>
        </w:rPr>
        <w:t>.</w:t>
      </w:r>
      <w:r w:rsidRPr="00FA029C">
        <w:rPr>
          <w:rFonts w:asciiTheme="majorBidi" w:hAnsiTheme="majorBidi" w:cstheme="majorBidi"/>
          <w:color w:val="auto"/>
          <w:szCs w:val="24"/>
        </w:rPr>
        <w:t xml:space="preserve"> 2024 Mar;28(5):677-685.</w:t>
      </w:r>
    </w:p>
    <w:p w14:paraId="6F69E7AF" w14:textId="77777777" w:rsidR="00FA029C" w:rsidRPr="00FA029C" w:rsidRDefault="00FA029C" w:rsidP="00FA029C">
      <w:pPr>
        <w:pStyle w:val="ListParagraph"/>
        <w:rPr>
          <w:rFonts w:asciiTheme="majorBidi" w:hAnsiTheme="majorBidi" w:cstheme="majorBidi"/>
          <w:color w:val="auto"/>
          <w:szCs w:val="24"/>
        </w:rPr>
      </w:pPr>
    </w:p>
    <w:p w14:paraId="2C45E964" w14:textId="363E61FA" w:rsidR="00E5685E" w:rsidRDefault="00E901C2" w:rsidP="00E901C2">
      <w:pPr>
        <w:pStyle w:val="ListParagraph"/>
        <w:numPr>
          <w:ilvl w:val="0"/>
          <w:numId w:val="26"/>
        </w:numPr>
        <w:ind w:left="709" w:right="-170" w:hanging="709"/>
        <w:rPr>
          <w:rFonts w:asciiTheme="majorBidi" w:hAnsiTheme="majorBidi" w:cstheme="majorBidi"/>
          <w:color w:val="auto"/>
          <w:szCs w:val="24"/>
        </w:rPr>
      </w:pPr>
      <w:r w:rsidRPr="00E901C2">
        <w:rPr>
          <w:rFonts w:asciiTheme="majorBidi" w:hAnsiTheme="majorBidi" w:cstheme="majorBidi"/>
          <w:b/>
          <w:bCs/>
          <w:color w:val="auto"/>
          <w:szCs w:val="24"/>
        </w:rPr>
        <w:t>Magen E</w:t>
      </w:r>
      <w:r w:rsidRPr="00E901C2">
        <w:rPr>
          <w:rFonts w:asciiTheme="majorBidi" w:hAnsiTheme="majorBidi" w:cstheme="majorBidi"/>
          <w:color w:val="auto"/>
          <w:szCs w:val="24"/>
        </w:rPr>
        <w:t xml:space="preserve">, </w:t>
      </w:r>
      <w:proofErr w:type="spellStart"/>
      <w:r w:rsidRPr="00E901C2">
        <w:rPr>
          <w:rFonts w:asciiTheme="majorBidi" w:hAnsiTheme="majorBidi" w:cstheme="majorBidi"/>
          <w:color w:val="auto"/>
          <w:szCs w:val="24"/>
        </w:rPr>
        <w:t>Vinker</w:t>
      </w:r>
      <w:proofErr w:type="spellEnd"/>
      <w:r w:rsidRPr="00E901C2">
        <w:rPr>
          <w:rFonts w:asciiTheme="majorBidi" w:hAnsiTheme="majorBidi" w:cstheme="majorBidi"/>
          <w:color w:val="auto"/>
          <w:szCs w:val="24"/>
        </w:rPr>
        <w:t xml:space="preserve">-Shuster M, </w:t>
      </w:r>
      <w:proofErr w:type="spellStart"/>
      <w:r w:rsidRPr="00E901C2">
        <w:rPr>
          <w:rFonts w:asciiTheme="majorBidi" w:hAnsiTheme="majorBidi" w:cstheme="majorBidi"/>
          <w:color w:val="auto"/>
          <w:szCs w:val="24"/>
        </w:rPr>
        <w:t>Merzon</w:t>
      </w:r>
      <w:proofErr w:type="spellEnd"/>
      <w:r w:rsidRPr="00E901C2">
        <w:rPr>
          <w:rFonts w:asciiTheme="majorBidi" w:hAnsiTheme="majorBidi" w:cstheme="majorBidi"/>
          <w:color w:val="auto"/>
          <w:szCs w:val="24"/>
        </w:rPr>
        <w:t xml:space="preserve"> E, Green I, Magen I, Golan-Cohen A, Israel A.</w:t>
      </w:r>
      <w:r w:rsidRPr="00E901C2">
        <w:rPr>
          <w:rFonts w:asciiTheme="majorBidi" w:hAnsiTheme="majorBidi" w:cstheme="majorBidi"/>
          <w:color w:val="auto"/>
          <w:szCs w:val="24"/>
        </w:rPr>
        <w:t xml:space="preserve"> </w:t>
      </w:r>
      <w:r w:rsidRPr="00E901C2">
        <w:rPr>
          <w:rFonts w:asciiTheme="majorBidi" w:hAnsiTheme="majorBidi" w:cstheme="majorBidi"/>
          <w:color w:val="auto"/>
          <w:szCs w:val="24"/>
        </w:rPr>
        <w:t>Chronic idiopathic eosinopenia, allergic, and autoimmune disorders.</w:t>
      </w:r>
      <w:r w:rsidRPr="00E901C2">
        <w:rPr>
          <w:rFonts w:asciiTheme="majorBidi" w:hAnsiTheme="majorBidi" w:cstheme="majorBidi"/>
          <w:color w:val="auto"/>
          <w:szCs w:val="24"/>
        </w:rPr>
        <w:t xml:space="preserve"> </w:t>
      </w:r>
      <w:r w:rsidRPr="00E901C2">
        <w:rPr>
          <w:rFonts w:asciiTheme="majorBidi" w:hAnsiTheme="majorBidi" w:cstheme="majorBidi"/>
          <w:i/>
          <w:iCs/>
          <w:color w:val="auto"/>
          <w:szCs w:val="24"/>
        </w:rPr>
        <w:t xml:space="preserve">J Allergy Clin Immunol </w:t>
      </w:r>
      <w:proofErr w:type="spellStart"/>
      <w:r w:rsidRPr="00E901C2">
        <w:rPr>
          <w:rFonts w:asciiTheme="majorBidi" w:hAnsiTheme="majorBidi" w:cstheme="majorBidi"/>
          <w:i/>
          <w:iCs/>
          <w:color w:val="auto"/>
          <w:szCs w:val="24"/>
        </w:rPr>
        <w:t>Pract</w:t>
      </w:r>
      <w:proofErr w:type="spellEnd"/>
      <w:r w:rsidRPr="00E901C2">
        <w:rPr>
          <w:rFonts w:asciiTheme="majorBidi" w:hAnsiTheme="majorBidi" w:cstheme="majorBidi"/>
          <w:color w:val="auto"/>
          <w:szCs w:val="24"/>
        </w:rPr>
        <w:t>. 2024 Jul;12(7):1933-1936.e1.</w:t>
      </w:r>
    </w:p>
    <w:p w14:paraId="5CFEDDD3" w14:textId="77777777" w:rsidR="007D61CF" w:rsidRDefault="007D61CF" w:rsidP="007D61CF">
      <w:pPr>
        <w:pStyle w:val="ListParagraph"/>
        <w:ind w:left="709" w:right="-170" w:firstLine="0"/>
        <w:rPr>
          <w:rFonts w:asciiTheme="majorBidi" w:hAnsiTheme="majorBidi" w:cstheme="majorBidi"/>
          <w:color w:val="auto"/>
          <w:szCs w:val="24"/>
        </w:rPr>
      </w:pPr>
    </w:p>
    <w:p w14:paraId="0ADBF3D7" w14:textId="4BEDBF8E" w:rsidR="007D61CF" w:rsidRDefault="00C57305" w:rsidP="00C57305">
      <w:pPr>
        <w:pStyle w:val="ListParagraph"/>
        <w:numPr>
          <w:ilvl w:val="0"/>
          <w:numId w:val="26"/>
        </w:numPr>
        <w:ind w:left="709" w:right="-170" w:hanging="709"/>
        <w:rPr>
          <w:rFonts w:asciiTheme="majorBidi" w:hAnsiTheme="majorBidi" w:cstheme="majorBidi"/>
          <w:color w:val="auto"/>
          <w:szCs w:val="24"/>
        </w:rPr>
      </w:pPr>
      <w:r w:rsidRPr="00C57305">
        <w:rPr>
          <w:rFonts w:asciiTheme="majorBidi" w:hAnsiTheme="majorBidi" w:cstheme="majorBidi"/>
          <w:color w:val="auto"/>
          <w:szCs w:val="24"/>
        </w:rPr>
        <w:t xml:space="preserve">Israel A, Raz I, </w:t>
      </w:r>
      <w:proofErr w:type="spellStart"/>
      <w:r w:rsidRPr="00C57305">
        <w:rPr>
          <w:rFonts w:asciiTheme="majorBidi" w:hAnsiTheme="majorBidi" w:cstheme="majorBidi"/>
          <w:color w:val="auto"/>
          <w:szCs w:val="24"/>
        </w:rPr>
        <w:t>Vinker</w:t>
      </w:r>
      <w:proofErr w:type="spellEnd"/>
      <w:r w:rsidRPr="00C57305">
        <w:rPr>
          <w:rFonts w:asciiTheme="majorBidi" w:hAnsiTheme="majorBidi" w:cstheme="majorBidi"/>
          <w:color w:val="auto"/>
          <w:szCs w:val="24"/>
        </w:rPr>
        <w:t xml:space="preserve"> S, </w:t>
      </w:r>
      <w:r w:rsidRPr="00C57305">
        <w:rPr>
          <w:rFonts w:asciiTheme="majorBidi" w:hAnsiTheme="majorBidi" w:cstheme="majorBidi"/>
          <w:b/>
          <w:bCs/>
          <w:color w:val="auto"/>
          <w:szCs w:val="24"/>
        </w:rPr>
        <w:t>Magen E</w:t>
      </w:r>
      <w:r w:rsidRPr="00C57305">
        <w:rPr>
          <w:rFonts w:asciiTheme="majorBidi" w:hAnsiTheme="majorBidi" w:cstheme="majorBidi"/>
          <w:color w:val="auto"/>
          <w:szCs w:val="24"/>
        </w:rPr>
        <w:t xml:space="preserve">, Green I, Golan-Cohen A, Berkovitch M, </w:t>
      </w:r>
      <w:proofErr w:type="spellStart"/>
      <w:r w:rsidRPr="00C57305">
        <w:rPr>
          <w:rFonts w:asciiTheme="majorBidi" w:hAnsiTheme="majorBidi" w:cstheme="majorBidi"/>
          <w:color w:val="auto"/>
          <w:szCs w:val="24"/>
        </w:rPr>
        <w:t>Merzon</w:t>
      </w:r>
      <w:proofErr w:type="spellEnd"/>
      <w:r w:rsidRPr="00C57305">
        <w:rPr>
          <w:rFonts w:asciiTheme="majorBidi" w:hAnsiTheme="majorBidi" w:cstheme="majorBidi"/>
          <w:color w:val="auto"/>
          <w:szCs w:val="24"/>
        </w:rPr>
        <w:t xml:space="preserve"> E.</w:t>
      </w:r>
      <w:r w:rsidRPr="00C57305">
        <w:rPr>
          <w:rFonts w:asciiTheme="majorBidi" w:hAnsiTheme="majorBidi" w:cstheme="majorBidi"/>
          <w:color w:val="auto"/>
          <w:szCs w:val="24"/>
        </w:rPr>
        <w:t xml:space="preserve"> </w:t>
      </w:r>
      <w:r w:rsidRPr="00C57305">
        <w:rPr>
          <w:rFonts w:asciiTheme="majorBidi" w:hAnsiTheme="majorBidi" w:cstheme="majorBidi"/>
          <w:color w:val="auto"/>
          <w:szCs w:val="24"/>
        </w:rPr>
        <w:t>Type 2 Diabetes in Patients with G6PD Deficiency.</w:t>
      </w:r>
      <w:r w:rsidRPr="00C57305">
        <w:rPr>
          <w:rFonts w:asciiTheme="majorBidi" w:hAnsiTheme="majorBidi" w:cstheme="majorBidi"/>
          <w:color w:val="auto"/>
          <w:szCs w:val="24"/>
        </w:rPr>
        <w:t xml:space="preserve"> </w:t>
      </w:r>
      <w:r w:rsidRPr="00C57305">
        <w:rPr>
          <w:rFonts w:asciiTheme="majorBidi" w:hAnsiTheme="majorBidi" w:cstheme="majorBidi"/>
          <w:b/>
          <w:bCs/>
          <w:i/>
          <w:iCs/>
          <w:color w:val="auto"/>
          <w:szCs w:val="24"/>
        </w:rPr>
        <w:t xml:space="preserve">N Engl J Med. </w:t>
      </w:r>
      <w:r w:rsidRPr="00C57305">
        <w:rPr>
          <w:rFonts w:asciiTheme="majorBidi" w:hAnsiTheme="majorBidi" w:cstheme="majorBidi"/>
          <w:color w:val="auto"/>
          <w:szCs w:val="24"/>
        </w:rPr>
        <w:t>2024 Aug 8;391(6):568-569.</w:t>
      </w:r>
    </w:p>
    <w:p w14:paraId="45C64328" w14:textId="77777777" w:rsidR="00C57305" w:rsidRPr="00C57305" w:rsidRDefault="00C57305" w:rsidP="00C57305">
      <w:pPr>
        <w:pStyle w:val="ListParagraph"/>
        <w:rPr>
          <w:rFonts w:asciiTheme="majorBidi" w:hAnsiTheme="majorBidi" w:cstheme="majorBidi"/>
          <w:color w:val="auto"/>
          <w:szCs w:val="24"/>
        </w:rPr>
      </w:pPr>
    </w:p>
    <w:p w14:paraId="5CE12E9E" w14:textId="1526A97C" w:rsidR="00C57305" w:rsidRDefault="00F31AEA" w:rsidP="00F31AEA">
      <w:pPr>
        <w:pStyle w:val="ListParagraph"/>
        <w:numPr>
          <w:ilvl w:val="0"/>
          <w:numId w:val="26"/>
        </w:numPr>
        <w:ind w:left="709" w:right="-170" w:hanging="709"/>
        <w:rPr>
          <w:rFonts w:asciiTheme="majorBidi" w:hAnsiTheme="majorBidi" w:cstheme="majorBidi"/>
          <w:color w:val="auto"/>
          <w:szCs w:val="24"/>
        </w:rPr>
      </w:pPr>
      <w:r w:rsidRPr="00F31AEA">
        <w:rPr>
          <w:rFonts w:asciiTheme="majorBidi" w:hAnsiTheme="majorBidi" w:cstheme="majorBidi"/>
          <w:b/>
          <w:bCs/>
          <w:color w:val="auto"/>
          <w:szCs w:val="24"/>
        </w:rPr>
        <w:t>Magen E</w:t>
      </w:r>
      <w:r w:rsidRPr="00F31AEA">
        <w:rPr>
          <w:rFonts w:asciiTheme="majorBidi" w:hAnsiTheme="majorBidi" w:cstheme="majorBidi"/>
          <w:color w:val="auto"/>
          <w:szCs w:val="24"/>
        </w:rPr>
        <w:t xml:space="preserve">, </w:t>
      </w:r>
      <w:proofErr w:type="spellStart"/>
      <w:r w:rsidRPr="00F31AEA">
        <w:rPr>
          <w:rFonts w:asciiTheme="majorBidi" w:hAnsiTheme="majorBidi" w:cstheme="majorBidi"/>
          <w:color w:val="auto"/>
          <w:szCs w:val="24"/>
        </w:rPr>
        <w:t>Merzon</w:t>
      </w:r>
      <w:proofErr w:type="spellEnd"/>
      <w:r w:rsidRPr="00F31AEA">
        <w:rPr>
          <w:rFonts w:asciiTheme="majorBidi" w:hAnsiTheme="majorBidi" w:cstheme="majorBidi"/>
          <w:color w:val="auto"/>
          <w:szCs w:val="24"/>
        </w:rPr>
        <w:t xml:space="preserve"> E, Green I, Magen I, Golan-Cohen A, </w:t>
      </w:r>
      <w:proofErr w:type="spellStart"/>
      <w:r w:rsidRPr="00F31AEA">
        <w:rPr>
          <w:rFonts w:asciiTheme="majorBidi" w:hAnsiTheme="majorBidi" w:cstheme="majorBidi"/>
          <w:color w:val="auto"/>
          <w:szCs w:val="24"/>
        </w:rPr>
        <w:t>Vinker</w:t>
      </w:r>
      <w:proofErr w:type="spellEnd"/>
      <w:r w:rsidRPr="00F31AEA">
        <w:rPr>
          <w:rFonts w:asciiTheme="majorBidi" w:hAnsiTheme="majorBidi" w:cstheme="majorBidi"/>
          <w:color w:val="auto"/>
          <w:szCs w:val="24"/>
        </w:rPr>
        <w:t xml:space="preserve"> S, Israel A.</w:t>
      </w:r>
      <w:r w:rsidRPr="00F31AEA">
        <w:rPr>
          <w:rFonts w:asciiTheme="majorBidi" w:hAnsiTheme="majorBidi" w:cstheme="majorBidi"/>
          <w:color w:val="auto"/>
          <w:szCs w:val="24"/>
        </w:rPr>
        <w:t xml:space="preserve"> </w:t>
      </w:r>
      <w:r w:rsidRPr="00F31AEA">
        <w:rPr>
          <w:rFonts w:asciiTheme="majorBidi" w:hAnsiTheme="majorBidi" w:cstheme="majorBidi"/>
          <w:color w:val="auto"/>
          <w:szCs w:val="24"/>
        </w:rPr>
        <w:t>Acute urticaria and cardiovascular diseases.</w:t>
      </w:r>
      <w:r w:rsidRPr="00F31AEA">
        <w:rPr>
          <w:rFonts w:asciiTheme="majorBidi" w:hAnsiTheme="majorBidi" w:cstheme="majorBidi"/>
          <w:color w:val="auto"/>
          <w:szCs w:val="24"/>
        </w:rPr>
        <w:t xml:space="preserve"> </w:t>
      </w:r>
      <w:r w:rsidRPr="00F31AEA">
        <w:rPr>
          <w:rFonts w:asciiTheme="majorBidi" w:hAnsiTheme="majorBidi" w:cstheme="majorBidi"/>
          <w:i/>
          <w:iCs/>
          <w:color w:val="auto"/>
          <w:szCs w:val="24"/>
        </w:rPr>
        <w:t>Am J Med Sci.</w:t>
      </w:r>
      <w:r w:rsidRPr="00F31AEA">
        <w:rPr>
          <w:rFonts w:asciiTheme="majorBidi" w:hAnsiTheme="majorBidi" w:cstheme="majorBidi"/>
          <w:color w:val="auto"/>
          <w:szCs w:val="24"/>
        </w:rPr>
        <w:t xml:space="preserve"> 2024 Aug </w:t>
      </w:r>
      <w:proofErr w:type="gramStart"/>
      <w:r w:rsidRPr="00F31AEA">
        <w:rPr>
          <w:rFonts w:asciiTheme="majorBidi" w:hAnsiTheme="majorBidi" w:cstheme="majorBidi"/>
          <w:color w:val="auto"/>
          <w:szCs w:val="24"/>
        </w:rPr>
        <w:t>8:S</w:t>
      </w:r>
      <w:proofErr w:type="gramEnd"/>
      <w:r w:rsidRPr="00F31AEA">
        <w:rPr>
          <w:rFonts w:asciiTheme="majorBidi" w:hAnsiTheme="majorBidi" w:cstheme="majorBidi"/>
          <w:color w:val="auto"/>
          <w:szCs w:val="24"/>
        </w:rPr>
        <w:t>0002-9629(24)01397-1.</w:t>
      </w:r>
    </w:p>
    <w:p w14:paraId="5C6AFCBA" w14:textId="77777777" w:rsidR="00F31AEA" w:rsidRPr="00F31AEA" w:rsidRDefault="00F31AEA" w:rsidP="00F31AEA">
      <w:pPr>
        <w:pStyle w:val="ListParagraph"/>
        <w:rPr>
          <w:rFonts w:asciiTheme="majorBidi" w:hAnsiTheme="majorBidi" w:cstheme="majorBidi"/>
          <w:color w:val="auto"/>
          <w:szCs w:val="24"/>
        </w:rPr>
      </w:pPr>
    </w:p>
    <w:p w14:paraId="43A2ED00" w14:textId="2DC2BF18" w:rsidR="00F31AEA" w:rsidRDefault="00E419F6" w:rsidP="00E419F6">
      <w:pPr>
        <w:pStyle w:val="ListParagraph"/>
        <w:numPr>
          <w:ilvl w:val="0"/>
          <w:numId w:val="26"/>
        </w:numPr>
        <w:ind w:left="709" w:right="-170" w:hanging="709"/>
        <w:rPr>
          <w:rFonts w:asciiTheme="majorBidi" w:hAnsiTheme="majorBidi" w:cstheme="majorBidi"/>
          <w:color w:val="auto"/>
          <w:szCs w:val="24"/>
        </w:rPr>
      </w:pPr>
      <w:r w:rsidRPr="00E419F6">
        <w:rPr>
          <w:rFonts w:asciiTheme="majorBidi" w:hAnsiTheme="majorBidi" w:cstheme="majorBidi"/>
          <w:b/>
          <w:bCs/>
          <w:color w:val="auto"/>
          <w:szCs w:val="24"/>
        </w:rPr>
        <w:t>Magen E</w:t>
      </w:r>
      <w:r w:rsidRPr="00E419F6">
        <w:rPr>
          <w:rFonts w:asciiTheme="majorBidi" w:hAnsiTheme="majorBidi" w:cstheme="majorBidi"/>
          <w:color w:val="auto"/>
          <w:szCs w:val="24"/>
        </w:rPr>
        <w:t xml:space="preserve">, Ozeri D, </w:t>
      </w:r>
      <w:proofErr w:type="spellStart"/>
      <w:r w:rsidRPr="00E419F6">
        <w:rPr>
          <w:rFonts w:asciiTheme="majorBidi" w:hAnsiTheme="majorBidi" w:cstheme="majorBidi"/>
          <w:color w:val="auto"/>
          <w:szCs w:val="24"/>
        </w:rPr>
        <w:t>Merzon</w:t>
      </w:r>
      <w:proofErr w:type="spellEnd"/>
      <w:r w:rsidRPr="00E419F6">
        <w:rPr>
          <w:rFonts w:asciiTheme="majorBidi" w:hAnsiTheme="majorBidi" w:cstheme="majorBidi"/>
          <w:color w:val="auto"/>
          <w:szCs w:val="24"/>
        </w:rPr>
        <w:t xml:space="preserve"> E, </w:t>
      </w:r>
      <w:proofErr w:type="spellStart"/>
      <w:r w:rsidRPr="00E419F6">
        <w:rPr>
          <w:rFonts w:asciiTheme="majorBidi" w:hAnsiTheme="majorBidi" w:cstheme="majorBidi"/>
          <w:color w:val="auto"/>
          <w:szCs w:val="24"/>
        </w:rPr>
        <w:t>Vinker</w:t>
      </w:r>
      <w:proofErr w:type="spellEnd"/>
      <w:r w:rsidRPr="00E419F6">
        <w:rPr>
          <w:rFonts w:asciiTheme="majorBidi" w:hAnsiTheme="majorBidi" w:cstheme="majorBidi"/>
          <w:color w:val="auto"/>
          <w:szCs w:val="24"/>
        </w:rPr>
        <w:t xml:space="preserve"> S, Israel A.</w:t>
      </w:r>
      <w:r w:rsidRPr="00E419F6">
        <w:rPr>
          <w:rFonts w:asciiTheme="majorBidi" w:hAnsiTheme="majorBidi" w:cstheme="majorBidi"/>
          <w:color w:val="auto"/>
          <w:szCs w:val="24"/>
        </w:rPr>
        <w:t xml:space="preserve"> </w:t>
      </w:r>
      <w:r w:rsidRPr="00E419F6">
        <w:rPr>
          <w:rFonts w:asciiTheme="majorBidi" w:hAnsiTheme="majorBidi" w:cstheme="majorBidi"/>
          <w:color w:val="auto"/>
          <w:szCs w:val="24"/>
        </w:rPr>
        <w:t>Dermatological Comorbidities in Patients with Familiar Mediterranean Fever.</w:t>
      </w:r>
      <w:r w:rsidRPr="00E419F6">
        <w:rPr>
          <w:rFonts w:asciiTheme="majorBidi" w:hAnsiTheme="majorBidi" w:cstheme="majorBidi"/>
          <w:color w:val="auto"/>
          <w:szCs w:val="24"/>
        </w:rPr>
        <w:t xml:space="preserve"> </w:t>
      </w:r>
      <w:r w:rsidRPr="00E419F6">
        <w:rPr>
          <w:rFonts w:asciiTheme="majorBidi" w:hAnsiTheme="majorBidi" w:cstheme="majorBidi"/>
          <w:i/>
          <w:iCs/>
          <w:color w:val="auto"/>
          <w:szCs w:val="24"/>
        </w:rPr>
        <w:t xml:space="preserve">Acta Derm </w:t>
      </w:r>
      <w:proofErr w:type="spellStart"/>
      <w:r w:rsidRPr="00E419F6">
        <w:rPr>
          <w:rFonts w:asciiTheme="majorBidi" w:hAnsiTheme="majorBidi" w:cstheme="majorBidi"/>
          <w:i/>
          <w:iCs/>
          <w:color w:val="auto"/>
          <w:szCs w:val="24"/>
        </w:rPr>
        <w:t>Venereol</w:t>
      </w:r>
      <w:proofErr w:type="spellEnd"/>
      <w:r w:rsidRPr="00E419F6">
        <w:rPr>
          <w:rFonts w:asciiTheme="majorBidi" w:hAnsiTheme="majorBidi" w:cstheme="majorBidi"/>
          <w:i/>
          <w:iCs/>
          <w:color w:val="auto"/>
          <w:szCs w:val="24"/>
        </w:rPr>
        <w:t>.</w:t>
      </w:r>
      <w:r w:rsidRPr="00E419F6">
        <w:rPr>
          <w:rFonts w:asciiTheme="majorBidi" w:hAnsiTheme="majorBidi" w:cstheme="majorBidi"/>
          <w:color w:val="auto"/>
          <w:szCs w:val="24"/>
        </w:rPr>
        <w:t xml:space="preserve"> 2024 Aug 15;</w:t>
      </w:r>
      <w:proofErr w:type="gramStart"/>
      <w:r w:rsidRPr="00E419F6">
        <w:rPr>
          <w:rFonts w:asciiTheme="majorBidi" w:hAnsiTheme="majorBidi" w:cstheme="majorBidi"/>
          <w:color w:val="auto"/>
          <w:szCs w:val="24"/>
        </w:rPr>
        <w:t>104:adv</w:t>
      </w:r>
      <w:proofErr w:type="gramEnd"/>
      <w:r w:rsidRPr="00E419F6">
        <w:rPr>
          <w:rFonts w:asciiTheme="majorBidi" w:hAnsiTheme="majorBidi" w:cstheme="majorBidi"/>
          <w:color w:val="auto"/>
          <w:szCs w:val="24"/>
        </w:rPr>
        <w:t>39988.</w:t>
      </w:r>
    </w:p>
    <w:p w14:paraId="23FE182D" w14:textId="77777777" w:rsidR="00E419F6" w:rsidRPr="00E419F6" w:rsidRDefault="00E419F6" w:rsidP="00E419F6">
      <w:pPr>
        <w:pStyle w:val="ListParagraph"/>
        <w:rPr>
          <w:rFonts w:asciiTheme="majorBidi" w:hAnsiTheme="majorBidi" w:cstheme="majorBidi"/>
          <w:color w:val="auto"/>
          <w:szCs w:val="24"/>
        </w:rPr>
      </w:pPr>
    </w:p>
    <w:p w14:paraId="05C6502A" w14:textId="3ADABC46" w:rsidR="00E419F6" w:rsidRDefault="00D71832" w:rsidP="00D71832">
      <w:pPr>
        <w:pStyle w:val="ListParagraph"/>
        <w:numPr>
          <w:ilvl w:val="0"/>
          <w:numId w:val="26"/>
        </w:numPr>
        <w:ind w:left="709" w:right="-170" w:hanging="709"/>
        <w:rPr>
          <w:rFonts w:asciiTheme="majorBidi" w:hAnsiTheme="majorBidi" w:cstheme="majorBidi"/>
          <w:color w:val="auto"/>
          <w:szCs w:val="24"/>
        </w:rPr>
      </w:pPr>
      <w:r w:rsidRPr="00D71832">
        <w:rPr>
          <w:rFonts w:asciiTheme="majorBidi" w:hAnsiTheme="majorBidi" w:cstheme="majorBidi"/>
          <w:b/>
          <w:bCs/>
          <w:color w:val="auto"/>
          <w:szCs w:val="24"/>
        </w:rPr>
        <w:t>Magen E</w:t>
      </w:r>
      <w:r w:rsidRPr="00D71832">
        <w:rPr>
          <w:rFonts w:asciiTheme="majorBidi" w:hAnsiTheme="majorBidi" w:cstheme="majorBidi"/>
          <w:color w:val="auto"/>
          <w:szCs w:val="24"/>
        </w:rPr>
        <w:t xml:space="preserve">, </w:t>
      </w:r>
      <w:proofErr w:type="spellStart"/>
      <w:r w:rsidRPr="00D71832">
        <w:rPr>
          <w:rFonts w:asciiTheme="majorBidi" w:hAnsiTheme="majorBidi" w:cstheme="majorBidi"/>
          <w:color w:val="auto"/>
          <w:szCs w:val="24"/>
        </w:rPr>
        <w:t>Merzon</w:t>
      </w:r>
      <w:proofErr w:type="spellEnd"/>
      <w:r w:rsidRPr="00D71832">
        <w:rPr>
          <w:rFonts w:asciiTheme="majorBidi" w:hAnsiTheme="majorBidi" w:cstheme="majorBidi"/>
          <w:color w:val="auto"/>
          <w:szCs w:val="24"/>
        </w:rPr>
        <w:t xml:space="preserve"> E, </w:t>
      </w:r>
      <w:proofErr w:type="spellStart"/>
      <w:r w:rsidRPr="00D71832">
        <w:rPr>
          <w:rFonts w:asciiTheme="majorBidi" w:hAnsiTheme="majorBidi" w:cstheme="majorBidi"/>
          <w:color w:val="auto"/>
          <w:szCs w:val="24"/>
        </w:rPr>
        <w:t>Vinker</w:t>
      </w:r>
      <w:proofErr w:type="spellEnd"/>
      <w:r w:rsidRPr="00D71832">
        <w:rPr>
          <w:rFonts w:asciiTheme="majorBidi" w:hAnsiTheme="majorBidi" w:cstheme="majorBidi"/>
          <w:color w:val="auto"/>
          <w:szCs w:val="24"/>
        </w:rPr>
        <w:t xml:space="preserve"> Shuster M, Green I, Magen I, Golan-Cohen A, Israel A.</w:t>
      </w:r>
      <w:r w:rsidRPr="00D71832">
        <w:rPr>
          <w:rFonts w:asciiTheme="majorBidi" w:hAnsiTheme="majorBidi" w:cstheme="majorBidi"/>
          <w:color w:val="auto"/>
          <w:szCs w:val="24"/>
        </w:rPr>
        <w:t xml:space="preserve"> </w:t>
      </w:r>
      <w:r w:rsidRPr="00D71832">
        <w:rPr>
          <w:rFonts w:asciiTheme="majorBidi" w:hAnsiTheme="majorBidi" w:cstheme="majorBidi"/>
          <w:color w:val="auto"/>
          <w:szCs w:val="24"/>
        </w:rPr>
        <w:t>Prevalence of Helminth Infections in Patients with Celiac Disease.</w:t>
      </w:r>
      <w:r w:rsidRPr="00D71832">
        <w:rPr>
          <w:rFonts w:asciiTheme="majorBidi" w:hAnsiTheme="majorBidi" w:cstheme="majorBidi"/>
          <w:color w:val="auto"/>
          <w:szCs w:val="24"/>
        </w:rPr>
        <w:t xml:space="preserve"> </w:t>
      </w:r>
      <w:r w:rsidRPr="00D71832">
        <w:rPr>
          <w:rFonts w:asciiTheme="majorBidi" w:hAnsiTheme="majorBidi" w:cstheme="majorBidi"/>
          <w:i/>
          <w:iCs/>
          <w:color w:val="auto"/>
          <w:szCs w:val="24"/>
        </w:rPr>
        <w:t>Dig Dis.</w:t>
      </w:r>
      <w:r w:rsidRPr="00D71832">
        <w:rPr>
          <w:rFonts w:asciiTheme="majorBidi" w:hAnsiTheme="majorBidi" w:cstheme="majorBidi"/>
          <w:color w:val="auto"/>
          <w:szCs w:val="24"/>
        </w:rPr>
        <w:t xml:space="preserve"> 2024 Aug 22:1-7. </w:t>
      </w:r>
      <w:proofErr w:type="spellStart"/>
      <w:r w:rsidRPr="00D71832">
        <w:rPr>
          <w:rFonts w:asciiTheme="majorBidi" w:hAnsiTheme="majorBidi" w:cstheme="majorBidi"/>
          <w:color w:val="auto"/>
          <w:szCs w:val="24"/>
        </w:rPr>
        <w:t>doi</w:t>
      </w:r>
      <w:proofErr w:type="spellEnd"/>
      <w:r w:rsidRPr="00D71832">
        <w:rPr>
          <w:rFonts w:asciiTheme="majorBidi" w:hAnsiTheme="majorBidi" w:cstheme="majorBidi"/>
          <w:color w:val="auto"/>
          <w:szCs w:val="24"/>
        </w:rPr>
        <w:t>: 10.1159/000539581.</w:t>
      </w:r>
    </w:p>
    <w:p w14:paraId="53F1358E" w14:textId="77777777" w:rsidR="00D71832" w:rsidRPr="00D71832" w:rsidRDefault="00D71832" w:rsidP="00D71832">
      <w:pPr>
        <w:pStyle w:val="ListParagraph"/>
        <w:rPr>
          <w:rFonts w:asciiTheme="majorBidi" w:hAnsiTheme="majorBidi" w:cstheme="majorBidi"/>
          <w:color w:val="auto"/>
          <w:szCs w:val="24"/>
        </w:rPr>
      </w:pPr>
    </w:p>
    <w:p w14:paraId="58306721" w14:textId="562F3E73" w:rsidR="00D71832" w:rsidRDefault="00291FCC" w:rsidP="00291FCC">
      <w:pPr>
        <w:pStyle w:val="ListParagraph"/>
        <w:numPr>
          <w:ilvl w:val="0"/>
          <w:numId w:val="26"/>
        </w:numPr>
        <w:ind w:left="709" w:right="-170" w:hanging="709"/>
        <w:rPr>
          <w:rFonts w:asciiTheme="majorBidi" w:hAnsiTheme="majorBidi" w:cstheme="majorBidi"/>
          <w:color w:val="auto"/>
          <w:szCs w:val="24"/>
        </w:rPr>
      </w:pPr>
      <w:r w:rsidRPr="00291FCC">
        <w:rPr>
          <w:rFonts w:asciiTheme="majorBidi" w:hAnsiTheme="majorBidi" w:cstheme="majorBidi"/>
          <w:b/>
          <w:bCs/>
          <w:color w:val="auto"/>
          <w:szCs w:val="24"/>
        </w:rPr>
        <w:t>Magen E</w:t>
      </w:r>
      <w:r w:rsidRPr="00291FCC">
        <w:rPr>
          <w:rFonts w:asciiTheme="majorBidi" w:hAnsiTheme="majorBidi" w:cstheme="majorBidi"/>
          <w:color w:val="auto"/>
          <w:szCs w:val="24"/>
        </w:rPr>
        <w:t xml:space="preserve">, </w:t>
      </w:r>
      <w:proofErr w:type="spellStart"/>
      <w:r w:rsidRPr="00291FCC">
        <w:rPr>
          <w:rFonts w:asciiTheme="majorBidi" w:hAnsiTheme="majorBidi" w:cstheme="majorBidi"/>
          <w:color w:val="auto"/>
          <w:szCs w:val="24"/>
        </w:rPr>
        <w:t>Geishin</w:t>
      </w:r>
      <w:proofErr w:type="spellEnd"/>
      <w:r w:rsidRPr="00291FCC">
        <w:rPr>
          <w:rFonts w:asciiTheme="majorBidi" w:hAnsiTheme="majorBidi" w:cstheme="majorBidi"/>
          <w:color w:val="auto"/>
          <w:szCs w:val="24"/>
        </w:rPr>
        <w:t xml:space="preserve"> A, Weizman A, </w:t>
      </w:r>
      <w:proofErr w:type="spellStart"/>
      <w:r w:rsidRPr="00291FCC">
        <w:rPr>
          <w:rFonts w:asciiTheme="majorBidi" w:hAnsiTheme="majorBidi" w:cstheme="majorBidi"/>
          <w:color w:val="auto"/>
          <w:szCs w:val="24"/>
        </w:rPr>
        <w:t>Merzon</w:t>
      </w:r>
      <w:proofErr w:type="spellEnd"/>
      <w:r w:rsidRPr="00291FCC">
        <w:rPr>
          <w:rFonts w:asciiTheme="majorBidi" w:hAnsiTheme="majorBidi" w:cstheme="majorBidi"/>
          <w:color w:val="auto"/>
          <w:szCs w:val="24"/>
        </w:rPr>
        <w:t xml:space="preserve"> E, Green I, Magen I, Yakov A, Manor I, Ashkenazi S, </w:t>
      </w:r>
      <w:proofErr w:type="spellStart"/>
      <w:r w:rsidRPr="00291FCC">
        <w:rPr>
          <w:rFonts w:asciiTheme="majorBidi" w:hAnsiTheme="majorBidi" w:cstheme="majorBidi"/>
          <w:color w:val="auto"/>
          <w:szCs w:val="24"/>
        </w:rPr>
        <w:t>Vinker</w:t>
      </w:r>
      <w:proofErr w:type="spellEnd"/>
      <w:r w:rsidRPr="00291FCC">
        <w:rPr>
          <w:rFonts w:asciiTheme="majorBidi" w:hAnsiTheme="majorBidi" w:cstheme="majorBidi"/>
          <w:color w:val="auto"/>
          <w:szCs w:val="24"/>
        </w:rPr>
        <w:t xml:space="preserve"> S, Israel A.</w:t>
      </w:r>
      <w:r w:rsidRPr="00291FCC">
        <w:rPr>
          <w:rFonts w:asciiTheme="majorBidi" w:hAnsiTheme="majorBidi" w:cstheme="majorBidi"/>
          <w:color w:val="auto"/>
          <w:szCs w:val="24"/>
        </w:rPr>
        <w:t xml:space="preserve"> </w:t>
      </w:r>
      <w:r w:rsidRPr="00291FCC">
        <w:rPr>
          <w:rFonts w:asciiTheme="majorBidi" w:hAnsiTheme="majorBidi" w:cstheme="majorBidi"/>
          <w:color w:val="auto"/>
          <w:szCs w:val="24"/>
        </w:rPr>
        <w:t>High rates of mood disorders in patients with chronic idiopathic eosinopenia.</w:t>
      </w:r>
      <w:r w:rsidRPr="00291FCC">
        <w:rPr>
          <w:rFonts w:asciiTheme="majorBidi" w:hAnsiTheme="majorBidi" w:cstheme="majorBidi"/>
          <w:color w:val="auto"/>
          <w:szCs w:val="24"/>
        </w:rPr>
        <w:t xml:space="preserve"> </w:t>
      </w:r>
      <w:r w:rsidRPr="00805992">
        <w:rPr>
          <w:rFonts w:asciiTheme="majorBidi" w:hAnsiTheme="majorBidi" w:cstheme="majorBidi"/>
          <w:i/>
          <w:iCs/>
          <w:color w:val="auto"/>
          <w:szCs w:val="24"/>
        </w:rPr>
        <w:t xml:space="preserve">Brain </w:t>
      </w:r>
      <w:proofErr w:type="spellStart"/>
      <w:r w:rsidRPr="00805992">
        <w:rPr>
          <w:rFonts w:asciiTheme="majorBidi" w:hAnsiTheme="majorBidi" w:cstheme="majorBidi"/>
          <w:i/>
          <w:iCs/>
          <w:color w:val="auto"/>
          <w:szCs w:val="24"/>
        </w:rPr>
        <w:t>Behav</w:t>
      </w:r>
      <w:proofErr w:type="spellEnd"/>
      <w:r w:rsidRPr="00805992">
        <w:rPr>
          <w:rFonts w:asciiTheme="majorBidi" w:hAnsiTheme="majorBidi" w:cstheme="majorBidi"/>
          <w:i/>
          <w:iCs/>
          <w:color w:val="auto"/>
          <w:szCs w:val="24"/>
        </w:rPr>
        <w:t xml:space="preserve"> </w:t>
      </w:r>
      <w:proofErr w:type="spellStart"/>
      <w:r w:rsidRPr="00805992">
        <w:rPr>
          <w:rFonts w:asciiTheme="majorBidi" w:hAnsiTheme="majorBidi" w:cstheme="majorBidi"/>
          <w:i/>
          <w:iCs/>
          <w:color w:val="auto"/>
          <w:szCs w:val="24"/>
        </w:rPr>
        <w:t>Immun</w:t>
      </w:r>
      <w:proofErr w:type="spellEnd"/>
      <w:r w:rsidRPr="00805992">
        <w:rPr>
          <w:rFonts w:asciiTheme="majorBidi" w:hAnsiTheme="majorBidi" w:cstheme="majorBidi"/>
          <w:i/>
          <w:iCs/>
          <w:color w:val="auto"/>
          <w:szCs w:val="24"/>
        </w:rPr>
        <w:t xml:space="preserve"> Health.</w:t>
      </w:r>
      <w:r w:rsidRPr="00291FCC">
        <w:rPr>
          <w:rFonts w:asciiTheme="majorBidi" w:hAnsiTheme="majorBidi" w:cstheme="majorBidi"/>
          <w:color w:val="auto"/>
          <w:szCs w:val="24"/>
        </w:rPr>
        <w:t xml:space="preserve"> 2024 Aug </w:t>
      </w:r>
      <w:proofErr w:type="gramStart"/>
      <w:r w:rsidRPr="00291FCC">
        <w:rPr>
          <w:rFonts w:asciiTheme="majorBidi" w:hAnsiTheme="majorBidi" w:cstheme="majorBidi"/>
          <w:color w:val="auto"/>
          <w:szCs w:val="24"/>
        </w:rPr>
        <w:t>12;40:100847</w:t>
      </w:r>
      <w:proofErr w:type="gramEnd"/>
      <w:r w:rsidRPr="00291FCC">
        <w:rPr>
          <w:rFonts w:asciiTheme="majorBidi" w:hAnsiTheme="majorBidi" w:cstheme="majorBidi"/>
          <w:color w:val="auto"/>
          <w:szCs w:val="24"/>
        </w:rPr>
        <w:t>.</w:t>
      </w:r>
    </w:p>
    <w:p w14:paraId="439088B4" w14:textId="77777777" w:rsidR="00805992" w:rsidRPr="00805992" w:rsidRDefault="00805992" w:rsidP="00805992">
      <w:pPr>
        <w:pStyle w:val="ListParagraph"/>
        <w:rPr>
          <w:rFonts w:asciiTheme="majorBidi" w:hAnsiTheme="majorBidi" w:cstheme="majorBidi"/>
          <w:color w:val="auto"/>
          <w:szCs w:val="24"/>
        </w:rPr>
      </w:pPr>
    </w:p>
    <w:p w14:paraId="32FD897F" w14:textId="7CC606A5" w:rsidR="00805992" w:rsidRPr="00805992" w:rsidRDefault="00805992" w:rsidP="00805992">
      <w:pPr>
        <w:pStyle w:val="ListParagraph"/>
        <w:numPr>
          <w:ilvl w:val="0"/>
          <w:numId w:val="26"/>
        </w:numPr>
        <w:ind w:right="-170" w:hanging="709"/>
        <w:rPr>
          <w:rFonts w:asciiTheme="majorBidi" w:hAnsiTheme="majorBidi" w:cstheme="majorBidi"/>
          <w:color w:val="auto"/>
          <w:szCs w:val="24"/>
        </w:rPr>
      </w:pPr>
      <w:proofErr w:type="spellStart"/>
      <w:r w:rsidRPr="00805992">
        <w:rPr>
          <w:rFonts w:asciiTheme="majorBidi" w:hAnsiTheme="majorBidi" w:cstheme="majorBidi"/>
          <w:color w:val="auto"/>
          <w:szCs w:val="24"/>
        </w:rPr>
        <w:t>Merzon</w:t>
      </w:r>
      <w:proofErr w:type="spellEnd"/>
      <w:r w:rsidRPr="00805992">
        <w:rPr>
          <w:rFonts w:asciiTheme="majorBidi" w:hAnsiTheme="majorBidi" w:cstheme="majorBidi"/>
          <w:color w:val="auto"/>
          <w:szCs w:val="24"/>
        </w:rPr>
        <w:t xml:space="preserve"> E, Farag R, Ashkenazi S, </w:t>
      </w:r>
      <w:r w:rsidRPr="00805992">
        <w:rPr>
          <w:rFonts w:asciiTheme="majorBidi" w:hAnsiTheme="majorBidi" w:cstheme="majorBidi"/>
          <w:b/>
          <w:bCs/>
          <w:color w:val="auto"/>
          <w:szCs w:val="24"/>
        </w:rPr>
        <w:t>Magen E</w:t>
      </w:r>
      <w:r w:rsidRPr="00805992">
        <w:rPr>
          <w:rFonts w:asciiTheme="majorBidi" w:hAnsiTheme="majorBidi" w:cstheme="majorBidi"/>
          <w:color w:val="auto"/>
          <w:szCs w:val="24"/>
        </w:rPr>
        <w:t xml:space="preserve">, Manor I, Weizman A, Green I, Golan-Cohen A, Genshin A, </w:t>
      </w:r>
      <w:proofErr w:type="spellStart"/>
      <w:r w:rsidRPr="00805992">
        <w:rPr>
          <w:rFonts w:asciiTheme="majorBidi" w:hAnsiTheme="majorBidi" w:cstheme="majorBidi"/>
          <w:color w:val="auto"/>
          <w:szCs w:val="24"/>
        </w:rPr>
        <w:t>Vinker</w:t>
      </w:r>
      <w:proofErr w:type="spellEnd"/>
      <w:r w:rsidRPr="00805992">
        <w:rPr>
          <w:rFonts w:asciiTheme="majorBidi" w:hAnsiTheme="majorBidi" w:cstheme="majorBidi"/>
          <w:color w:val="auto"/>
          <w:szCs w:val="24"/>
        </w:rPr>
        <w:t xml:space="preserve"> S, Israel A.</w:t>
      </w:r>
      <w:r w:rsidRPr="00805992">
        <w:rPr>
          <w:rFonts w:asciiTheme="majorBidi" w:hAnsiTheme="majorBidi" w:cstheme="majorBidi"/>
          <w:color w:val="auto"/>
          <w:szCs w:val="24"/>
        </w:rPr>
        <w:t xml:space="preserve"> </w:t>
      </w:r>
      <w:r w:rsidRPr="00805992">
        <w:rPr>
          <w:rFonts w:asciiTheme="majorBidi" w:hAnsiTheme="majorBidi" w:cstheme="majorBidi"/>
          <w:color w:val="auto"/>
          <w:szCs w:val="24"/>
        </w:rPr>
        <w:t>Increased Prevalence of Attention Deficit Hyperactivity Disorder in Individuals with Selective Immunoglobulin A Deficiency: A Nationwide Case-Control Study.</w:t>
      </w:r>
      <w:r>
        <w:rPr>
          <w:rFonts w:asciiTheme="majorBidi" w:hAnsiTheme="majorBidi" w:cstheme="majorBidi"/>
          <w:color w:val="auto"/>
          <w:szCs w:val="24"/>
        </w:rPr>
        <w:t xml:space="preserve"> </w:t>
      </w:r>
      <w:r w:rsidRPr="00805992">
        <w:rPr>
          <w:rFonts w:asciiTheme="majorBidi" w:hAnsiTheme="majorBidi" w:cstheme="majorBidi"/>
          <w:i/>
          <w:iCs/>
          <w:color w:val="auto"/>
          <w:szCs w:val="24"/>
        </w:rPr>
        <w:t>J Clin Med.</w:t>
      </w:r>
      <w:r w:rsidRPr="00805992">
        <w:rPr>
          <w:rFonts w:asciiTheme="majorBidi" w:hAnsiTheme="majorBidi" w:cstheme="majorBidi"/>
          <w:color w:val="auto"/>
          <w:szCs w:val="24"/>
        </w:rPr>
        <w:t xml:space="preserve"> 2024 Oct 12;13(20):6075.</w:t>
      </w:r>
      <w:r>
        <w:rPr>
          <w:rFonts w:asciiTheme="majorBidi" w:hAnsiTheme="majorBidi" w:cstheme="majorBidi"/>
          <w:color w:val="auto"/>
          <w:szCs w:val="24"/>
        </w:rPr>
        <w:t xml:space="preserve"> </w:t>
      </w:r>
    </w:p>
    <w:p w14:paraId="55303751" w14:textId="77777777" w:rsidR="007D61CF" w:rsidRDefault="007D61CF" w:rsidP="007D61CF">
      <w:pPr>
        <w:ind w:right="-170"/>
        <w:rPr>
          <w:rFonts w:asciiTheme="majorBidi" w:hAnsiTheme="majorBidi" w:cstheme="majorBidi"/>
          <w:color w:val="auto"/>
          <w:szCs w:val="24"/>
        </w:rPr>
      </w:pPr>
    </w:p>
    <w:p w14:paraId="013B5C66" w14:textId="77777777" w:rsidR="007D61CF" w:rsidRPr="007D61CF" w:rsidRDefault="007D61CF" w:rsidP="007D61CF">
      <w:pPr>
        <w:ind w:right="-170"/>
        <w:rPr>
          <w:rFonts w:asciiTheme="majorBidi" w:hAnsiTheme="majorBidi" w:cstheme="majorBidi"/>
          <w:color w:val="auto"/>
          <w:szCs w:val="24"/>
        </w:rPr>
      </w:pPr>
    </w:p>
    <w:p w14:paraId="2BB7BF63" w14:textId="77777777" w:rsidR="006806F7" w:rsidRPr="006806F7" w:rsidRDefault="006806F7" w:rsidP="00E5685E">
      <w:pPr>
        <w:pStyle w:val="ListParagraph"/>
        <w:ind w:left="709"/>
        <w:rPr>
          <w:rFonts w:asciiTheme="majorBidi" w:hAnsiTheme="majorBidi" w:cstheme="majorBidi"/>
          <w:color w:val="auto"/>
          <w:szCs w:val="24"/>
        </w:rPr>
      </w:pPr>
    </w:p>
    <w:p w14:paraId="33612D7F" w14:textId="77777777" w:rsidR="006806F7" w:rsidRDefault="006806F7" w:rsidP="006806F7">
      <w:pPr>
        <w:ind w:right="-170"/>
        <w:rPr>
          <w:rFonts w:asciiTheme="majorBidi" w:hAnsiTheme="majorBidi" w:cstheme="majorBidi"/>
          <w:color w:val="auto"/>
          <w:szCs w:val="24"/>
        </w:rPr>
      </w:pPr>
    </w:p>
    <w:p w14:paraId="369A9764" w14:textId="77777777" w:rsidR="006806F7" w:rsidRDefault="006806F7" w:rsidP="006806F7">
      <w:pPr>
        <w:ind w:right="-170"/>
        <w:rPr>
          <w:rFonts w:asciiTheme="majorBidi" w:hAnsiTheme="majorBidi" w:cstheme="majorBidi"/>
          <w:color w:val="auto"/>
          <w:szCs w:val="24"/>
        </w:rPr>
      </w:pPr>
    </w:p>
    <w:p w14:paraId="0D867F63" w14:textId="77777777" w:rsidR="006806F7" w:rsidRPr="006806F7" w:rsidRDefault="006806F7" w:rsidP="006806F7">
      <w:pPr>
        <w:ind w:right="-170"/>
        <w:rPr>
          <w:rFonts w:asciiTheme="majorBidi" w:hAnsiTheme="majorBidi" w:cstheme="majorBidi"/>
          <w:color w:val="auto"/>
          <w:szCs w:val="24"/>
        </w:rPr>
      </w:pPr>
    </w:p>
    <w:bookmarkEnd w:id="2"/>
    <w:p w14:paraId="747A3D0B" w14:textId="77777777" w:rsidR="00F81929" w:rsidRDefault="00A41F70" w:rsidP="00AF37BD">
      <w:pPr>
        <w:spacing w:after="0" w:line="240" w:lineRule="auto"/>
        <w:ind w:left="0" w:firstLine="0"/>
        <w:rPr>
          <w:b/>
          <w:bCs/>
          <w:color w:val="auto"/>
        </w:rPr>
      </w:pPr>
      <w:r w:rsidRPr="006A546E">
        <w:rPr>
          <w:b/>
          <w:bCs/>
          <w:color w:val="auto"/>
          <w:u w:val="single" w:color="000000"/>
        </w:rPr>
        <w:t>Case reports</w:t>
      </w:r>
      <w:r w:rsidRPr="006A546E">
        <w:rPr>
          <w:b/>
          <w:bCs/>
          <w:color w:val="auto"/>
        </w:rPr>
        <w:t xml:space="preserve"> </w:t>
      </w:r>
      <w:r w:rsidR="00FD38A1">
        <w:rPr>
          <w:b/>
          <w:bCs/>
          <w:color w:val="auto"/>
        </w:rPr>
        <w:t xml:space="preserve"> </w:t>
      </w:r>
    </w:p>
    <w:p w14:paraId="0E12E24F" w14:textId="77777777" w:rsidR="00AF37BD" w:rsidRDefault="00AF37BD" w:rsidP="00AF37BD">
      <w:pPr>
        <w:spacing w:after="0" w:line="240" w:lineRule="auto"/>
        <w:ind w:left="0" w:firstLine="0"/>
        <w:rPr>
          <w:b/>
          <w:bCs/>
          <w:color w:val="auto"/>
        </w:rPr>
      </w:pPr>
    </w:p>
    <w:p w14:paraId="06C76FBB" w14:textId="77777777" w:rsidR="00F81929" w:rsidRDefault="00F81929" w:rsidP="007029C3">
      <w:pPr>
        <w:spacing w:after="0" w:line="240" w:lineRule="auto"/>
        <w:ind w:left="142" w:hanging="142"/>
        <w:jc w:val="right"/>
        <w:rPr>
          <w:b/>
          <w:bCs/>
          <w:color w:val="auto"/>
          <w:rtl/>
        </w:rPr>
      </w:pPr>
    </w:p>
    <w:p w14:paraId="57337596" w14:textId="6D4EC366" w:rsidR="00CA0C34" w:rsidRPr="00CA0C34" w:rsidRDefault="00A41F70" w:rsidP="00805992">
      <w:pPr>
        <w:pStyle w:val="ListParagraph"/>
        <w:numPr>
          <w:ilvl w:val="0"/>
          <w:numId w:val="26"/>
        </w:numPr>
        <w:spacing w:after="0" w:line="240" w:lineRule="auto"/>
        <w:ind w:hanging="720"/>
        <w:rPr>
          <w:rFonts w:asciiTheme="majorBidi" w:hAnsiTheme="majorBidi" w:cstheme="majorBidi"/>
          <w:color w:val="auto"/>
          <w:szCs w:val="24"/>
        </w:rPr>
      </w:pPr>
      <w:r w:rsidRPr="00CA0C34">
        <w:rPr>
          <w:color w:val="auto"/>
        </w:rPr>
        <w:t>Mishal J, Sherer Y</w:t>
      </w:r>
      <w:r w:rsidR="00E124C2" w:rsidRPr="00CA0C34">
        <w:rPr>
          <w:color w:val="auto"/>
        </w:rPr>
        <w:t xml:space="preserve">, </w:t>
      </w:r>
      <w:r w:rsidR="00E124C2" w:rsidRPr="00E124C2">
        <w:rPr>
          <w:rFonts w:asciiTheme="majorBidi" w:eastAsia="Calibri" w:hAnsiTheme="majorBidi" w:cstheme="majorBidi"/>
          <w:b/>
          <w:bCs/>
          <w:color w:val="auto"/>
        </w:rPr>
        <w:t>Magen</w:t>
      </w:r>
      <w:r w:rsidRPr="00E124C2">
        <w:rPr>
          <w:rFonts w:asciiTheme="majorBidi" w:hAnsiTheme="majorBidi" w:cstheme="majorBidi"/>
          <w:b/>
          <w:color w:val="auto"/>
          <w:szCs w:val="24"/>
        </w:rPr>
        <w:t xml:space="preserve"> E</w:t>
      </w:r>
      <w:r w:rsidRPr="00CA0C34">
        <w:rPr>
          <w:rFonts w:asciiTheme="majorBidi" w:eastAsia="Calibri" w:hAnsiTheme="majorBidi" w:cstheme="majorBidi"/>
          <w:color w:val="auto"/>
          <w:szCs w:val="24"/>
        </w:rPr>
        <w:t>​</w:t>
      </w:r>
      <w:r w:rsidRPr="00CA0C34">
        <w:rPr>
          <w:rFonts w:asciiTheme="majorBidi" w:hAnsiTheme="majorBidi" w:cstheme="majorBidi"/>
          <w:color w:val="auto"/>
          <w:szCs w:val="24"/>
        </w:rPr>
        <w:t xml:space="preserve">, </w:t>
      </w:r>
      <w:proofErr w:type="spellStart"/>
      <w:r w:rsidRPr="00CA0C34">
        <w:rPr>
          <w:rFonts w:asciiTheme="majorBidi" w:hAnsiTheme="majorBidi" w:cstheme="majorBidi"/>
          <w:color w:val="auto"/>
          <w:szCs w:val="24"/>
        </w:rPr>
        <w:t>Lugasi</w:t>
      </w:r>
      <w:proofErr w:type="spellEnd"/>
      <w:r w:rsidRPr="00CA0C34">
        <w:rPr>
          <w:rFonts w:asciiTheme="majorBidi" w:hAnsiTheme="majorBidi" w:cstheme="majorBidi"/>
          <w:color w:val="auto"/>
          <w:szCs w:val="24"/>
        </w:rPr>
        <w:t xml:space="preserve"> G.</w:t>
      </w:r>
      <w:r w:rsidRPr="00CA0C34">
        <w:rPr>
          <w:rFonts w:asciiTheme="majorBidi" w:eastAsia="Calibri" w:hAnsiTheme="majorBidi" w:cstheme="majorBidi"/>
          <w:color w:val="auto"/>
          <w:szCs w:val="24"/>
        </w:rPr>
        <w:t>​</w:t>
      </w:r>
      <w:r w:rsidRPr="00CA0C34">
        <w:rPr>
          <w:rFonts w:asciiTheme="majorBidi" w:hAnsiTheme="majorBidi" w:cstheme="majorBidi"/>
          <w:b/>
          <w:color w:val="auto"/>
          <w:szCs w:val="24"/>
        </w:rPr>
        <w:t xml:space="preserve"> </w:t>
      </w:r>
      <w:r w:rsidRPr="00CA0C34">
        <w:rPr>
          <w:rFonts w:asciiTheme="majorBidi" w:eastAsia="Calibri" w:hAnsiTheme="majorBidi" w:cstheme="majorBidi"/>
          <w:color w:val="auto"/>
          <w:szCs w:val="24"/>
        </w:rPr>
        <w:t>​</w:t>
      </w:r>
      <w:r w:rsidRPr="00CA0C34">
        <w:rPr>
          <w:rFonts w:asciiTheme="majorBidi" w:hAnsiTheme="majorBidi" w:cstheme="majorBidi"/>
          <w:color w:val="auto"/>
          <w:szCs w:val="24"/>
        </w:rPr>
        <w:t xml:space="preserve">Transient polycythemia and multi-organ failure due to acute alcohol ingestion. </w:t>
      </w:r>
      <w:r w:rsidRPr="00CA0C34">
        <w:rPr>
          <w:rFonts w:asciiTheme="majorBidi" w:eastAsia="Calibri" w:hAnsiTheme="majorBidi" w:cstheme="majorBidi"/>
          <w:color w:val="auto"/>
          <w:szCs w:val="24"/>
        </w:rPr>
        <w:t>​</w:t>
      </w:r>
      <w:r w:rsidRPr="00CA0C34">
        <w:rPr>
          <w:rFonts w:asciiTheme="majorBidi" w:hAnsiTheme="majorBidi" w:cstheme="majorBidi"/>
          <w:i/>
          <w:color w:val="auto"/>
          <w:szCs w:val="24"/>
        </w:rPr>
        <w:t xml:space="preserve">Ann </w:t>
      </w:r>
      <w:proofErr w:type="spellStart"/>
      <w:r w:rsidRPr="00CA0C34">
        <w:rPr>
          <w:rFonts w:asciiTheme="majorBidi" w:hAnsiTheme="majorBidi" w:cstheme="majorBidi"/>
          <w:i/>
          <w:color w:val="auto"/>
          <w:szCs w:val="24"/>
        </w:rPr>
        <w:t>Hematol</w:t>
      </w:r>
      <w:proofErr w:type="spellEnd"/>
      <w:r w:rsidRPr="00CA0C34">
        <w:rPr>
          <w:rFonts w:asciiTheme="majorBidi" w:hAnsiTheme="majorBidi" w:cstheme="majorBidi"/>
          <w:i/>
          <w:color w:val="auto"/>
          <w:szCs w:val="24"/>
        </w:rPr>
        <w:t xml:space="preserve">. </w:t>
      </w:r>
      <w:r w:rsidRPr="00CA0C34">
        <w:rPr>
          <w:rFonts w:asciiTheme="majorBidi" w:eastAsia="Calibri" w:hAnsiTheme="majorBidi" w:cstheme="majorBidi"/>
          <w:color w:val="auto"/>
          <w:szCs w:val="24"/>
        </w:rPr>
        <w:t>​</w:t>
      </w:r>
      <w:r w:rsidRPr="00CA0C34">
        <w:rPr>
          <w:rFonts w:asciiTheme="majorBidi" w:hAnsiTheme="majorBidi" w:cstheme="majorBidi"/>
          <w:color w:val="auto"/>
          <w:szCs w:val="24"/>
        </w:rPr>
        <w:t>2000;79(10):596-</w:t>
      </w:r>
      <w:r w:rsidR="00537E91">
        <w:rPr>
          <w:rFonts w:asciiTheme="majorBidi" w:hAnsiTheme="majorBidi" w:cstheme="majorBidi"/>
          <w:color w:val="auto"/>
          <w:szCs w:val="24"/>
        </w:rPr>
        <w:t>59</w:t>
      </w:r>
      <w:r w:rsidR="00537E91" w:rsidRPr="00CA0C34">
        <w:rPr>
          <w:rFonts w:asciiTheme="majorBidi" w:hAnsiTheme="majorBidi" w:cstheme="majorBidi"/>
          <w:color w:val="auto"/>
          <w:szCs w:val="24"/>
        </w:rPr>
        <w:t>7 (</w:t>
      </w:r>
      <w:proofErr w:type="spellStart"/>
      <w:r w:rsidRPr="00CA0C34">
        <w:rPr>
          <w:rFonts w:asciiTheme="majorBidi" w:hAnsiTheme="majorBidi" w:cstheme="majorBidi"/>
          <w:color w:val="auto"/>
          <w:szCs w:val="24"/>
        </w:rPr>
        <w:t>jR</w:t>
      </w:r>
      <w:proofErr w:type="spellEnd"/>
      <w:r w:rsidRPr="00CA0C34">
        <w:rPr>
          <w:rFonts w:asciiTheme="majorBidi" w:hAnsiTheme="majorBidi" w:cstheme="majorBidi"/>
          <w:color w:val="auto"/>
          <w:szCs w:val="24"/>
        </w:rPr>
        <w:t xml:space="preserve">: </w:t>
      </w:r>
      <w:r w:rsidR="003E5D82" w:rsidRPr="003E5D82">
        <w:rPr>
          <w:rFonts w:asciiTheme="majorBidi" w:hAnsiTheme="majorBidi" w:cstheme="majorBidi"/>
          <w:color w:val="auto"/>
          <w:szCs w:val="24"/>
        </w:rPr>
        <w:t>31/60</w:t>
      </w:r>
      <w:r w:rsidR="00B652AD">
        <w:rPr>
          <w:rFonts w:asciiTheme="majorBidi" w:hAnsiTheme="majorBidi" w:cstheme="majorBidi"/>
          <w:color w:val="auto"/>
          <w:szCs w:val="24"/>
        </w:rPr>
        <w:t>,</w:t>
      </w:r>
      <w:r w:rsidR="003E5D82">
        <w:rPr>
          <w:rFonts w:asciiTheme="majorBidi" w:hAnsiTheme="majorBidi" w:cstheme="majorBidi"/>
          <w:color w:val="auto"/>
          <w:szCs w:val="24"/>
        </w:rPr>
        <w:t xml:space="preserve"> </w:t>
      </w:r>
      <w:r w:rsidRPr="00CA0C34">
        <w:rPr>
          <w:rFonts w:asciiTheme="majorBidi" w:hAnsiTheme="majorBidi" w:cstheme="majorBidi"/>
          <w:color w:val="auto"/>
          <w:szCs w:val="24"/>
        </w:rPr>
        <w:t xml:space="preserve">Q3, IF </w:t>
      </w:r>
      <w:r w:rsidR="00D05E49">
        <w:rPr>
          <w:rFonts w:asciiTheme="majorBidi" w:hAnsiTheme="majorBidi" w:cstheme="majorBidi"/>
          <w:color w:val="auto"/>
          <w:szCs w:val="24"/>
        </w:rPr>
        <w:t>–</w:t>
      </w:r>
      <w:r w:rsidRPr="00CA0C34">
        <w:rPr>
          <w:rFonts w:asciiTheme="majorBidi" w:hAnsiTheme="majorBidi" w:cstheme="majorBidi"/>
          <w:color w:val="auto"/>
          <w:szCs w:val="24"/>
        </w:rPr>
        <w:t xml:space="preserve"> </w:t>
      </w:r>
      <w:r w:rsidR="00B652AD">
        <w:rPr>
          <w:rFonts w:asciiTheme="majorBidi" w:hAnsiTheme="majorBidi" w:cstheme="majorBidi"/>
          <w:color w:val="auto"/>
          <w:szCs w:val="24"/>
        </w:rPr>
        <w:t>1.448</w:t>
      </w:r>
      <w:r w:rsidRPr="00CA0C34">
        <w:rPr>
          <w:rFonts w:asciiTheme="majorBidi" w:hAnsiTheme="majorBidi" w:cstheme="majorBidi"/>
          <w:color w:val="auto"/>
          <w:szCs w:val="24"/>
        </w:rPr>
        <w:t xml:space="preserve">, CI - 0) </w:t>
      </w:r>
    </w:p>
    <w:p w14:paraId="2CA01527" w14:textId="6C32DE65" w:rsidR="00641264" w:rsidRPr="00CA0C34" w:rsidRDefault="00A41F70" w:rsidP="007029C3">
      <w:pPr>
        <w:pStyle w:val="ListParagraph"/>
        <w:spacing w:after="0" w:line="240" w:lineRule="auto"/>
        <w:ind w:left="142" w:hanging="142"/>
        <w:rPr>
          <w:rFonts w:asciiTheme="majorBidi" w:hAnsiTheme="majorBidi" w:cstheme="majorBidi"/>
          <w:color w:val="auto"/>
          <w:szCs w:val="24"/>
        </w:rPr>
      </w:pPr>
      <w:r w:rsidRPr="00CA0C34">
        <w:rPr>
          <w:rFonts w:asciiTheme="majorBidi" w:hAnsiTheme="majorBidi" w:cstheme="majorBidi"/>
          <w:color w:val="auto"/>
          <w:szCs w:val="24"/>
        </w:rPr>
        <w:t xml:space="preserve"> </w:t>
      </w:r>
    </w:p>
    <w:p w14:paraId="295EF6D7" w14:textId="77777777" w:rsidR="00805992" w:rsidRDefault="00A41F70" w:rsidP="00805992">
      <w:pPr>
        <w:pStyle w:val="ListParagraph"/>
        <w:numPr>
          <w:ilvl w:val="0"/>
          <w:numId w:val="26"/>
        </w:numPr>
        <w:spacing w:after="0" w:line="240" w:lineRule="auto"/>
        <w:ind w:hanging="709"/>
        <w:rPr>
          <w:rFonts w:asciiTheme="majorBidi" w:hAnsiTheme="majorBidi" w:cstheme="majorBidi"/>
          <w:color w:val="auto"/>
          <w:szCs w:val="24"/>
        </w:rPr>
      </w:pPr>
      <w:r w:rsidRPr="00805992">
        <w:rPr>
          <w:rFonts w:asciiTheme="majorBidi" w:eastAsia="Calibri" w:hAnsiTheme="majorBidi" w:cstheme="majorBidi"/>
          <w:color w:val="auto"/>
          <w:szCs w:val="24"/>
        </w:rPr>
        <w:t>​</w:t>
      </w:r>
      <w:r w:rsidRPr="00805992">
        <w:rPr>
          <w:rFonts w:asciiTheme="majorBidi" w:hAnsiTheme="majorBidi" w:cstheme="majorBidi"/>
          <w:b/>
          <w:color w:val="auto"/>
          <w:szCs w:val="24"/>
        </w:rPr>
        <w:t xml:space="preserve">Magen </w:t>
      </w:r>
      <w:r w:rsidR="00E124C2" w:rsidRPr="00805992">
        <w:rPr>
          <w:rFonts w:asciiTheme="majorBidi" w:hAnsiTheme="majorBidi" w:cstheme="majorBidi"/>
          <w:b/>
          <w:color w:val="auto"/>
          <w:szCs w:val="24"/>
        </w:rPr>
        <w:t>E</w:t>
      </w:r>
      <w:r w:rsidR="00E124C2" w:rsidRPr="00805992">
        <w:rPr>
          <w:rFonts w:asciiTheme="majorBidi" w:eastAsia="Calibri" w:hAnsiTheme="majorBidi" w:cstheme="majorBidi"/>
          <w:color w:val="auto"/>
          <w:szCs w:val="24"/>
        </w:rPr>
        <w:t>,</w:t>
      </w:r>
      <w:r w:rsidRPr="00805992">
        <w:rPr>
          <w:rFonts w:asciiTheme="majorBidi" w:hAnsiTheme="majorBidi" w:cstheme="majorBidi"/>
          <w:color w:val="auto"/>
          <w:szCs w:val="24"/>
        </w:rPr>
        <w:t xml:space="preserve"> Feldman V. Autoimmune progesterone anaphylaxis in </w:t>
      </w:r>
      <w:r w:rsidR="00E25A5F" w:rsidRPr="00805992">
        <w:rPr>
          <w:rFonts w:asciiTheme="majorBidi" w:hAnsiTheme="majorBidi" w:cstheme="majorBidi"/>
          <w:color w:val="auto"/>
          <w:szCs w:val="24"/>
        </w:rPr>
        <w:t>24-year-old</w:t>
      </w:r>
      <w:r w:rsidRPr="00805992">
        <w:rPr>
          <w:rFonts w:asciiTheme="majorBidi" w:hAnsiTheme="majorBidi" w:cstheme="majorBidi"/>
          <w:color w:val="auto"/>
          <w:szCs w:val="24"/>
        </w:rPr>
        <w:t xml:space="preserve"> woman. </w:t>
      </w:r>
      <w:proofErr w:type="spellStart"/>
      <w:r w:rsidRPr="00805992">
        <w:rPr>
          <w:rFonts w:asciiTheme="majorBidi" w:hAnsiTheme="majorBidi" w:cstheme="majorBidi"/>
          <w:i/>
          <w:color w:val="auto"/>
          <w:szCs w:val="24"/>
        </w:rPr>
        <w:t>Isr</w:t>
      </w:r>
      <w:proofErr w:type="spellEnd"/>
      <w:r w:rsidRPr="00805992">
        <w:rPr>
          <w:rFonts w:asciiTheme="majorBidi" w:hAnsiTheme="majorBidi" w:cstheme="majorBidi"/>
          <w:i/>
          <w:color w:val="auto"/>
          <w:szCs w:val="24"/>
        </w:rPr>
        <w:t xml:space="preserve"> Med Assoc J.</w:t>
      </w:r>
      <w:r w:rsidRPr="00805992">
        <w:rPr>
          <w:rFonts w:asciiTheme="majorBidi" w:eastAsia="Calibri" w:hAnsiTheme="majorBidi" w:cstheme="majorBidi"/>
          <w:color w:val="auto"/>
          <w:szCs w:val="24"/>
        </w:rPr>
        <w:t>​</w:t>
      </w:r>
      <w:r w:rsidRPr="00805992">
        <w:rPr>
          <w:rFonts w:asciiTheme="majorBidi" w:hAnsiTheme="majorBidi" w:cstheme="majorBidi"/>
          <w:color w:val="auto"/>
          <w:szCs w:val="24"/>
        </w:rPr>
        <w:t xml:space="preserve"> 2012; 14(8):518-</w:t>
      </w:r>
      <w:r w:rsidR="00904584" w:rsidRPr="00805992">
        <w:rPr>
          <w:rFonts w:asciiTheme="majorBidi" w:hAnsiTheme="majorBidi" w:cstheme="majorBidi"/>
          <w:color w:val="auto"/>
          <w:szCs w:val="24"/>
        </w:rPr>
        <w:t>51</w:t>
      </w:r>
      <w:r w:rsidRPr="00805992">
        <w:rPr>
          <w:rFonts w:asciiTheme="majorBidi" w:hAnsiTheme="majorBidi" w:cstheme="majorBidi"/>
          <w:color w:val="auto"/>
          <w:szCs w:val="24"/>
        </w:rPr>
        <w:t>9. (</w:t>
      </w:r>
      <w:proofErr w:type="spellStart"/>
      <w:r w:rsidRPr="00805992">
        <w:rPr>
          <w:rFonts w:asciiTheme="majorBidi" w:hAnsiTheme="majorBidi" w:cstheme="majorBidi"/>
          <w:color w:val="auto"/>
          <w:szCs w:val="24"/>
        </w:rPr>
        <w:t>jR</w:t>
      </w:r>
      <w:proofErr w:type="spellEnd"/>
      <w:r w:rsidRPr="00805992">
        <w:rPr>
          <w:rFonts w:asciiTheme="majorBidi" w:hAnsiTheme="majorBidi" w:cstheme="majorBidi"/>
          <w:color w:val="auto"/>
          <w:szCs w:val="24"/>
        </w:rPr>
        <w:t xml:space="preserve">: </w:t>
      </w:r>
      <w:r w:rsidR="003F25A2" w:rsidRPr="00805992">
        <w:rPr>
          <w:rFonts w:asciiTheme="majorBidi" w:hAnsiTheme="majorBidi" w:cstheme="majorBidi"/>
          <w:color w:val="auto"/>
          <w:szCs w:val="24"/>
        </w:rPr>
        <w:t>83/155</w:t>
      </w:r>
      <w:r w:rsidR="00374FB0" w:rsidRPr="00805992">
        <w:rPr>
          <w:rFonts w:asciiTheme="majorBidi" w:hAnsiTheme="majorBidi" w:cstheme="majorBidi"/>
          <w:color w:val="auto"/>
          <w:szCs w:val="24"/>
        </w:rPr>
        <w:t>,</w:t>
      </w:r>
      <w:r w:rsidR="003F25A2" w:rsidRPr="00805992">
        <w:rPr>
          <w:rFonts w:asciiTheme="majorBidi" w:hAnsiTheme="majorBidi" w:cstheme="majorBidi"/>
          <w:color w:val="auto"/>
          <w:szCs w:val="24"/>
        </w:rPr>
        <w:t xml:space="preserve"> Q</w:t>
      </w:r>
      <w:r w:rsidRPr="00805992">
        <w:rPr>
          <w:rFonts w:asciiTheme="majorBidi" w:hAnsiTheme="majorBidi" w:cstheme="majorBidi"/>
          <w:color w:val="auto"/>
          <w:szCs w:val="24"/>
        </w:rPr>
        <w:t xml:space="preserve">3, IF – </w:t>
      </w:r>
      <w:r w:rsidR="00374FB0" w:rsidRPr="00805992">
        <w:rPr>
          <w:rFonts w:asciiTheme="majorBidi" w:hAnsiTheme="majorBidi" w:cstheme="majorBidi"/>
          <w:color w:val="auto"/>
          <w:szCs w:val="24"/>
        </w:rPr>
        <w:t>0.978</w:t>
      </w:r>
      <w:r w:rsidRPr="00805992">
        <w:rPr>
          <w:rFonts w:asciiTheme="majorBidi" w:hAnsiTheme="majorBidi" w:cstheme="majorBidi"/>
          <w:color w:val="auto"/>
          <w:szCs w:val="24"/>
        </w:rPr>
        <w:t xml:space="preserve">, CI - </w:t>
      </w:r>
      <w:r w:rsidR="00864423" w:rsidRPr="00805992">
        <w:rPr>
          <w:rFonts w:asciiTheme="majorBidi" w:hAnsiTheme="majorBidi" w:cstheme="majorBidi"/>
          <w:color w:val="auto"/>
          <w:szCs w:val="24"/>
        </w:rPr>
        <w:t>7</w:t>
      </w:r>
      <w:r w:rsidRPr="00805992">
        <w:rPr>
          <w:rFonts w:asciiTheme="majorBidi" w:hAnsiTheme="majorBidi" w:cstheme="majorBidi"/>
          <w:color w:val="auto"/>
          <w:szCs w:val="24"/>
        </w:rPr>
        <w:t xml:space="preserve">) </w:t>
      </w:r>
      <w:r w:rsidR="00805992" w:rsidRPr="00805992">
        <w:rPr>
          <w:rFonts w:asciiTheme="majorBidi" w:hAnsiTheme="majorBidi" w:cstheme="majorBidi"/>
          <w:color w:val="auto"/>
          <w:szCs w:val="24"/>
        </w:rPr>
        <w:t xml:space="preserve"> </w:t>
      </w:r>
    </w:p>
    <w:p w14:paraId="3B304E27" w14:textId="77777777" w:rsidR="00805992" w:rsidRPr="00805992" w:rsidRDefault="00805992" w:rsidP="00805992">
      <w:pPr>
        <w:pStyle w:val="ListParagraph"/>
        <w:rPr>
          <w:rFonts w:asciiTheme="majorBidi" w:hAnsiTheme="majorBidi" w:cstheme="majorBidi"/>
          <w:color w:val="auto"/>
          <w:szCs w:val="24"/>
        </w:rPr>
      </w:pPr>
    </w:p>
    <w:p w14:paraId="54438089" w14:textId="77777777" w:rsidR="00805992" w:rsidRDefault="00ED0D04" w:rsidP="00805992">
      <w:pPr>
        <w:pStyle w:val="ListParagraph"/>
        <w:numPr>
          <w:ilvl w:val="0"/>
          <w:numId w:val="26"/>
        </w:numPr>
        <w:spacing w:after="0" w:line="240" w:lineRule="auto"/>
        <w:ind w:right="-340" w:hanging="709"/>
        <w:rPr>
          <w:rFonts w:asciiTheme="majorBidi" w:hAnsiTheme="majorBidi" w:cstheme="majorBidi"/>
          <w:color w:val="auto"/>
          <w:szCs w:val="24"/>
        </w:rPr>
      </w:pPr>
      <w:r w:rsidRPr="00805992">
        <w:rPr>
          <w:rFonts w:asciiTheme="majorBidi" w:hAnsiTheme="majorBidi" w:cstheme="majorBidi"/>
          <w:b/>
          <w:color w:val="auto"/>
          <w:szCs w:val="24"/>
        </w:rPr>
        <w:t xml:space="preserve">Magen E, </w:t>
      </w:r>
      <w:r w:rsidRPr="00805992">
        <w:rPr>
          <w:rFonts w:asciiTheme="majorBidi" w:hAnsiTheme="majorBidi" w:cstheme="majorBidi"/>
          <w:bCs/>
          <w:color w:val="auto"/>
          <w:szCs w:val="24"/>
        </w:rPr>
        <w:t xml:space="preserve">Feldman V, Joseph M, Israel H. Symptomatic Secondary Selective IgM Immunodeficiency in Adult Man with Undiagnosed Celiac Disease. </w:t>
      </w:r>
      <w:r w:rsidRPr="00805992">
        <w:rPr>
          <w:rFonts w:asciiTheme="majorBidi" w:hAnsiTheme="majorBidi" w:cstheme="majorBidi"/>
          <w:bCs/>
          <w:i/>
          <w:iCs/>
          <w:color w:val="auto"/>
          <w:szCs w:val="24"/>
        </w:rPr>
        <w:t xml:space="preserve">Case Reports Immunol. </w:t>
      </w:r>
      <w:r w:rsidR="00537E91" w:rsidRPr="00805992">
        <w:rPr>
          <w:rFonts w:asciiTheme="majorBidi" w:hAnsiTheme="majorBidi" w:cstheme="majorBidi"/>
          <w:bCs/>
          <w:color w:val="auto"/>
          <w:szCs w:val="24"/>
        </w:rPr>
        <w:t>2012; 2012:684247</w:t>
      </w:r>
      <w:r w:rsidRPr="00805992">
        <w:rPr>
          <w:rFonts w:asciiTheme="majorBidi" w:hAnsiTheme="majorBidi" w:cstheme="majorBidi"/>
          <w:bCs/>
          <w:color w:val="auto"/>
          <w:szCs w:val="24"/>
        </w:rPr>
        <w:t>.</w:t>
      </w:r>
      <w:r w:rsidRPr="00805992">
        <w:rPr>
          <w:rFonts w:asciiTheme="majorBidi" w:hAnsiTheme="majorBidi" w:cstheme="majorBidi"/>
          <w:b/>
          <w:color w:val="auto"/>
          <w:szCs w:val="24"/>
        </w:rPr>
        <w:t xml:space="preserve">  </w:t>
      </w:r>
      <w:r w:rsidR="002E04A5" w:rsidRPr="00805992">
        <w:rPr>
          <w:rFonts w:asciiTheme="majorBidi" w:hAnsiTheme="majorBidi" w:cstheme="majorBidi"/>
          <w:color w:val="auto"/>
          <w:szCs w:val="24"/>
        </w:rPr>
        <w:t>(</w:t>
      </w:r>
      <w:r w:rsidR="00B5094E" w:rsidRPr="00805992">
        <w:rPr>
          <w:rFonts w:asciiTheme="majorBidi" w:hAnsiTheme="majorBidi" w:cstheme="majorBidi"/>
          <w:color w:val="auto"/>
          <w:szCs w:val="24"/>
        </w:rPr>
        <w:t>JR</w:t>
      </w:r>
      <w:r w:rsidR="002E04A5" w:rsidRPr="00805992">
        <w:rPr>
          <w:rFonts w:asciiTheme="majorBidi" w:hAnsiTheme="majorBidi" w:cstheme="majorBidi"/>
          <w:color w:val="auto"/>
          <w:szCs w:val="24"/>
        </w:rPr>
        <w:t xml:space="preserve">: </w:t>
      </w:r>
      <w:r w:rsidR="00EA0A45" w:rsidRPr="00805992">
        <w:rPr>
          <w:rFonts w:asciiTheme="majorBidi" w:hAnsiTheme="majorBidi" w:cstheme="majorBidi"/>
          <w:color w:val="auto"/>
          <w:szCs w:val="24"/>
        </w:rPr>
        <w:t>N/A</w:t>
      </w:r>
      <w:r w:rsidR="002E04A5" w:rsidRPr="00805992">
        <w:rPr>
          <w:rFonts w:asciiTheme="majorBidi" w:hAnsiTheme="majorBidi" w:cstheme="majorBidi"/>
          <w:color w:val="auto"/>
          <w:szCs w:val="24"/>
        </w:rPr>
        <w:t>,</w:t>
      </w:r>
      <w:r w:rsidR="00EA0A45" w:rsidRPr="00805992">
        <w:rPr>
          <w:rFonts w:asciiTheme="majorBidi" w:hAnsiTheme="majorBidi" w:cstheme="majorBidi"/>
          <w:color w:val="auto"/>
          <w:szCs w:val="24"/>
        </w:rPr>
        <w:t xml:space="preserve"> IF-N/A, </w:t>
      </w:r>
      <w:r w:rsidR="002E04A5" w:rsidRPr="00805992">
        <w:rPr>
          <w:rFonts w:asciiTheme="majorBidi" w:hAnsiTheme="majorBidi" w:cstheme="majorBidi"/>
          <w:color w:val="auto"/>
          <w:szCs w:val="24"/>
        </w:rPr>
        <w:t>Q</w:t>
      </w:r>
      <w:r w:rsidR="00EA0A45" w:rsidRPr="00805992">
        <w:rPr>
          <w:rFonts w:asciiTheme="majorBidi" w:hAnsiTheme="majorBidi" w:cstheme="majorBidi"/>
          <w:color w:val="auto"/>
          <w:szCs w:val="24"/>
        </w:rPr>
        <w:t xml:space="preserve"> – N/A</w:t>
      </w:r>
      <w:r w:rsidR="002E04A5" w:rsidRPr="00805992">
        <w:rPr>
          <w:rFonts w:asciiTheme="majorBidi" w:hAnsiTheme="majorBidi" w:cstheme="majorBidi"/>
          <w:color w:val="auto"/>
          <w:szCs w:val="24"/>
        </w:rPr>
        <w:t xml:space="preserve">, CI - </w:t>
      </w:r>
      <w:r w:rsidR="00864423" w:rsidRPr="00805992">
        <w:rPr>
          <w:rFonts w:asciiTheme="majorBidi" w:hAnsiTheme="majorBidi" w:cstheme="majorBidi"/>
          <w:color w:val="auto"/>
          <w:szCs w:val="24"/>
        </w:rPr>
        <w:t>0</w:t>
      </w:r>
      <w:r w:rsidR="002E04A5" w:rsidRPr="00805992">
        <w:rPr>
          <w:rFonts w:asciiTheme="majorBidi" w:hAnsiTheme="majorBidi" w:cstheme="majorBidi"/>
          <w:color w:val="auto"/>
          <w:szCs w:val="24"/>
        </w:rPr>
        <w:t>)</w:t>
      </w:r>
      <w:r w:rsidR="00805992" w:rsidRPr="00805992">
        <w:rPr>
          <w:rFonts w:asciiTheme="majorBidi" w:hAnsiTheme="majorBidi" w:cstheme="majorBidi"/>
          <w:color w:val="auto"/>
          <w:szCs w:val="24"/>
        </w:rPr>
        <w:t xml:space="preserve"> </w:t>
      </w:r>
    </w:p>
    <w:p w14:paraId="3CA6F4B7" w14:textId="77777777" w:rsidR="00805992" w:rsidRPr="00805992" w:rsidRDefault="00805992" w:rsidP="00805992">
      <w:pPr>
        <w:pStyle w:val="ListParagraph"/>
        <w:ind w:hanging="709"/>
        <w:rPr>
          <w:rFonts w:asciiTheme="majorBidi" w:hAnsiTheme="majorBidi" w:cstheme="majorBidi"/>
          <w:b/>
          <w:color w:val="auto"/>
          <w:szCs w:val="24"/>
        </w:rPr>
      </w:pPr>
    </w:p>
    <w:p w14:paraId="7A119260" w14:textId="77777777" w:rsidR="00805992" w:rsidRDefault="00A41F70" w:rsidP="00805992">
      <w:pPr>
        <w:pStyle w:val="ListParagraph"/>
        <w:numPr>
          <w:ilvl w:val="0"/>
          <w:numId w:val="26"/>
        </w:numPr>
        <w:spacing w:after="0" w:line="240" w:lineRule="auto"/>
        <w:ind w:right="-340" w:hanging="709"/>
        <w:rPr>
          <w:rFonts w:asciiTheme="majorBidi" w:hAnsiTheme="majorBidi" w:cstheme="majorBidi"/>
          <w:color w:val="auto"/>
          <w:szCs w:val="24"/>
        </w:rPr>
      </w:pPr>
      <w:r w:rsidRPr="00805992">
        <w:rPr>
          <w:rFonts w:asciiTheme="majorBidi" w:hAnsiTheme="majorBidi" w:cstheme="majorBidi"/>
          <w:b/>
          <w:color w:val="auto"/>
          <w:szCs w:val="24"/>
        </w:rPr>
        <w:t xml:space="preserve">Magen </w:t>
      </w:r>
      <w:r w:rsidR="00B5094E" w:rsidRPr="00805992">
        <w:rPr>
          <w:rFonts w:asciiTheme="majorBidi" w:hAnsiTheme="majorBidi" w:cstheme="majorBidi"/>
          <w:b/>
          <w:color w:val="auto"/>
          <w:szCs w:val="24"/>
        </w:rPr>
        <w:t>E</w:t>
      </w:r>
      <w:r w:rsidR="00B5094E" w:rsidRPr="00805992">
        <w:rPr>
          <w:rFonts w:asciiTheme="majorBidi" w:eastAsia="Calibri" w:hAnsiTheme="majorBidi" w:cstheme="majorBidi"/>
          <w:color w:val="auto"/>
          <w:szCs w:val="24"/>
        </w:rPr>
        <w:t>.</w:t>
      </w:r>
      <w:r w:rsidRPr="00805992">
        <w:rPr>
          <w:rFonts w:asciiTheme="majorBidi" w:hAnsiTheme="majorBidi" w:cstheme="majorBidi"/>
          <w:color w:val="auto"/>
          <w:szCs w:val="24"/>
        </w:rPr>
        <w:t xml:space="preserve">  Beneficial effect of sauna therapy on severe antihistamine resistant chronic urticaria.  </w:t>
      </w:r>
      <w:r w:rsidRPr="00805992">
        <w:rPr>
          <w:rFonts w:asciiTheme="majorBidi" w:eastAsia="Calibri" w:hAnsiTheme="majorBidi" w:cstheme="majorBidi"/>
          <w:color w:val="auto"/>
          <w:szCs w:val="24"/>
        </w:rPr>
        <w:t>​</w:t>
      </w:r>
      <w:proofErr w:type="spellStart"/>
      <w:r w:rsidRPr="00805992">
        <w:rPr>
          <w:rFonts w:asciiTheme="majorBidi" w:hAnsiTheme="majorBidi" w:cstheme="majorBidi"/>
          <w:i/>
          <w:color w:val="auto"/>
          <w:szCs w:val="24"/>
        </w:rPr>
        <w:t>Isr</w:t>
      </w:r>
      <w:proofErr w:type="spellEnd"/>
      <w:r w:rsidRPr="00805992">
        <w:rPr>
          <w:rFonts w:asciiTheme="majorBidi" w:hAnsiTheme="majorBidi" w:cstheme="majorBidi"/>
          <w:i/>
          <w:color w:val="auto"/>
          <w:szCs w:val="24"/>
        </w:rPr>
        <w:t xml:space="preserve"> Med Assoc J.</w:t>
      </w:r>
      <w:r w:rsidRPr="00805992">
        <w:rPr>
          <w:rFonts w:asciiTheme="majorBidi" w:eastAsia="Calibri" w:hAnsiTheme="majorBidi" w:cstheme="majorBidi"/>
          <w:color w:val="auto"/>
          <w:szCs w:val="24"/>
        </w:rPr>
        <w:t>​</w:t>
      </w:r>
      <w:r w:rsidRPr="00805992">
        <w:rPr>
          <w:rFonts w:asciiTheme="majorBidi" w:hAnsiTheme="majorBidi" w:cstheme="majorBidi"/>
          <w:color w:val="auto"/>
          <w:szCs w:val="24"/>
        </w:rPr>
        <w:t xml:space="preserve"> 2014 Mar; 16(3):182-</w:t>
      </w:r>
      <w:r w:rsidR="00E124C2" w:rsidRPr="00805992">
        <w:rPr>
          <w:rFonts w:asciiTheme="majorBidi" w:hAnsiTheme="majorBidi" w:cstheme="majorBidi"/>
          <w:color w:val="auto"/>
          <w:szCs w:val="24"/>
        </w:rPr>
        <w:t>18</w:t>
      </w:r>
      <w:r w:rsidRPr="00805992">
        <w:rPr>
          <w:rFonts w:asciiTheme="majorBidi" w:hAnsiTheme="majorBidi" w:cstheme="majorBidi"/>
          <w:color w:val="auto"/>
          <w:szCs w:val="24"/>
        </w:rPr>
        <w:t>3. (</w:t>
      </w:r>
      <w:r w:rsidR="00B5094E" w:rsidRPr="00805992">
        <w:rPr>
          <w:rFonts w:asciiTheme="majorBidi" w:hAnsiTheme="majorBidi" w:cstheme="majorBidi"/>
          <w:color w:val="auto"/>
          <w:szCs w:val="24"/>
        </w:rPr>
        <w:t>JR</w:t>
      </w:r>
      <w:r w:rsidRPr="00805992">
        <w:rPr>
          <w:rFonts w:asciiTheme="majorBidi" w:hAnsiTheme="majorBidi" w:cstheme="majorBidi"/>
          <w:color w:val="auto"/>
          <w:szCs w:val="24"/>
        </w:rPr>
        <w:t xml:space="preserve">: </w:t>
      </w:r>
      <w:r w:rsidR="0095432E" w:rsidRPr="00805992">
        <w:rPr>
          <w:rFonts w:asciiTheme="majorBidi" w:hAnsiTheme="majorBidi" w:cstheme="majorBidi"/>
          <w:color w:val="auto"/>
          <w:szCs w:val="24"/>
        </w:rPr>
        <w:t>91/154</w:t>
      </w:r>
      <w:r w:rsidR="00E124C2" w:rsidRPr="00805992">
        <w:rPr>
          <w:rFonts w:asciiTheme="majorBidi" w:hAnsiTheme="majorBidi" w:cstheme="majorBidi"/>
          <w:color w:val="auto"/>
          <w:szCs w:val="24"/>
        </w:rPr>
        <w:t>,</w:t>
      </w:r>
      <w:r w:rsidR="0095432E" w:rsidRPr="00805992">
        <w:rPr>
          <w:rFonts w:asciiTheme="majorBidi" w:hAnsiTheme="majorBidi" w:cstheme="majorBidi"/>
          <w:color w:val="auto"/>
          <w:szCs w:val="24"/>
        </w:rPr>
        <w:t xml:space="preserve"> </w:t>
      </w:r>
      <w:r w:rsidRPr="00805992">
        <w:rPr>
          <w:rFonts w:asciiTheme="majorBidi" w:hAnsiTheme="majorBidi" w:cstheme="majorBidi"/>
          <w:color w:val="auto"/>
          <w:szCs w:val="24"/>
        </w:rPr>
        <w:t>Q3, IF – 1.01</w:t>
      </w:r>
      <w:r w:rsidR="003E5D5C" w:rsidRPr="00805992">
        <w:rPr>
          <w:rFonts w:asciiTheme="majorBidi" w:hAnsiTheme="majorBidi" w:cstheme="majorBidi"/>
          <w:color w:val="auto"/>
          <w:szCs w:val="24"/>
        </w:rPr>
        <w:t>3</w:t>
      </w:r>
      <w:r w:rsidRPr="00805992">
        <w:rPr>
          <w:rFonts w:asciiTheme="majorBidi" w:hAnsiTheme="majorBidi" w:cstheme="majorBidi"/>
          <w:color w:val="auto"/>
          <w:szCs w:val="24"/>
        </w:rPr>
        <w:t xml:space="preserve">, CI - </w:t>
      </w:r>
      <w:r w:rsidR="00ED0D04" w:rsidRPr="00805992">
        <w:rPr>
          <w:rFonts w:asciiTheme="majorBidi" w:hAnsiTheme="majorBidi" w:cstheme="majorBidi"/>
          <w:color w:val="auto"/>
          <w:szCs w:val="24"/>
        </w:rPr>
        <w:t>0</w:t>
      </w:r>
      <w:r w:rsidRPr="00805992">
        <w:rPr>
          <w:rFonts w:asciiTheme="majorBidi" w:hAnsiTheme="majorBidi" w:cstheme="majorBidi"/>
          <w:color w:val="auto"/>
          <w:szCs w:val="24"/>
        </w:rPr>
        <w:t xml:space="preserve">) </w:t>
      </w:r>
      <w:r w:rsidR="00805992" w:rsidRPr="00805992">
        <w:rPr>
          <w:rFonts w:asciiTheme="majorBidi" w:hAnsiTheme="majorBidi" w:cstheme="majorBidi"/>
          <w:color w:val="auto"/>
          <w:szCs w:val="24"/>
        </w:rPr>
        <w:t xml:space="preserve"> </w:t>
      </w:r>
    </w:p>
    <w:p w14:paraId="0F29540E" w14:textId="77777777" w:rsidR="00805992" w:rsidRPr="00805992" w:rsidRDefault="00805992" w:rsidP="00805992">
      <w:pPr>
        <w:pStyle w:val="ListParagraph"/>
        <w:ind w:hanging="709"/>
        <w:rPr>
          <w:rFonts w:asciiTheme="majorBidi" w:hAnsiTheme="majorBidi" w:cstheme="majorBidi"/>
          <w:b/>
          <w:color w:val="auto"/>
          <w:szCs w:val="24"/>
        </w:rPr>
      </w:pPr>
    </w:p>
    <w:p w14:paraId="62122A99" w14:textId="77777777" w:rsidR="00805992" w:rsidRDefault="00A41F70" w:rsidP="00805992">
      <w:pPr>
        <w:pStyle w:val="ListParagraph"/>
        <w:numPr>
          <w:ilvl w:val="0"/>
          <w:numId w:val="26"/>
        </w:numPr>
        <w:spacing w:after="0" w:line="240" w:lineRule="auto"/>
        <w:ind w:right="-340" w:hanging="709"/>
        <w:rPr>
          <w:rFonts w:asciiTheme="majorBidi" w:hAnsiTheme="majorBidi" w:cstheme="majorBidi"/>
          <w:color w:val="auto"/>
          <w:szCs w:val="24"/>
        </w:rPr>
      </w:pPr>
      <w:r w:rsidRPr="00805992">
        <w:rPr>
          <w:rFonts w:asciiTheme="majorBidi" w:hAnsiTheme="majorBidi" w:cstheme="majorBidi"/>
          <w:b/>
          <w:color w:val="auto"/>
          <w:szCs w:val="24"/>
        </w:rPr>
        <w:t xml:space="preserve">Magen </w:t>
      </w:r>
      <w:r w:rsidR="00B5094E" w:rsidRPr="00805992">
        <w:rPr>
          <w:rFonts w:asciiTheme="majorBidi" w:hAnsiTheme="majorBidi" w:cstheme="majorBidi"/>
          <w:b/>
          <w:color w:val="auto"/>
          <w:szCs w:val="24"/>
        </w:rPr>
        <w:t>E</w:t>
      </w:r>
      <w:r w:rsidR="00B5094E" w:rsidRPr="00805992">
        <w:rPr>
          <w:rFonts w:asciiTheme="majorBidi" w:eastAsia="Calibri" w:hAnsiTheme="majorBidi" w:cstheme="majorBidi"/>
          <w:color w:val="auto"/>
          <w:szCs w:val="24"/>
        </w:rPr>
        <w:t>,</w:t>
      </w:r>
      <w:r w:rsidRPr="00805992">
        <w:rPr>
          <w:rFonts w:asciiTheme="majorBidi" w:hAnsiTheme="majorBidi" w:cstheme="majorBidi"/>
          <w:color w:val="auto"/>
          <w:szCs w:val="24"/>
        </w:rPr>
        <w:t xml:space="preserve"> Chikovani T. Case report of irritable bowel syndrome responding to Omalizumab. </w:t>
      </w:r>
      <w:r w:rsidRPr="00805992">
        <w:rPr>
          <w:rFonts w:asciiTheme="majorBidi" w:eastAsia="Calibri" w:hAnsiTheme="majorBidi" w:cstheme="majorBidi"/>
          <w:color w:val="auto"/>
          <w:szCs w:val="24"/>
        </w:rPr>
        <w:t>​</w:t>
      </w:r>
      <w:r w:rsidRPr="00805992">
        <w:rPr>
          <w:rFonts w:asciiTheme="majorBidi" w:hAnsiTheme="majorBidi" w:cstheme="majorBidi"/>
          <w:i/>
          <w:color w:val="auto"/>
          <w:szCs w:val="24"/>
        </w:rPr>
        <w:t xml:space="preserve">Georgian Med News. </w:t>
      </w:r>
      <w:r w:rsidRPr="00805992">
        <w:rPr>
          <w:rFonts w:asciiTheme="majorBidi" w:eastAsia="Calibri" w:hAnsiTheme="majorBidi" w:cstheme="majorBidi"/>
          <w:color w:val="auto"/>
          <w:szCs w:val="24"/>
        </w:rPr>
        <w:t>​</w:t>
      </w:r>
      <w:r w:rsidRPr="00805992">
        <w:rPr>
          <w:rFonts w:asciiTheme="majorBidi" w:hAnsiTheme="majorBidi" w:cstheme="majorBidi"/>
          <w:color w:val="auto"/>
          <w:szCs w:val="24"/>
        </w:rPr>
        <w:t>2015; (243):42-</w:t>
      </w:r>
      <w:r w:rsidR="004C69AA" w:rsidRPr="00805992">
        <w:rPr>
          <w:rFonts w:asciiTheme="majorBidi" w:hAnsiTheme="majorBidi" w:cstheme="majorBidi"/>
          <w:color w:val="auto"/>
          <w:szCs w:val="24"/>
        </w:rPr>
        <w:t>4</w:t>
      </w:r>
      <w:r w:rsidRPr="00805992">
        <w:rPr>
          <w:rFonts w:asciiTheme="majorBidi" w:hAnsiTheme="majorBidi" w:cstheme="majorBidi"/>
          <w:color w:val="auto"/>
          <w:szCs w:val="24"/>
        </w:rPr>
        <w:t>5</w:t>
      </w:r>
      <w:r w:rsidR="00B873B2" w:rsidRPr="00805992">
        <w:rPr>
          <w:rFonts w:asciiTheme="majorBidi" w:hAnsiTheme="majorBidi" w:cstheme="majorBidi"/>
          <w:color w:val="auto"/>
          <w:szCs w:val="24"/>
        </w:rPr>
        <w:t xml:space="preserve"> (</w:t>
      </w:r>
      <w:r w:rsidR="00B5094E" w:rsidRPr="00805992">
        <w:rPr>
          <w:rFonts w:asciiTheme="majorBidi" w:hAnsiTheme="majorBidi" w:cstheme="majorBidi"/>
          <w:color w:val="auto"/>
          <w:szCs w:val="24"/>
        </w:rPr>
        <w:t>Jr</w:t>
      </w:r>
      <w:r w:rsidR="00B873B2" w:rsidRPr="00805992">
        <w:rPr>
          <w:rFonts w:asciiTheme="majorBidi" w:hAnsiTheme="majorBidi" w:cstheme="majorBidi"/>
          <w:color w:val="auto"/>
          <w:szCs w:val="24"/>
        </w:rPr>
        <w:t xml:space="preserve">: </w:t>
      </w:r>
      <w:r w:rsidR="007E64BC" w:rsidRPr="00805992">
        <w:rPr>
          <w:rFonts w:asciiTheme="majorBidi" w:hAnsiTheme="majorBidi" w:cstheme="majorBidi"/>
          <w:color w:val="auto"/>
          <w:szCs w:val="24"/>
        </w:rPr>
        <w:t>NA; Q</w:t>
      </w:r>
      <w:r w:rsidR="00CE73D1" w:rsidRPr="00805992">
        <w:rPr>
          <w:rFonts w:asciiTheme="majorBidi" w:hAnsiTheme="majorBidi" w:cstheme="majorBidi"/>
          <w:color w:val="auto"/>
          <w:szCs w:val="24"/>
        </w:rPr>
        <w:t xml:space="preserve"> - NA</w:t>
      </w:r>
      <w:r w:rsidR="00B873B2" w:rsidRPr="00805992">
        <w:rPr>
          <w:rFonts w:asciiTheme="majorBidi" w:hAnsiTheme="majorBidi" w:cstheme="majorBidi"/>
          <w:color w:val="auto"/>
          <w:szCs w:val="24"/>
        </w:rPr>
        <w:t xml:space="preserve">, IF – </w:t>
      </w:r>
      <w:r w:rsidR="00CE73D1" w:rsidRPr="00805992">
        <w:rPr>
          <w:rFonts w:asciiTheme="majorBidi" w:hAnsiTheme="majorBidi" w:cstheme="majorBidi"/>
          <w:color w:val="auto"/>
          <w:szCs w:val="24"/>
        </w:rPr>
        <w:t>NA</w:t>
      </w:r>
      <w:r w:rsidR="00B873B2" w:rsidRPr="00805992">
        <w:rPr>
          <w:rFonts w:asciiTheme="majorBidi" w:hAnsiTheme="majorBidi" w:cstheme="majorBidi"/>
          <w:color w:val="auto"/>
          <w:szCs w:val="24"/>
        </w:rPr>
        <w:t xml:space="preserve">, CI – </w:t>
      </w:r>
      <w:r w:rsidR="00864423" w:rsidRPr="00805992">
        <w:rPr>
          <w:rFonts w:asciiTheme="majorBidi" w:hAnsiTheme="majorBidi" w:cstheme="majorBidi"/>
          <w:color w:val="auto"/>
          <w:szCs w:val="24"/>
        </w:rPr>
        <w:t>6</w:t>
      </w:r>
      <w:r w:rsidR="00B873B2" w:rsidRPr="00805992">
        <w:rPr>
          <w:rFonts w:asciiTheme="majorBidi" w:hAnsiTheme="majorBidi" w:cstheme="majorBidi"/>
          <w:color w:val="auto"/>
          <w:szCs w:val="24"/>
        </w:rPr>
        <w:t>)</w:t>
      </w:r>
      <w:r w:rsidRPr="00805992">
        <w:rPr>
          <w:rFonts w:asciiTheme="majorBidi" w:hAnsiTheme="majorBidi" w:cstheme="majorBidi"/>
          <w:color w:val="auto"/>
          <w:szCs w:val="24"/>
        </w:rPr>
        <w:t>.</w:t>
      </w:r>
      <w:r w:rsidR="00805992" w:rsidRPr="00805992">
        <w:rPr>
          <w:rFonts w:asciiTheme="majorBidi" w:hAnsiTheme="majorBidi" w:cstheme="majorBidi"/>
          <w:color w:val="auto"/>
          <w:szCs w:val="24"/>
        </w:rPr>
        <w:t xml:space="preserve"> </w:t>
      </w:r>
    </w:p>
    <w:p w14:paraId="6DF9273D" w14:textId="77777777" w:rsidR="00805992" w:rsidRPr="00805992" w:rsidRDefault="00805992" w:rsidP="00805992">
      <w:pPr>
        <w:pStyle w:val="ListParagraph"/>
        <w:ind w:hanging="709"/>
        <w:rPr>
          <w:rFonts w:asciiTheme="majorBidi" w:hAnsiTheme="majorBidi" w:cstheme="majorBidi"/>
          <w:color w:val="auto"/>
          <w:szCs w:val="24"/>
        </w:rPr>
      </w:pPr>
    </w:p>
    <w:p w14:paraId="6402C186" w14:textId="77777777" w:rsidR="00805992" w:rsidRDefault="00B06C03" w:rsidP="00805992">
      <w:pPr>
        <w:pStyle w:val="ListParagraph"/>
        <w:numPr>
          <w:ilvl w:val="0"/>
          <w:numId w:val="26"/>
        </w:numPr>
        <w:spacing w:after="0" w:line="240" w:lineRule="auto"/>
        <w:ind w:right="-340" w:hanging="709"/>
        <w:rPr>
          <w:rFonts w:asciiTheme="majorBidi" w:hAnsiTheme="majorBidi" w:cstheme="majorBidi"/>
          <w:color w:val="auto"/>
          <w:szCs w:val="24"/>
        </w:rPr>
      </w:pPr>
      <w:r w:rsidRPr="00805992">
        <w:rPr>
          <w:rFonts w:asciiTheme="majorBidi" w:hAnsiTheme="majorBidi" w:cstheme="majorBidi"/>
          <w:color w:val="auto"/>
          <w:szCs w:val="24"/>
        </w:rPr>
        <w:t xml:space="preserve">* </w:t>
      </w:r>
      <w:r w:rsidR="00A41F70" w:rsidRPr="00805992">
        <w:rPr>
          <w:rFonts w:asciiTheme="majorBidi" w:eastAsia="Calibri" w:hAnsiTheme="majorBidi" w:cstheme="majorBidi"/>
          <w:color w:val="auto"/>
          <w:szCs w:val="24"/>
        </w:rPr>
        <w:t>​</w:t>
      </w:r>
      <w:r w:rsidR="00A41F70" w:rsidRPr="00805992">
        <w:rPr>
          <w:rFonts w:asciiTheme="majorBidi" w:hAnsiTheme="majorBidi" w:cstheme="majorBidi"/>
          <w:b/>
          <w:color w:val="auto"/>
          <w:szCs w:val="24"/>
        </w:rPr>
        <w:t>Magen E</w:t>
      </w:r>
      <w:r w:rsidR="00A41F70" w:rsidRPr="00805992">
        <w:rPr>
          <w:rFonts w:asciiTheme="majorBidi" w:eastAsia="Calibri" w:hAnsiTheme="majorBidi" w:cstheme="majorBidi"/>
          <w:color w:val="auto"/>
          <w:szCs w:val="24"/>
        </w:rPr>
        <w:t>​</w:t>
      </w:r>
      <w:r w:rsidR="00A41F70" w:rsidRPr="00805992">
        <w:rPr>
          <w:rFonts w:asciiTheme="majorBidi" w:hAnsiTheme="majorBidi" w:cstheme="majorBidi"/>
          <w:color w:val="auto"/>
          <w:szCs w:val="24"/>
        </w:rPr>
        <w:t xml:space="preserve">, Masalha A, Zueva E, Vardy D. Possible autoimmune primary ovarian insufficiency in patients with selective IgA deficiency. </w:t>
      </w:r>
      <w:r w:rsidR="00A41F70" w:rsidRPr="00805992">
        <w:rPr>
          <w:rFonts w:asciiTheme="majorBidi" w:eastAsia="Calibri" w:hAnsiTheme="majorBidi" w:cstheme="majorBidi"/>
          <w:color w:val="auto"/>
          <w:szCs w:val="24"/>
        </w:rPr>
        <w:t>​</w:t>
      </w:r>
      <w:proofErr w:type="spellStart"/>
      <w:r w:rsidR="00A41F70" w:rsidRPr="00805992">
        <w:rPr>
          <w:rFonts w:asciiTheme="majorBidi" w:hAnsiTheme="majorBidi" w:cstheme="majorBidi"/>
          <w:i/>
          <w:color w:val="auto"/>
          <w:szCs w:val="24"/>
        </w:rPr>
        <w:t>Isr</w:t>
      </w:r>
      <w:proofErr w:type="spellEnd"/>
      <w:r w:rsidR="00A41F70" w:rsidRPr="00805992">
        <w:rPr>
          <w:rFonts w:asciiTheme="majorBidi" w:hAnsiTheme="majorBidi" w:cstheme="majorBidi"/>
          <w:i/>
          <w:color w:val="auto"/>
          <w:szCs w:val="24"/>
        </w:rPr>
        <w:t xml:space="preserve"> Med Assoc J.</w:t>
      </w:r>
      <w:r w:rsidR="00A41F70" w:rsidRPr="00805992">
        <w:rPr>
          <w:rFonts w:asciiTheme="majorBidi" w:eastAsia="Calibri" w:hAnsiTheme="majorBidi" w:cstheme="majorBidi"/>
          <w:color w:val="auto"/>
          <w:szCs w:val="24"/>
        </w:rPr>
        <w:t>​</w:t>
      </w:r>
      <w:r w:rsidR="00A41F70" w:rsidRPr="00805992">
        <w:rPr>
          <w:rFonts w:asciiTheme="majorBidi" w:hAnsiTheme="majorBidi" w:cstheme="majorBidi"/>
          <w:color w:val="auto"/>
          <w:szCs w:val="24"/>
        </w:rPr>
        <w:t xml:space="preserve"> </w:t>
      </w:r>
      <w:r w:rsidR="005A7A56" w:rsidRPr="00805992">
        <w:rPr>
          <w:rFonts w:asciiTheme="majorBidi" w:hAnsiTheme="majorBidi" w:cstheme="majorBidi"/>
          <w:color w:val="auto"/>
          <w:szCs w:val="24"/>
        </w:rPr>
        <w:t>2018 Mar</w:t>
      </w:r>
      <w:r w:rsidR="004C69AA" w:rsidRPr="00805992">
        <w:rPr>
          <w:rFonts w:asciiTheme="majorBidi" w:hAnsiTheme="majorBidi" w:cstheme="majorBidi"/>
          <w:color w:val="auto"/>
          <w:szCs w:val="24"/>
        </w:rPr>
        <w:t>; 20</w:t>
      </w:r>
      <w:r w:rsidR="005A7A56" w:rsidRPr="00805992">
        <w:rPr>
          <w:rFonts w:asciiTheme="majorBidi" w:hAnsiTheme="majorBidi" w:cstheme="majorBidi"/>
          <w:color w:val="auto"/>
          <w:szCs w:val="24"/>
        </w:rPr>
        <w:t>(3):192-193.</w:t>
      </w:r>
      <w:r w:rsidR="005A7A56" w:rsidRPr="00805992" w:rsidDel="005A7A56">
        <w:rPr>
          <w:rFonts w:asciiTheme="majorBidi" w:hAnsiTheme="majorBidi" w:cstheme="majorBidi"/>
          <w:color w:val="auto"/>
          <w:szCs w:val="24"/>
        </w:rPr>
        <w:t xml:space="preserve"> </w:t>
      </w:r>
      <w:r w:rsidR="00A41F70" w:rsidRPr="00805992">
        <w:rPr>
          <w:rFonts w:asciiTheme="majorBidi" w:hAnsiTheme="majorBidi" w:cstheme="majorBidi"/>
          <w:color w:val="auto"/>
          <w:szCs w:val="24"/>
        </w:rPr>
        <w:t>(</w:t>
      </w:r>
      <w:r w:rsidR="00B5094E" w:rsidRPr="00805992">
        <w:rPr>
          <w:rFonts w:asciiTheme="majorBidi" w:hAnsiTheme="majorBidi" w:cstheme="majorBidi"/>
          <w:color w:val="auto"/>
          <w:szCs w:val="24"/>
        </w:rPr>
        <w:t>JR</w:t>
      </w:r>
      <w:r w:rsidR="00A41F70" w:rsidRPr="00805992">
        <w:rPr>
          <w:rFonts w:asciiTheme="majorBidi" w:hAnsiTheme="majorBidi" w:cstheme="majorBidi"/>
          <w:color w:val="auto"/>
          <w:szCs w:val="24"/>
        </w:rPr>
        <w:t xml:space="preserve">: </w:t>
      </w:r>
      <w:r w:rsidR="00831758" w:rsidRPr="00805992">
        <w:rPr>
          <w:rFonts w:asciiTheme="majorBidi" w:hAnsiTheme="majorBidi" w:cstheme="majorBidi"/>
          <w:color w:val="auto"/>
          <w:szCs w:val="24"/>
        </w:rPr>
        <w:t>125</w:t>
      </w:r>
      <w:r w:rsidR="00A41F70" w:rsidRPr="00805992">
        <w:rPr>
          <w:rFonts w:asciiTheme="majorBidi" w:hAnsiTheme="majorBidi" w:cstheme="majorBidi"/>
          <w:color w:val="auto"/>
          <w:szCs w:val="24"/>
        </w:rPr>
        <w:t>/</w:t>
      </w:r>
      <w:r w:rsidR="00831758" w:rsidRPr="00805992">
        <w:rPr>
          <w:rFonts w:asciiTheme="majorBidi" w:hAnsiTheme="majorBidi" w:cstheme="majorBidi"/>
          <w:color w:val="auto"/>
          <w:szCs w:val="24"/>
        </w:rPr>
        <w:t>160, Q4</w:t>
      </w:r>
      <w:r w:rsidR="00A41F70" w:rsidRPr="00805992">
        <w:rPr>
          <w:rFonts w:asciiTheme="majorBidi" w:hAnsiTheme="majorBidi" w:cstheme="majorBidi"/>
          <w:color w:val="auto"/>
          <w:szCs w:val="24"/>
        </w:rPr>
        <w:t xml:space="preserve">, IF – </w:t>
      </w:r>
      <w:r w:rsidR="00831758" w:rsidRPr="00805992">
        <w:rPr>
          <w:rFonts w:asciiTheme="majorBidi" w:hAnsiTheme="majorBidi" w:cstheme="majorBidi"/>
          <w:color w:val="auto"/>
          <w:szCs w:val="24"/>
        </w:rPr>
        <w:t>0.828</w:t>
      </w:r>
      <w:r w:rsidR="0039707E" w:rsidRPr="00805992">
        <w:rPr>
          <w:rFonts w:asciiTheme="majorBidi" w:hAnsiTheme="majorBidi" w:cstheme="majorBidi"/>
          <w:color w:val="auto"/>
          <w:szCs w:val="24"/>
        </w:rPr>
        <w:t>; CI - 1</w:t>
      </w:r>
      <w:r w:rsidR="00A41F70" w:rsidRPr="00805992">
        <w:rPr>
          <w:rFonts w:asciiTheme="majorBidi" w:hAnsiTheme="majorBidi" w:cstheme="majorBidi"/>
          <w:color w:val="auto"/>
          <w:szCs w:val="24"/>
        </w:rPr>
        <w:t>)</w:t>
      </w:r>
      <w:r w:rsidR="00805992" w:rsidRPr="00805992">
        <w:rPr>
          <w:rFonts w:asciiTheme="majorBidi" w:hAnsiTheme="majorBidi" w:cstheme="majorBidi"/>
          <w:color w:val="auto"/>
          <w:szCs w:val="24"/>
        </w:rPr>
        <w:t xml:space="preserve"> </w:t>
      </w:r>
    </w:p>
    <w:p w14:paraId="58C71A94" w14:textId="77777777" w:rsidR="00805992" w:rsidRPr="00805992" w:rsidRDefault="00805992" w:rsidP="00805992">
      <w:pPr>
        <w:pStyle w:val="ListParagraph"/>
        <w:ind w:hanging="709"/>
        <w:rPr>
          <w:rFonts w:asciiTheme="majorBidi" w:hAnsiTheme="majorBidi" w:cstheme="majorBidi"/>
          <w:color w:val="auto"/>
          <w:szCs w:val="24"/>
        </w:rPr>
      </w:pPr>
    </w:p>
    <w:p w14:paraId="692C987B" w14:textId="77777777" w:rsidR="00805992" w:rsidRDefault="00B06C03" w:rsidP="00805992">
      <w:pPr>
        <w:pStyle w:val="ListParagraph"/>
        <w:numPr>
          <w:ilvl w:val="0"/>
          <w:numId w:val="26"/>
        </w:numPr>
        <w:spacing w:after="0" w:line="240" w:lineRule="auto"/>
        <w:ind w:right="-340" w:hanging="709"/>
        <w:rPr>
          <w:rFonts w:asciiTheme="majorBidi" w:hAnsiTheme="majorBidi" w:cstheme="majorBidi"/>
          <w:color w:val="auto"/>
          <w:szCs w:val="24"/>
        </w:rPr>
      </w:pPr>
      <w:r w:rsidRPr="00805992">
        <w:rPr>
          <w:rFonts w:asciiTheme="majorBidi" w:hAnsiTheme="majorBidi" w:cstheme="majorBidi"/>
          <w:color w:val="auto"/>
          <w:szCs w:val="24"/>
        </w:rPr>
        <w:t xml:space="preserve">* </w:t>
      </w:r>
      <w:r w:rsidR="00554356" w:rsidRPr="00805992">
        <w:rPr>
          <w:rFonts w:asciiTheme="majorBidi" w:hAnsiTheme="majorBidi" w:cstheme="majorBidi"/>
          <w:b/>
          <w:bCs/>
          <w:color w:val="auto"/>
          <w:szCs w:val="24"/>
          <w:lang w:val="en"/>
        </w:rPr>
        <w:t>Magen E</w:t>
      </w:r>
      <w:r w:rsidR="00554356" w:rsidRPr="00805992">
        <w:rPr>
          <w:rFonts w:asciiTheme="majorBidi" w:hAnsiTheme="majorBidi" w:cstheme="majorBidi"/>
          <w:color w:val="auto"/>
          <w:szCs w:val="24"/>
          <w:lang w:val="en"/>
        </w:rPr>
        <w:t xml:space="preserve">. Alopecia Areata after Omalizumab Treatment for Chronic Spontaneous Urticaria. </w:t>
      </w:r>
      <w:r w:rsidR="00554356" w:rsidRPr="00805992">
        <w:rPr>
          <w:rFonts w:asciiTheme="majorBidi" w:hAnsiTheme="majorBidi" w:cstheme="majorBidi"/>
          <w:i/>
          <w:iCs/>
          <w:color w:val="auto"/>
          <w:szCs w:val="24"/>
          <w:lang w:val="en"/>
        </w:rPr>
        <w:t xml:space="preserve">Acta Derm </w:t>
      </w:r>
      <w:proofErr w:type="spellStart"/>
      <w:r w:rsidR="00554356" w:rsidRPr="00805992">
        <w:rPr>
          <w:rFonts w:asciiTheme="majorBidi" w:hAnsiTheme="majorBidi" w:cstheme="majorBidi"/>
          <w:i/>
          <w:iCs/>
          <w:color w:val="auto"/>
          <w:szCs w:val="24"/>
          <w:lang w:val="en"/>
        </w:rPr>
        <w:t>Venereol</w:t>
      </w:r>
      <w:proofErr w:type="spellEnd"/>
      <w:r w:rsidR="00554356" w:rsidRPr="00805992">
        <w:rPr>
          <w:rFonts w:asciiTheme="majorBidi" w:hAnsiTheme="majorBidi" w:cstheme="majorBidi"/>
          <w:i/>
          <w:iCs/>
          <w:color w:val="auto"/>
          <w:szCs w:val="24"/>
          <w:lang w:val="en"/>
        </w:rPr>
        <w:t>.</w:t>
      </w:r>
      <w:r w:rsidR="00554356" w:rsidRPr="00805992">
        <w:rPr>
          <w:rFonts w:asciiTheme="majorBidi" w:hAnsiTheme="majorBidi" w:cstheme="majorBidi"/>
          <w:color w:val="auto"/>
          <w:szCs w:val="24"/>
          <w:lang w:val="en"/>
        </w:rPr>
        <w:t xml:space="preserve"> 2019 Sep 1</w:t>
      </w:r>
      <w:r w:rsidR="007A0649" w:rsidRPr="00805992">
        <w:rPr>
          <w:rFonts w:asciiTheme="majorBidi" w:hAnsiTheme="majorBidi" w:cstheme="majorBidi"/>
          <w:color w:val="auto"/>
          <w:szCs w:val="24"/>
          <w:lang w:val="en"/>
        </w:rPr>
        <w:t>; 99</w:t>
      </w:r>
      <w:r w:rsidR="00554356" w:rsidRPr="00805992">
        <w:rPr>
          <w:rFonts w:asciiTheme="majorBidi" w:hAnsiTheme="majorBidi" w:cstheme="majorBidi"/>
          <w:color w:val="auto"/>
          <w:szCs w:val="24"/>
          <w:lang w:val="en"/>
        </w:rPr>
        <w:t>(10):919-920.</w:t>
      </w:r>
      <w:r w:rsidR="008174F0" w:rsidRPr="00805992">
        <w:rPr>
          <w:rFonts w:asciiTheme="majorBidi" w:hAnsiTheme="majorBidi" w:cstheme="majorBidi"/>
          <w:color w:val="auto"/>
          <w:szCs w:val="24"/>
        </w:rPr>
        <w:t xml:space="preserve"> (</w:t>
      </w:r>
      <w:r w:rsidR="007A0649" w:rsidRPr="00805992">
        <w:rPr>
          <w:rFonts w:asciiTheme="majorBidi" w:hAnsiTheme="majorBidi" w:cstheme="majorBidi"/>
          <w:color w:val="auto"/>
          <w:szCs w:val="24"/>
        </w:rPr>
        <w:t>JR</w:t>
      </w:r>
      <w:r w:rsidR="008174F0" w:rsidRPr="00805992">
        <w:rPr>
          <w:rFonts w:asciiTheme="majorBidi" w:hAnsiTheme="majorBidi" w:cstheme="majorBidi"/>
          <w:color w:val="auto"/>
          <w:szCs w:val="24"/>
        </w:rPr>
        <w:t xml:space="preserve">: </w:t>
      </w:r>
      <w:r w:rsidR="00967345" w:rsidRPr="00805992">
        <w:rPr>
          <w:rFonts w:asciiTheme="majorBidi" w:hAnsiTheme="majorBidi" w:cstheme="majorBidi"/>
          <w:color w:val="auto"/>
          <w:szCs w:val="24"/>
        </w:rPr>
        <w:t>7</w:t>
      </w:r>
      <w:r w:rsidR="008174F0" w:rsidRPr="00805992">
        <w:rPr>
          <w:rFonts w:asciiTheme="majorBidi" w:hAnsiTheme="majorBidi" w:cstheme="majorBidi"/>
          <w:color w:val="auto"/>
          <w:szCs w:val="24"/>
        </w:rPr>
        <w:t>/</w:t>
      </w:r>
      <w:r w:rsidR="00967345" w:rsidRPr="00805992">
        <w:rPr>
          <w:rFonts w:asciiTheme="majorBidi" w:hAnsiTheme="majorBidi" w:cstheme="majorBidi"/>
          <w:color w:val="auto"/>
          <w:szCs w:val="24"/>
        </w:rPr>
        <w:t>68</w:t>
      </w:r>
      <w:r w:rsidR="00194788" w:rsidRPr="00805992">
        <w:rPr>
          <w:rFonts w:asciiTheme="majorBidi" w:hAnsiTheme="majorBidi" w:cstheme="majorBidi"/>
          <w:color w:val="auto"/>
          <w:szCs w:val="24"/>
        </w:rPr>
        <w:t>,</w:t>
      </w:r>
      <w:r w:rsidR="008174F0" w:rsidRPr="00805992">
        <w:rPr>
          <w:rFonts w:asciiTheme="majorBidi" w:hAnsiTheme="majorBidi" w:cstheme="majorBidi"/>
          <w:color w:val="auto"/>
          <w:szCs w:val="24"/>
        </w:rPr>
        <w:t xml:space="preserve"> Q1, IF – </w:t>
      </w:r>
      <w:r w:rsidR="00967345" w:rsidRPr="00805992">
        <w:rPr>
          <w:rFonts w:asciiTheme="majorBidi" w:hAnsiTheme="majorBidi" w:cstheme="majorBidi"/>
          <w:color w:val="auto"/>
          <w:szCs w:val="24"/>
        </w:rPr>
        <w:t>4.016</w:t>
      </w:r>
      <w:r w:rsidR="00FF35C8" w:rsidRPr="00805992">
        <w:rPr>
          <w:rFonts w:asciiTheme="majorBidi" w:hAnsiTheme="majorBidi" w:cstheme="majorBidi"/>
          <w:color w:val="auto"/>
          <w:szCs w:val="24"/>
        </w:rPr>
        <w:t xml:space="preserve">; CI - </w:t>
      </w:r>
      <w:r w:rsidR="00B5094E" w:rsidRPr="00805992">
        <w:rPr>
          <w:rFonts w:asciiTheme="majorBidi" w:hAnsiTheme="majorBidi" w:cstheme="majorBidi"/>
          <w:color w:val="auto"/>
          <w:szCs w:val="24"/>
        </w:rPr>
        <w:t>3</w:t>
      </w:r>
      <w:r w:rsidR="008174F0" w:rsidRPr="00805992">
        <w:rPr>
          <w:rFonts w:asciiTheme="majorBidi" w:hAnsiTheme="majorBidi" w:cstheme="majorBidi"/>
          <w:color w:val="auto"/>
          <w:szCs w:val="24"/>
        </w:rPr>
        <w:t>)</w:t>
      </w:r>
      <w:r w:rsidR="00805992" w:rsidRPr="00805992">
        <w:rPr>
          <w:rFonts w:asciiTheme="majorBidi" w:hAnsiTheme="majorBidi" w:cstheme="majorBidi"/>
          <w:color w:val="auto"/>
          <w:szCs w:val="24"/>
        </w:rPr>
        <w:t xml:space="preserve"> </w:t>
      </w:r>
    </w:p>
    <w:p w14:paraId="6EE291D4" w14:textId="77777777" w:rsidR="00805992" w:rsidRPr="00805992" w:rsidRDefault="00805992" w:rsidP="00805992">
      <w:pPr>
        <w:pStyle w:val="ListParagraph"/>
        <w:ind w:hanging="709"/>
        <w:rPr>
          <w:rFonts w:asciiTheme="majorBidi" w:hAnsiTheme="majorBidi" w:cstheme="majorBidi"/>
          <w:color w:val="auto"/>
          <w:szCs w:val="24"/>
        </w:rPr>
      </w:pPr>
    </w:p>
    <w:p w14:paraId="051E612E" w14:textId="77777777" w:rsidR="00805992" w:rsidRDefault="00B06C03" w:rsidP="00805992">
      <w:pPr>
        <w:pStyle w:val="ListParagraph"/>
        <w:numPr>
          <w:ilvl w:val="0"/>
          <w:numId w:val="26"/>
        </w:numPr>
        <w:spacing w:after="0" w:line="240" w:lineRule="auto"/>
        <w:ind w:right="-567" w:hanging="709"/>
        <w:rPr>
          <w:rFonts w:asciiTheme="majorBidi" w:hAnsiTheme="majorBidi" w:cstheme="majorBidi"/>
          <w:color w:val="auto"/>
          <w:szCs w:val="24"/>
        </w:rPr>
      </w:pPr>
      <w:r w:rsidRPr="00805992">
        <w:rPr>
          <w:rFonts w:asciiTheme="majorBidi" w:hAnsiTheme="majorBidi" w:cstheme="majorBidi"/>
          <w:color w:val="auto"/>
          <w:szCs w:val="24"/>
        </w:rPr>
        <w:lastRenderedPageBreak/>
        <w:t xml:space="preserve">* </w:t>
      </w:r>
      <w:r w:rsidR="00226BEF" w:rsidRPr="00805992">
        <w:rPr>
          <w:rFonts w:asciiTheme="majorBidi" w:hAnsiTheme="majorBidi" w:cstheme="majorBidi"/>
          <w:b/>
          <w:bCs/>
          <w:color w:val="auto"/>
          <w:szCs w:val="24"/>
        </w:rPr>
        <w:t>Magen E</w:t>
      </w:r>
      <w:r w:rsidR="00226BEF" w:rsidRPr="00805992">
        <w:rPr>
          <w:rFonts w:asciiTheme="majorBidi" w:hAnsiTheme="majorBidi" w:cstheme="majorBidi"/>
          <w:color w:val="auto"/>
          <w:szCs w:val="24"/>
        </w:rPr>
        <w:t xml:space="preserve">, Bar-Yishay M, </w:t>
      </w:r>
      <w:proofErr w:type="spellStart"/>
      <w:r w:rsidR="00226BEF" w:rsidRPr="00805992">
        <w:rPr>
          <w:rFonts w:asciiTheme="majorBidi" w:hAnsiTheme="majorBidi" w:cstheme="majorBidi"/>
          <w:color w:val="auto"/>
          <w:szCs w:val="24"/>
        </w:rPr>
        <w:t>Korobeinikov</w:t>
      </w:r>
      <w:proofErr w:type="spellEnd"/>
      <w:r w:rsidR="00226BEF" w:rsidRPr="00805992">
        <w:rPr>
          <w:rFonts w:asciiTheme="majorBidi" w:hAnsiTheme="majorBidi" w:cstheme="majorBidi"/>
          <w:color w:val="auto"/>
          <w:szCs w:val="24"/>
        </w:rPr>
        <w:t xml:space="preserve"> A. Food allergy-exacerbated atypical hidradenitis suppurativa. </w:t>
      </w:r>
      <w:r w:rsidR="00226BEF" w:rsidRPr="00805992">
        <w:rPr>
          <w:rFonts w:asciiTheme="majorBidi" w:hAnsiTheme="majorBidi" w:cstheme="majorBidi"/>
          <w:i/>
          <w:iCs/>
          <w:color w:val="auto"/>
          <w:szCs w:val="24"/>
        </w:rPr>
        <w:t xml:space="preserve">J Allergy Clin Immunol </w:t>
      </w:r>
      <w:proofErr w:type="spellStart"/>
      <w:r w:rsidR="00226BEF" w:rsidRPr="00805992">
        <w:rPr>
          <w:rFonts w:asciiTheme="majorBidi" w:hAnsiTheme="majorBidi" w:cstheme="majorBidi"/>
          <w:i/>
          <w:iCs/>
          <w:color w:val="auto"/>
          <w:szCs w:val="24"/>
        </w:rPr>
        <w:t>Pract</w:t>
      </w:r>
      <w:proofErr w:type="spellEnd"/>
      <w:r w:rsidR="00226BEF" w:rsidRPr="00805992">
        <w:rPr>
          <w:rFonts w:asciiTheme="majorBidi" w:hAnsiTheme="majorBidi" w:cstheme="majorBidi"/>
          <w:i/>
          <w:iCs/>
          <w:color w:val="auto"/>
          <w:szCs w:val="24"/>
        </w:rPr>
        <w:t>.</w:t>
      </w:r>
      <w:r w:rsidR="00226BEF" w:rsidRPr="00805992">
        <w:rPr>
          <w:rFonts w:asciiTheme="majorBidi" w:hAnsiTheme="majorBidi" w:cstheme="majorBidi"/>
          <w:color w:val="auto"/>
          <w:szCs w:val="24"/>
        </w:rPr>
        <w:t xml:space="preserve"> 2020 Sep</w:t>
      </w:r>
      <w:r w:rsidR="00B5094E" w:rsidRPr="00805992">
        <w:rPr>
          <w:rFonts w:asciiTheme="majorBidi" w:hAnsiTheme="majorBidi" w:cstheme="majorBidi"/>
          <w:color w:val="auto"/>
          <w:szCs w:val="24"/>
        </w:rPr>
        <w:t>; 8</w:t>
      </w:r>
      <w:r w:rsidR="00226BEF" w:rsidRPr="00805992">
        <w:rPr>
          <w:rFonts w:asciiTheme="majorBidi" w:hAnsiTheme="majorBidi" w:cstheme="majorBidi"/>
          <w:color w:val="auto"/>
          <w:szCs w:val="24"/>
        </w:rPr>
        <w:t>(8):2826-2827. (</w:t>
      </w:r>
      <w:r w:rsidR="00B5094E" w:rsidRPr="00805992">
        <w:rPr>
          <w:rFonts w:asciiTheme="majorBidi" w:hAnsiTheme="majorBidi" w:cstheme="majorBidi"/>
          <w:color w:val="auto"/>
          <w:szCs w:val="24"/>
        </w:rPr>
        <w:t>JR</w:t>
      </w:r>
      <w:r w:rsidR="00226BEF" w:rsidRPr="00805992">
        <w:rPr>
          <w:rFonts w:asciiTheme="majorBidi" w:hAnsiTheme="majorBidi" w:cstheme="majorBidi"/>
          <w:color w:val="auto"/>
          <w:szCs w:val="24"/>
        </w:rPr>
        <w:t>: 3/</w:t>
      </w:r>
      <w:r w:rsidR="00194788" w:rsidRPr="00805992">
        <w:rPr>
          <w:rFonts w:asciiTheme="majorBidi" w:hAnsiTheme="majorBidi" w:cstheme="majorBidi"/>
          <w:color w:val="auto"/>
          <w:szCs w:val="24"/>
        </w:rPr>
        <w:t>28,</w:t>
      </w:r>
      <w:r w:rsidR="00226BEF" w:rsidRPr="00805992">
        <w:rPr>
          <w:rFonts w:asciiTheme="majorBidi" w:hAnsiTheme="majorBidi" w:cstheme="majorBidi"/>
          <w:color w:val="auto"/>
          <w:szCs w:val="24"/>
        </w:rPr>
        <w:t xml:space="preserve"> Q1, IF </w:t>
      </w:r>
      <w:r w:rsidR="00194788" w:rsidRPr="00805992">
        <w:rPr>
          <w:rFonts w:asciiTheme="majorBidi" w:hAnsiTheme="majorBidi" w:cstheme="majorBidi"/>
          <w:color w:val="auto"/>
          <w:szCs w:val="24"/>
        </w:rPr>
        <w:t>8.861</w:t>
      </w:r>
      <w:r w:rsidR="00152127" w:rsidRPr="00805992">
        <w:rPr>
          <w:rFonts w:asciiTheme="majorBidi" w:hAnsiTheme="majorBidi" w:cstheme="majorBidi"/>
          <w:color w:val="auto"/>
          <w:szCs w:val="24"/>
        </w:rPr>
        <w:t>; CI-1</w:t>
      </w:r>
      <w:r w:rsidR="00F056CC" w:rsidRPr="00805992">
        <w:rPr>
          <w:rFonts w:asciiTheme="majorBidi" w:hAnsiTheme="majorBidi" w:cstheme="majorBidi"/>
          <w:color w:val="auto"/>
          <w:szCs w:val="24"/>
        </w:rPr>
        <w:t>)</w:t>
      </w:r>
      <w:r w:rsidR="00805992" w:rsidRPr="00805992">
        <w:rPr>
          <w:rFonts w:asciiTheme="majorBidi" w:hAnsiTheme="majorBidi" w:cstheme="majorBidi"/>
          <w:color w:val="auto"/>
          <w:szCs w:val="24"/>
        </w:rPr>
        <w:t xml:space="preserve"> </w:t>
      </w:r>
    </w:p>
    <w:p w14:paraId="7982E7C5" w14:textId="77777777" w:rsidR="00805992" w:rsidRPr="00805992" w:rsidRDefault="00805992" w:rsidP="00805992">
      <w:pPr>
        <w:pStyle w:val="ListParagraph"/>
        <w:ind w:hanging="709"/>
        <w:rPr>
          <w:rFonts w:asciiTheme="majorBidi" w:hAnsiTheme="majorBidi" w:cstheme="majorBidi"/>
          <w:b/>
          <w:bCs/>
          <w:color w:val="auto"/>
          <w:szCs w:val="24"/>
        </w:rPr>
      </w:pPr>
    </w:p>
    <w:p w14:paraId="1DD28B80" w14:textId="77777777" w:rsidR="00805992" w:rsidRPr="00805992" w:rsidRDefault="00B06C03" w:rsidP="00805992">
      <w:pPr>
        <w:pStyle w:val="ListParagraph"/>
        <w:numPr>
          <w:ilvl w:val="0"/>
          <w:numId w:val="26"/>
        </w:numPr>
        <w:spacing w:after="0" w:line="240" w:lineRule="auto"/>
        <w:ind w:right="-340" w:hanging="709"/>
      </w:pPr>
      <w:r w:rsidRPr="00805992">
        <w:rPr>
          <w:rFonts w:asciiTheme="majorBidi" w:hAnsiTheme="majorBidi" w:cstheme="majorBidi"/>
          <w:b/>
          <w:bCs/>
          <w:color w:val="auto"/>
          <w:szCs w:val="24"/>
        </w:rPr>
        <w:t xml:space="preserve">* </w:t>
      </w:r>
      <w:r w:rsidR="004B0B5E" w:rsidRPr="00805992">
        <w:rPr>
          <w:rFonts w:asciiTheme="majorBidi" w:hAnsiTheme="majorBidi" w:cstheme="majorBidi"/>
          <w:b/>
          <w:bCs/>
          <w:color w:val="auto"/>
          <w:szCs w:val="24"/>
        </w:rPr>
        <w:t>Magen E</w:t>
      </w:r>
      <w:r w:rsidR="004B0B5E" w:rsidRPr="00805992">
        <w:rPr>
          <w:rFonts w:asciiTheme="majorBidi" w:hAnsiTheme="majorBidi" w:cstheme="majorBidi"/>
          <w:color w:val="auto"/>
          <w:szCs w:val="24"/>
        </w:rPr>
        <w:t xml:space="preserve">, Chikovani T. Recurrent spontaneous clearance of psoriasis during exacerbations of concomitant chronic spontaneous urticaria. </w:t>
      </w:r>
      <w:r w:rsidR="004B0B5E" w:rsidRPr="00805992">
        <w:rPr>
          <w:rFonts w:asciiTheme="majorBidi" w:hAnsiTheme="majorBidi" w:cstheme="majorBidi"/>
          <w:i/>
          <w:iCs/>
          <w:color w:val="auto"/>
          <w:szCs w:val="24"/>
        </w:rPr>
        <w:t>Clin Case Rep.</w:t>
      </w:r>
      <w:r w:rsidR="004B0B5E" w:rsidRPr="00805992">
        <w:rPr>
          <w:rFonts w:asciiTheme="majorBidi" w:hAnsiTheme="majorBidi" w:cstheme="majorBidi"/>
          <w:color w:val="auto"/>
          <w:szCs w:val="24"/>
        </w:rPr>
        <w:t xml:space="preserve"> 2020 May 25</w:t>
      </w:r>
      <w:r w:rsidR="00B5094E" w:rsidRPr="00805992">
        <w:rPr>
          <w:rFonts w:asciiTheme="majorBidi" w:hAnsiTheme="majorBidi" w:cstheme="majorBidi"/>
          <w:color w:val="auto"/>
          <w:szCs w:val="24"/>
        </w:rPr>
        <w:t>; 8</w:t>
      </w:r>
      <w:r w:rsidR="004B0B5E" w:rsidRPr="00805992">
        <w:rPr>
          <w:rFonts w:asciiTheme="majorBidi" w:hAnsiTheme="majorBidi" w:cstheme="majorBidi"/>
          <w:color w:val="auto"/>
          <w:szCs w:val="24"/>
        </w:rPr>
        <w:t>(8):1544-1546. (</w:t>
      </w:r>
      <w:r w:rsidR="00B5094E" w:rsidRPr="00805992">
        <w:rPr>
          <w:rFonts w:asciiTheme="majorBidi" w:hAnsiTheme="majorBidi" w:cstheme="majorBidi"/>
          <w:color w:val="auto"/>
          <w:szCs w:val="24"/>
        </w:rPr>
        <w:t>JR</w:t>
      </w:r>
      <w:r w:rsidR="00EA0A45" w:rsidRPr="00805992">
        <w:rPr>
          <w:rFonts w:asciiTheme="majorBidi" w:hAnsiTheme="majorBidi" w:cstheme="majorBidi"/>
          <w:color w:val="auto"/>
          <w:szCs w:val="24"/>
        </w:rPr>
        <w:t>: N/A, IF-</w:t>
      </w:r>
      <w:r w:rsidR="00E51BB0" w:rsidRPr="00F86E10">
        <w:t xml:space="preserve"> </w:t>
      </w:r>
      <w:r w:rsidR="00E51BB0" w:rsidRPr="00805992">
        <w:rPr>
          <w:rFonts w:asciiTheme="majorBidi" w:hAnsiTheme="majorBidi" w:cstheme="majorBidi"/>
          <w:color w:val="auto"/>
          <w:szCs w:val="24"/>
        </w:rPr>
        <w:t>N/A</w:t>
      </w:r>
      <w:r w:rsidR="00EA0A45" w:rsidRPr="00805992">
        <w:rPr>
          <w:rFonts w:asciiTheme="majorBidi" w:hAnsiTheme="majorBidi" w:cstheme="majorBidi"/>
          <w:color w:val="auto"/>
          <w:szCs w:val="24"/>
        </w:rPr>
        <w:t xml:space="preserve">, Q – N/A, CI – 0). </w:t>
      </w:r>
      <w:r w:rsidR="00805992" w:rsidRPr="00805992">
        <w:rPr>
          <w:rFonts w:asciiTheme="majorBidi" w:hAnsiTheme="majorBidi" w:cstheme="majorBidi"/>
          <w:color w:val="auto"/>
          <w:szCs w:val="24"/>
        </w:rPr>
        <w:t xml:space="preserve"> </w:t>
      </w:r>
    </w:p>
    <w:p w14:paraId="313E80AC" w14:textId="77777777" w:rsidR="00805992" w:rsidRDefault="00805992" w:rsidP="00805992">
      <w:pPr>
        <w:pStyle w:val="ListParagraph"/>
        <w:ind w:hanging="709"/>
      </w:pPr>
    </w:p>
    <w:p w14:paraId="3799481D" w14:textId="77777777" w:rsidR="00805992" w:rsidRDefault="00B06C03" w:rsidP="00805992">
      <w:pPr>
        <w:pStyle w:val="ListParagraph"/>
        <w:numPr>
          <w:ilvl w:val="0"/>
          <w:numId w:val="26"/>
        </w:numPr>
        <w:spacing w:after="0" w:line="240" w:lineRule="auto"/>
        <w:ind w:right="-340" w:hanging="709"/>
      </w:pPr>
      <w:r w:rsidRPr="00F86E10">
        <w:t xml:space="preserve">* </w:t>
      </w:r>
      <w:r w:rsidR="004B7E17" w:rsidRPr="00F86E10">
        <w:t xml:space="preserve">Mishal J, Viner I, </w:t>
      </w:r>
      <w:proofErr w:type="spellStart"/>
      <w:r w:rsidR="004B7E17" w:rsidRPr="00F86E10">
        <w:t>Livoff</w:t>
      </w:r>
      <w:proofErr w:type="spellEnd"/>
      <w:r w:rsidR="004B7E17" w:rsidRPr="00F86E10">
        <w:t xml:space="preserve"> A, Maayan S, </w:t>
      </w:r>
      <w:r w:rsidR="004B7E17" w:rsidRPr="00805992">
        <w:rPr>
          <w:b/>
          <w:bCs/>
        </w:rPr>
        <w:t>Magen E</w:t>
      </w:r>
      <w:r w:rsidR="004B7E17" w:rsidRPr="00F86E10">
        <w:t xml:space="preserve">. Sweet Syndrome and Secondary Syphilis in a Person with Acute Necrotizing Tonsillitis. </w:t>
      </w:r>
      <w:r w:rsidR="004B7E17" w:rsidRPr="00805992">
        <w:rPr>
          <w:i/>
          <w:iCs/>
        </w:rPr>
        <w:t xml:space="preserve">Case Rep Dermatol </w:t>
      </w:r>
      <w:r w:rsidR="00537E91" w:rsidRPr="00F86E10">
        <w:t>2021; 13:216</w:t>
      </w:r>
      <w:r w:rsidR="004B7E17" w:rsidRPr="00F86E10">
        <w:t>–221 (</w:t>
      </w:r>
      <w:r w:rsidR="00EE3BD3" w:rsidRPr="00F86E10">
        <w:t>J</w:t>
      </w:r>
      <w:r w:rsidR="0055200C" w:rsidRPr="00F86E10">
        <w:t>R: N/A, IF-</w:t>
      </w:r>
      <w:r w:rsidR="00B279D6" w:rsidRPr="00F86E10">
        <w:t>N/A</w:t>
      </w:r>
      <w:r w:rsidR="0055200C" w:rsidRPr="00F86E10">
        <w:t xml:space="preserve">, </w:t>
      </w:r>
      <w:r w:rsidR="00B279D6" w:rsidRPr="00F86E10">
        <w:t xml:space="preserve">Q </w:t>
      </w:r>
      <w:r w:rsidR="007840DE" w:rsidRPr="00F86E10">
        <w:t xml:space="preserve">- </w:t>
      </w:r>
      <w:r w:rsidR="00B279D6" w:rsidRPr="00F86E10">
        <w:t>N/A</w:t>
      </w:r>
      <w:r w:rsidR="0055200C" w:rsidRPr="00F86E10">
        <w:t>, CI -</w:t>
      </w:r>
      <w:r w:rsidR="00A94EDB" w:rsidRPr="00F86E10">
        <w:t xml:space="preserve"> </w:t>
      </w:r>
      <w:r w:rsidR="00B5094E" w:rsidRPr="00F86E10">
        <w:t>1</w:t>
      </w:r>
      <w:r w:rsidR="004B7E17" w:rsidRPr="00F86E10">
        <w:t>)</w:t>
      </w:r>
      <w:r w:rsidR="00805992">
        <w:t xml:space="preserve"> </w:t>
      </w:r>
    </w:p>
    <w:p w14:paraId="0E706159" w14:textId="77777777" w:rsidR="00805992" w:rsidRDefault="00805992" w:rsidP="00805992">
      <w:pPr>
        <w:pStyle w:val="ListParagraph"/>
        <w:ind w:hanging="709"/>
      </w:pPr>
    </w:p>
    <w:p w14:paraId="7645E166" w14:textId="77777777" w:rsidR="00805992" w:rsidRDefault="000B60FB" w:rsidP="00805992">
      <w:pPr>
        <w:pStyle w:val="ListParagraph"/>
        <w:numPr>
          <w:ilvl w:val="0"/>
          <w:numId w:val="26"/>
        </w:numPr>
        <w:spacing w:after="0" w:line="240" w:lineRule="auto"/>
        <w:ind w:right="-340" w:hanging="709"/>
      </w:pPr>
      <w:proofErr w:type="spellStart"/>
      <w:r w:rsidRPr="00F86E10">
        <w:t>Rozov</w:t>
      </w:r>
      <w:proofErr w:type="spellEnd"/>
      <w:r w:rsidRPr="00F86E10">
        <w:t xml:space="preserve"> A, Dubov V, </w:t>
      </w:r>
      <w:proofErr w:type="spellStart"/>
      <w:r w:rsidRPr="00F86E10">
        <w:t>Cherniavsky</w:t>
      </w:r>
      <w:proofErr w:type="spellEnd"/>
      <w:r w:rsidRPr="00F86E10">
        <w:t xml:space="preserve"> E, </w:t>
      </w:r>
      <w:r w:rsidRPr="00805992">
        <w:rPr>
          <w:b/>
          <w:bCs/>
        </w:rPr>
        <w:t>Magen E.</w:t>
      </w:r>
      <w:r w:rsidRPr="00F86E10">
        <w:t xml:space="preserve"> </w:t>
      </w:r>
      <w:r w:rsidR="00CE0842" w:rsidRPr="00F86E10">
        <w:t xml:space="preserve">Vertebral Body Avascular Osteonecrosis: An Unusual Late Complication of Tracheostomy. </w:t>
      </w:r>
      <w:proofErr w:type="spellStart"/>
      <w:r w:rsidR="0070247E" w:rsidRPr="00805992">
        <w:rPr>
          <w:i/>
          <w:iCs/>
        </w:rPr>
        <w:t>Cureus</w:t>
      </w:r>
      <w:proofErr w:type="spellEnd"/>
      <w:r w:rsidR="0070247E" w:rsidRPr="00F86E10">
        <w:t>. 2022 Feb 25</w:t>
      </w:r>
      <w:r w:rsidR="00883D98" w:rsidRPr="00F86E10">
        <w:t>; 14</w:t>
      </w:r>
      <w:r w:rsidR="0070247E" w:rsidRPr="00F86E10">
        <w:t>(2</w:t>
      </w:r>
      <w:proofErr w:type="gramStart"/>
      <w:r w:rsidR="0070247E" w:rsidRPr="00F86E10">
        <w:t>):e</w:t>
      </w:r>
      <w:proofErr w:type="gramEnd"/>
      <w:r w:rsidR="0070247E" w:rsidRPr="00F86E10">
        <w:t>22603.</w:t>
      </w:r>
      <w:r w:rsidR="0070247E" w:rsidRPr="00805992">
        <w:rPr>
          <w:rFonts w:asciiTheme="majorBidi" w:hAnsiTheme="majorBidi" w:cstheme="majorBidi"/>
          <w:color w:val="auto"/>
          <w:szCs w:val="24"/>
        </w:rPr>
        <w:t xml:space="preserve"> </w:t>
      </w:r>
      <w:r w:rsidR="0070247E" w:rsidRPr="00F86E10">
        <w:t>(JR: N/A, N/A, IF N/A; CI-0)</w:t>
      </w:r>
      <w:r w:rsidR="00805992">
        <w:t xml:space="preserve"> </w:t>
      </w:r>
    </w:p>
    <w:p w14:paraId="71E506DB" w14:textId="77777777" w:rsidR="00805992" w:rsidRPr="00805992" w:rsidRDefault="00805992" w:rsidP="00805992">
      <w:pPr>
        <w:pStyle w:val="ListParagraph"/>
        <w:ind w:hanging="709"/>
        <w:rPr>
          <w:b/>
          <w:bCs/>
        </w:rPr>
      </w:pPr>
    </w:p>
    <w:p w14:paraId="5D6EAF7E" w14:textId="77777777" w:rsidR="00805992" w:rsidRDefault="00415393" w:rsidP="00805992">
      <w:pPr>
        <w:pStyle w:val="ListParagraph"/>
        <w:numPr>
          <w:ilvl w:val="0"/>
          <w:numId w:val="26"/>
        </w:numPr>
        <w:spacing w:after="0" w:line="240" w:lineRule="auto"/>
        <w:ind w:right="-340" w:hanging="709"/>
      </w:pPr>
      <w:r w:rsidRPr="00805992">
        <w:rPr>
          <w:b/>
          <w:bCs/>
        </w:rPr>
        <w:t>* Magen E</w:t>
      </w:r>
      <w:r w:rsidRPr="00F86E10">
        <w:t xml:space="preserve">, Komarova I, Magen I, </w:t>
      </w:r>
      <w:proofErr w:type="spellStart"/>
      <w:r w:rsidRPr="00F86E10">
        <w:t>Phirtskhalava</w:t>
      </w:r>
      <w:proofErr w:type="spellEnd"/>
      <w:r w:rsidRPr="00F86E10">
        <w:t xml:space="preserve"> S. Case of </w:t>
      </w:r>
      <w:proofErr w:type="spellStart"/>
      <w:r w:rsidRPr="00F86E10">
        <w:t>benralizumab</w:t>
      </w:r>
      <w:proofErr w:type="spellEnd"/>
      <w:r w:rsidRPr="00F86E10">
        <w:t xml:space="preserve">-induced exacerbations of chronic spontaneous urticaria. </w:t>
      </w:r>
      <w:r w:rsidRPr="00805992">
        <w:rPr>
          <w:i/>
          <w:iCs/>
        </w:rPr>
        <w:t>Clin Case Rep</w:t>
      </w:r>
      <w:r w:rsidRPr="00F86E10">
        <w:t>. 2022 Jun 19</w:t>
      </w:r>
      <w:r w:rsidR="00883D98" w:rsidRPr="00F86E10">
        <w:t>; 10</w:t>
      </w:r>
      <w:r w:rsidRPr="00F86E10">
        <w:t>(6</w:t>
      </w:r>
      <w:proofErr w:type="gramStart"/>
      <w:r w:rsidRPr="00F86E10">
        <w:t>):e</w:t>
      </w:r>
      <w:proofErr w:type="gramEnd"/>
      <w:r w:rsidRPr="00F86E10">
        <w:t>05930. (JR: N/A, N/A, IF N/A; CI-0)</w:t>
      </w:r>
      <w:r w:rsidR="00805992">
        <w:t xml:space="preserve"> </w:t>
      </w:r>
    </w:p>
    <w:p w14:paraId="7A4F6F34" w14:textId="77777777" w:rsidR="00805992" w:rsidRPr="00805992" w:rsidRDefault="00805992" w:rsidP="00805992">
      <w:pPr>
        <w:pStyle w:val="ListParagraph"/>
        <w:ind w:hanging="709"/>
        <w:rPr>
          <w:b/>
          <w:bCs/>
        </w:rPr>
      </w:pPr>
    </w:p>
    <w:p w14:paraId="6FABA10F" w14:textId="22F99FA8" w:rsidR="006A7926" w:rsidRPr="00F86E10" w:rsidRDefault="0052327E" w:rsidP="00805992">
      <w:pPr>
        <w:pStyle w:val="ListParagraph"/>
        <w:numPr>
          <w:ilvl w:val="0"/>
          <w:numId w:val="26"/>
        </w:numPr>
        <w:spacing w:after="0" w:line="240" w:lineRule="auto"/>
        <w:ind w:right="-340" w:hanging="709"/>
      </w:pPr>
      <w:r w:rsidRPr="00805992">
        <w:rPr>
          <w:b/>
          <w:bCs/>
        </w:rPr>
        <w:t xml:space="preserve">* </w:t>
      </w:r>
      <w:r w:rsidR="00B214CE" w:rsidRPr="00805992">
        <w:rPr>
          <w:b/>
          <w:bCs/>
        </w:rPr>
        <w:t xml:space="preserve">Magen E, </w:t>
      </w:r>
      <w:r w:rsidR="00B214CE" w:rsidRPr="00F86E10">
        <w:t xml:space="preserve">Mukherjee, S, Bhattacharya M, </w:t>
      </w:r>
      <w:proofErr w:type="spellStart"/>
      <w:r w:rsidR="00B214CE" w:rsidRPr="00F86E10">
        <w:t>Detroja</w:t>
      </w:r>
      <w:proofErr w:type="spellEnd"/>
      <w:r w:rsidR="00B214CE" w:rsidRPr="00F86E10">
        <w:t xml:space="preserve"> R, </w:t>
      </w:r>
      <w:proofErr w:type="spellStart"/>
      <w:r w:rsidR="00B214CE" w:rsidRPr="00F86E10">
        <w:t>Merzon</w:t>
      </w:r>
      <w:proofErr w:type="spellEnd"/>
      <w:r w:rsidR="00B214CE" w:rsidRPr="00F86E10">
        <w:t xml:space="preserve"> E, Blum I, </w:t>
      </w:r>
      <w:proofErr w:type="spellStart"/>
      <w:r w:rsidR="00B214CE" w:rsidRPr="00F86E10">
        <w:t>Livoff</w:t>
      </w:r>
      <w:proofErr w:type="spellEnd"/>
      <w:r w:rsidR="00B214CE" w:rsidRPr="00F86E10">
        <w:t xml:space="preserve"> A, </w:t>
      </w:r>
      <w:proofErr w:type="spellStart"/>
      <w:r w:rsidR="00B214CE" w:rsidRPr="00F86E10">
        <w:t>Shlapobersky</w:t>
      </w:r>
      <w:proofErr w:type="spellEnd"/>
      <w:r w:rsidR="00B214CE" w:rsidRPr="00F86E10">
        <w:t xml:space="preserve"> M, Baum G, Talisman R, </w:t>
      </w:r>
      <w:proofErr w:type="spellStart"/>
      <w:r w:rsidR="00B214CE" w:rsidRPr="00F86E10">
        <w:t>Cherniavsky</w:t>
      </w:r>
      <w:proofErr w:type="spellEnd"/>
      <w:r w:rsidR="00B214CE" w:rsidRPr="00F86E10">
        <w:t xml:space="preserve"> E, Dori A, Frenkel-Morgenstern M. Clinical and Molecular Characterization of a Rare Case of BNT162b2 mRNA COVID-19 Vaccine-Associated Myositis. </w:t>
      </w:r>
      <w:r w:rsidR="00B214CE" w:rsidRPr="00805992">
        <w:rPr>
          <w:i/>
          <w:iCs/>
        </w:rPr>
        <w:t>Vaccines (Basel).</w:t>
      </w:r>
      <w:r w:rsidR="00B214CE" w:rsidRPr="00F86E10">
        <w:t xml:space="preserve">  2022, </w:t>
      </w:r>
      <w:r w:rsidR="00067ABF" w:rsidRPr="00F86E10">
        <w:t>10(7), 1135</w:t>
      </w:r>
      <w:r w:rsidR="00883D98" w:rsidRPr="00F86E10">
        <w:t xml:space="preserve"> (</w:t>
      </w:r>
      <w:r w:rsidR="007F256F" w:rsidRPr="00F86E10">
        <w:t>JR</w:t>
      </w:r>
      <w:r w:rsidR="00883D98" w:rsidRPr="00F86E10">
        <w:t>: 77</w:t>
      </w:r>
      <w:r w:rsidR="007F256F" w:rsidRPr="00F86E10">
        <w:t>/161, Q2, IF 4.961, CI 0)</w:t>
      </w:r>
    </w:p>
    <w:p w14:paraId="5A191CBD" w14:textId="77777777" w:rsidR="00D11515" w:rsidRPr="00F86E10" w:rsidRDefault="00D11515" w:rsidP="007029C3">
      <w:pPr>
        <w:spacing w:after="0" w:line="240" w:lineRule="auto"/>
        <w:ind w:left="142" w:hanging="142"/>
      </w:pPr>
    </w:p>
    <w:p w14:paraId="6B833596" w14:textId="77777777" w:rsidR="00AF37BD" w:rsidRPr="00F86E10" w:rsidRDefault="00AF37BD" w:rsidP="00D46C91">
      <w:pPr>
        <w:spacing w:after="0" w:line="240" w:lineRule="auto"/>
        <w:ind w:left="567" w:hanging="142"/>
      </w:pPr>
    </w:p>
    <w:p w14:paraId="0A00FA4F" w14:textId="77777777" w:rsidR="00AF37BD" w:rsidRPr="00F86E10" w:rsidRDefault="00AF37BD" w:rsidP="007029C3">
      <w:pPr>
        <w:spacing w:after="0" w:line="240" w:lineRule="auto"/>
        <w:ind w:left="142" w:hanging="142"/>
      </w:pPr>
    </w:p>
    <w:p w14:paraId="1BD63780" w14:textId="53E20312" w:rsidR="00DA5B8D" w:rsidRPr="00F86E10" w:rsidRDefault="00DA5B8D" w:rsidP="007029C3">
      <w:pPr>
        <w:spacing w:after="0" w:line="240" w:lineRule="auto"/>
        <w:ind w:left="142" w:hanging="142"/>
      </w:pPr>
      <w:r w:rsidRPr="00F86E10">
        <w:t xml:space="preserve">   </w:t>
      </w:r>
    </w:p>
    <w:p w14:paraId="1B8EB2CB" w14:textId="1ED8D687" w:rsidR="00641264" w:rsidRPr="00F86E10" w:rsidRDefault="00D17463" w:rsidP="007029C3">
      <w:pPr>
        <w:pStyle w:val="Heading2"/>
        <w:spacing w:after="0" w:line="240" w:lineRule="auto"/>
        <w:ind w:left="142" w:hanging="142"/>
        <w:rPr>
          <w:color w:val="auto"/>
          <w:sz w:val="28"/>
          <w:szCs w:val="24"/>
        </w:rPr>
      </w:pPr>
      <w:r w:rsidRPr="00F86E10">
        <w:rPr>
          <w:color w:val="auto"/>
          <w:sz w:val="28"/>
          <w:szCs w:val="24"/>
          <w:u w:val="single" w:color="000000"/>
        </w:rPr>
        <w:t>I</w:t>
      </w:r>
      <w:r w:rsidR="00A41F70" w:rsidRPr="00F86E10">
        <w:rPr>
          <w:color w:val="auto"/>
          <w:sz w:val="28"/>
          <w:szCs w:val="24"/>
          <w:u w:val="single" w:color="000000"/>
        </w:rPr>
        <w:t xml:space="preserve">nvited reviews </w:t>
      </w:r>
      <w:r w:rsidR="00222FB9" w:rsidRPr="00F86E10">
        <w:rPr>
          <w:color w:val="auto"/>
          <w:sz w:val="28"/>
          <w:szCs w:val="24"/>
          <w:u w:val="single"/>
        </w:rPr>
        <w:t>in peer reviewed scientific journals</w:t>
      </w:r>
    </w:p>
    <w:p w14:paraId="7FAAC458" w14:textId="77777777" w:rsidR="00C12202" w:rsidRPr="00F86E10" w:rsidRDefault="00C12202" w:rsidP="007029C3">
      <w:pPr>
        <w:ind w:left="142" w:hanging="142"/>
      </w:pPr>
    </w:p>
    <w:p w14:paraId="50320754" w14:textId="43937C2D" w:rsidR="00CA0C34" w:rsidRPr="00F86E10" w:rsidRDefault="00A41F70" w:rsidP="007029C3">
      <w:pPr>
        <w:spacing w:after="0" w:line="240" w:lineRule="auto"/>
        <w:ind w:left="142" w:hanging="142"/>
        <w:rPr>
          <w:rFonts w:asciiTheme="majorBidi" w:hAnsiTheme="majorBidi" w:cstheme="majorBidi"/>
          <w:color w:val="auto"/>
        </w:rPr>
      </w:pPr>
      <w:r w:rsidRPr="00F86E10">
        <w:rPr>
          <w:b/>
          <w:color w:val="auto"/>
        </w:rPr>
        <w:t xml:space="preserve"> </w:t>
      </w:r>
      <w:r w:rsidR="00D46C91">
        <w:rPr>
          <w:color w:val="auto"/>
        </w:rPr>
        <w:t>95.</w:t>
      </w:r>
      <w:r w:rsidRPr="00F86E10">
        <w:rPr>
          <w:b/>
          <w:color w:val="auto"/>
        </w:rPr>
        <w:t xml:space="preserve"> </w:t>
      </w:r>
      <w:r w:rsidR="00E748C6" w:rsidRPr="00F86E10">
        <w:rPr>
          <w:b/>
          <w:color w:val="auto"/>
        </w:rPr>
        <w:tab/>
      </w:r>
      <w:r w:rsidRPr="00F86E10">
        <w:rPr>
          <w:rFonts w:asciiTheme="majorBidi" w:hAnsiTheme="majorBidi" w:cstheme="majorBidi"/>
          <w:b/>
          <w:color w:val="auto"/>
        </w:rPr>
        <w:t>Magen E</w:t>
      </w:r>
      <w:r w:rsidR="00F94EED" w:rsidRPr="00F86E10">
        <w:rPr>
          <w:rFonts w:asciiTheme="majorBidi" w:hAnsiTheme="majorBidi" w:cstheme="majorBidi"/>
          <w:b/>
          <w:color w:val="auto"/>
        </w:rPr>
        <w:t xml:space="preserve">, </w:t>
      </w:r>
      <w:proofErr w:type="spellStart"/>
      <w:r w:rsidR="00F94EED" w:rsidRPr="00F86E10">
        <w:rPr>
          <w:rFonts w:asciiTheme="majorBidi" w:eastAsia="Calibri" w:hAnsiTheme="majorBidi" w:cstheme="majorBidi"/>
          <w:color w:val="auto"/>
        </w:rPr>
        <w:t>Viskoper</w:t>
      </w:r>
      <w:proofErr w:type="spellEnd"/>
      <w:r w:rsidRPr="00F86E10">
        <w:rPr>
          <w:rFonts w:asciiTheme="majorBidi" w:hAnsiTheme="majorBidi" w:cstheme="majorBidi"/>
          <w:color w:val="auto"/>
        </w:rPr>
        <w:t xml:space="preserve"> </w:t>
      </w:r>
      <w:r w:rsidR="005A7377" w:rsidRPr="00F86E10">
        <w:rPr>
          <w:rFonts w:asciiTheme="majorBidi" w:hAnsiTheme="majorBidi" w:cstheme="majorBidi"/>
          <w:color w:val="auto"/>
        </w:rPr>
        <w:t>RJ.</w:t>
      </w:r>
      <w:r w:rsidR="005A7377" w:rsidRPr="00F86E10">
        <w:rPr>
          <w:rFonts w:asciiTheme="majorBidi" w:eastAsia="Calibri" w:hAnsiTheme="majorBidi" w:cstheme="majorBidi"/>
          <w:color w:val="auto"/>
        </w:rPr>
        <w:t xml:space="preserve"> ​</w:t>
      </w:r>
      <w:r w:rsidRPr="00F86E10">
        <w:rPr>
          <w:rFonts w:asciiTheme="majorBidi" w:hAnsiTheme="majorBidi" w:cstheme="majorBidi"/>
          <w:b/>
          <w:color w:val="auto"/>
        </w:rPr>
        <w:t xml:space="preserve"> </w:t>
      </w:r>
      <w:r w:rsidRPr="00F86E10">
        <w:rPr>
          <w:rFonts w:asciiTheme="majorBidi" w:eastAsia="Calibri" w:hAnsiTheme="majorBidi" w:cstheme="majorBidi"/>
          <w:color w:val="auto"/>
        </w:rPr>
        <w:t>​</w:t>
      </w:r>
      <w:r w:rsidRPr="00F86E10">
        <w:rPr>
          <w:rFonts w:asciiTheme="majorBidi" w:hAnsiTheme="majorBidi" w:cstheme="majorBidi"/>
          <w:color w:val="auto"/>
        </w:rPr>
        <w:t xml:space="preserve">Interactions of angiotensin-converting enzyme, kinins and nitric oxide in circulation and the beneficial effects of ACE inhibitors in cardiovascular diseases. </w:t>
      </w:r>
      <w:r w:rsidRPr="00F86E10">
        <w:rPr>
          <w:rFonts w:asciiTheme="majorBidi" w:eastAsia="Calibri" w:hAnsiTheme="majorBidi" w:cstheme="majorBidi"/>
          <w:color w:val="auto"/>
        </w:rPr>
        <w:t>​</w:t>
      </w:r>
      <w:proofErr w:type="spellStart"/>
      <w:r w:rsidRPr="00F86E10">
        <w:rPr>
          <w:rFonts w:asciiTheme="majorBidi" w:hAnsiTheme="majorBidi" w:cstheme="majorBidi"/>
          <w:i/>
          <w:color w:val="auto"/>
        </w:rPr>
        <w:t>Isr</w:t>
      </w:r>
      <w:proofErr w:type="spellEnd"/>
      <w:r w:rsidRPr="00F86E10">
        <w:rPr>
          <w:rFonts w:asciiTheme="majorBidi" w:hAnsiTheme="majorBidi" w:cstheme="majorBidi"/>
          <w:i/>
          <w:color w:val="auto"/>
        </w:rPr>
        <w:t xml:space="preserve"> Med Assoc J.</w:t>
      </w:r>
      <w:r w:rsidRPr="00F86E10">
        <w:rPr>
          <w:rFonts w:asciiTheme="majorBidi" w:eastAsia="Calibri" w:hAnsiTheme="majorBidi" w:cstheme="majorBidi"/>
          <w:color w:val="auto"/>
          <w:sz w:val="25"/>
        </w:rPr>
        <w:t>​</w:t>
      </w:r>
      <w:r w:rsidRPr="00F86E10">
        <w:rPr>
          <w:rFonts w:asciiTheme="majorBidi" w:hAnsiTheme="majorBidi" w:cstheme="majorBidi"/>
          <w:color w:val="auto"/>
        </w:rPr>
        <w:t xml:space="preserve"> 2000</w:t>
      </w:r>
      <w:r w:rsidR="00F94EED" w:rsidRPr="00F86E10">
        <w:rPr>
          <w:rFonts w:asciiTheme="majorBidi" w:hAnsiTheme="majorBidi" w:cstheme="majorBidi"/>
          <w:color w:val="auto"/>
        </w:rPr>
        <w:t>; 2</w:t>
      </w:r>
      <w:r w:rsidRPr="00F86E10">
        <w:rPr>
          <w:rFonts w:asciiTheme="majorBidi" w:hAnsiTheme="majorBidi" w:cstheme="majorBidi"/>
          <w:color w:val="auto"/>
        </w:rPr>
        <w:t>(12):929-</w:t>
      </w:r>
      <w:r w:rsidR="00673178" w:rsidRPr="00F86E10">
        <w:rPr>
          <w:rFonts w:asciiTheme="majorBidi" w:hAnsiTheme="majorBidi" w:cstheme="majorBidi"/>
          <w:color w:val="auto"/>
        </w:rPr>
        <w:t>9</w:t>
      </w:r>
      <w:r w:rsidR="00006FB0" w:rsidRPr="00F86E10">
        <w:rPr>
          <w:rFonts w:asciiTheme="majorBidi" w:hAnsiTheme="majorBidi" w:cstheme="majorBidi"/>
          <w:color w:val="auto"/>
        </w:rPr>
        <w:t>34 (</w:t>
      </w:r>
      <w:r w:rsidR="003031FA" w:rsidRPr="00F86E10">
        <w:rPr>
          <w:rFonts w:asciiTheme="majorBidi" w:hAnsiTheme="majorBidi" w:cstheme="majorBidi"/>
          <w:color w:val="auto"/>
        </w:rPr>
        <w:t>JR</w:t>
      </w:r>
      <w:r w:rsidRPr="00F86E10">
        <w:rPr>
          <w:rFonts w:asciiTheme="majorBidi" w:hAnsiTheme="majorBidi" w:cstheme="majorBidi"/>
          <w:color w:val="auto"/>
        </w:rPr>
        <w:t xml:space="preserve">: </w:t>
      </w:r>
      <w:r w:rsidR="006D1143" w:rsidRPr="00F86E10">
        <w:rPr>
          <w:rFonts w:asciiTheme="majorBidi" w:hAnsiTheme="majorBidi" w:cstheme="majorBidi"/>
          <w:color w:val="auto"/>
        </w:rPr>
        <w:t>105/105</w:t>
      </w:r>
      <w:r w:rsidR="0080219E" w:rsidRPr="00F86E10">
        <w:rPr>
          <w:rFonts w:asciiTheme="majorBidi" w:hAnsiTheme="majorBidi" w:cstheme="majorBidi"/>
          <w:color w:val="auto"/>
        </w:rPr>
        <w:t>,</w:t>
      </w:r>
      <w:r w:rsidR="00673178" w:rsidRPr="00F86E10">
        <w:rPr>
          <w:rFonts w:asciiTheme="majorBidi" w:hAnsiTheme="majorBidi" w:cstheme="majorBidi"/>
          <w:color w:val="auto"/>
        </w:rPr>
        <w:t xml:space="preserve"> Q</w:t>
      </w:r>
      <w:r w:rsidR="006D1143" w:rsidRPr="00F86E10">
        <w:rPr>
          <w:rFonts w:asciiTheme="majorBidi" w:hAnsiTheme="majorBidi" w:cstheme="majorBidi"/>
          <w:color w:val="auto"/>
        </w:rPr>
        <w:t>4</w:t>
      </w:r>
      <w:r w:rsidRPr="00F86E10">
        <w:rPr>
          <w:rFonts w:asciiTheme="majorBidi" w:hAnsiTheme="majorBidi" w:cstheme="majorBidi"/>
          <w:color w:val="auto"/>
        </w:rPr>
        <w:t xml:space="preserve">, IF – </w:t>
      </w:r>
      <w:r w:rsidR="006D1143" w:rsidRPr="00F86E10">
        <w:rPr>
          <w:rFonts w:asciiTheme="majorBidi" w:hAnsiTheme="majorBidi" w:cstheme="majorBidi"/>
          <w:color w:val="auto"/>
        </w:rPr>
        <w:t>0.027</w:t>
      </w:r>
      <w:r w:rsidR="00673178" w:rsidRPr="00F86E10">
        <w:rPr>
          <w:rFonts w:asciiTheme="majorBidi" w:hAnsiTheme="majorBidi" w:cstheme="majorBidi"/>
          <w:color w:val="auto"/>
        </w:rPr>
        <w:t>,</w:t>
      </w:r>
      <w:r w:rsidRPr="00F86E10">
        <w:rPr>
          <w:rFonts w:asciiTheme="majorBidi" w:hAnsiTheme="majorBidi" w:cstheme="majorBidi"/>
          <w:color w:val="auto"/>
        </w:rPr>
        <w:t xml:space="preserve"> CI - </w:t>
      </w:r>
      <w:r w:rsidR="00DA2040" w:rsidRPr="00F86E10">
        <w:rPr>
          <w:rFonts w:asciiTheme="majorBidi" w:hAnsiTheme="majorBidi" w:cstheme="majorBidi"/>
          <w:color w:val="auto"/>
        </w:rPr>
        <w:t>5</w:t>
      </w:r>
      <w:r w:rsidRPr="00F86E10">
        <w:rPr>
          <w:rFonts w:asciiTheme="majorBidi" w:hAnsiTheme="majorBidi" w:cstheme="majorBidi"/>
          <w:color w:val="auto"/>
        </w:rPr>
        <w:t>)</w:t>
      </w:r>
    </w:p>
    <w:p w14:paraId="2B7AF5AC" w14:textId="2A5001CD" w:rsidR="00641264" w:rsidRPr="00F86E10" w:rsidRDefault="00A41F70" w:rsidP="007029C3">
      <w:pPr>
        <w:spacing w:after="0" w:line="240" w:lineRule="auto"/>
        <w:ind w:left="142" w:hanging="142"/>
        <w:rPr>
          <w:rFonts w:asciiTheme="majorBidi" w:hAnsiTheme="majorBidi" w:cstheme="majorBidi"/>
          <w:color w:val="auto"/>
        </w:rPr>
      </w:pPr>
      <w:r w:rsidRPr="00F86E10">
        <w:rPr>
          <w:rFonts w:asciiTheme="majorBidi" w:hAnsiTheme="majorBidi" w:cstheme="majorBidi"/>
          <w:color w:val="auto"/>
        </w:rPr>
        <w:t xml:space="preserve"> </w:t>
      </w:r>
    </w:p>
    <w:p w14:paraId="65B20856" w14:textId="582D4F60" w:rsidR="00641264" w:rsidRPr="00F86E10" w:rsidRDefault="00D46C91" w:rsidP="007029C3">
      <w:pPr>
        <w:spacing w:after="0" w:line="240" w:lineRule="auto"/>
        <w:ind w:left="142" w:hanging="142"/>
        <w:rPr>
          <w:rFonts w:asciiTheme="majorBidi" w:hAnsiTheme="majorBidi" w:cstheme="majorBidi"/>
          <w:color w:val="auto"/>
        </w:rPr>
      </w:pPr>
      <w:r>
        <w:rPr>
          <w:rFonts w:asciiTheme="majorBidi" w:hAnsiTheme="majorBidi" w:cstheme="majorBidi"/>
          <w:color w:val="auto"/>
        </w:rPr>
        <w:t>96.</w:t>
      </w:r>
      <w:r w:rsidR="00A41F70" w:rsidRPr="00F86E10">
        <w:rPr>
          <w:rFonts w:asciiTheme="majorBidi" w:hAnsiTheme="majorBidi" w:cstheme="majorBidi"/>
          <w:b/>
          <w:color w:val="auto"/>
        </w:rPr>
        <w:t xml:space="preserve"> </w:t>
      </w:r>
      <w:r w:rsidR="00601F05" w:rsidRPr="00F86E10">
        <w:rPr>
          <w:rFonts w:asciiTheme="majorBidi" w:hAnsiTheme="majorBidi" w:cstheme="majorBidi"/>
          <w:b/>
          <w:color w:val="auto"/>
        </w:rPr>
        <w:tab/>
      </w:r>
      <w:r w:rsidR="00A41F70" w:rsidRPr="00F86E10">
        <w:rPr>
          <w:rFonts w:asciiTheme="majorBidi" w:hAnsiTheme="majorBidi" w:cstheme="majorBidi"/>
          <w:b/>
          <w:color w:val="auto"/>
        </w:rPr>
        <w:t>Magen E</w:t>
      </w:r>
      <w:r w:rsidR="00A41F70" w:rsidRPr="00F86E10">
        <w:rPr>
          <w:rFonts w:asciiTheme="majorBidi" w:eastAsia="Calibri" w:hAnsiTheme="majorBidi" w:cstheme="majorBidi"/>
          <w:color w:val="auto"/>
        </w:rPr>
        <w:t>​</w:t>
      </w:r>
      <w:r w:rsidR="00A41F70" w:rsidRPr="00F86E10">
        <w:rPr>
          <w:rFonts w:asciiTheme="majorBidi" w:hAnsiTheme="majorBidi" w:cstheme="majorBidi"/>
          <w:color w:val="auto"/>
        </w:rPr>
        <w:t xml:space="preserve">, </w:t>
      </w:r>
      <w:proofErr w:type="spellStart"/>
      <w:r w:rsidR="00A41F70" w:rsidRPr="00F86E10">
        <w:rPr>
          <w:rFonts w:asciiTheme="majorBidi" w:hAnsiTheme="majorBidi" w:cstheme="majorBidi"/>
          <w:color w:val="auto"/>
        </w:rPr>
        <w:t>Elbirt</w:t>
      </w:r>
      <w:proofErr w:type="spellEnd"/>
      <w:r w:rsidR="00A41F70" w:rsidRPr="00F86E10">
        <w:rPr>
          <w:rFonts w:asciiTheme="majorBidi" w:hAnsiTheme="majorBidi" w:cstheme="majorBidi"/>
          <w:color w:val="auto"/>
        </w:rPr>
        <w:t xml:space="preserve"> D, </w:t>
      </w:r>
      <w:proofErr w:type="spellStart"/>
      <w:r w:rsidR="00A41F70" w:rsidRPr="00F86E10">
        <w:rPr>
          <w:rFonts w:asciiTheme="majorBidi" w:hAnsiTheme="majorBidi" w:cstheme="majorBidi"/>
          <w:color w:val="auto"/>
        </w:rPr>
        <w:t>Sthoeger</w:t>
      </w:r>
      <w:proofErr w:type="spellEnd"/>
      <w:r w:rsidR="00A41F70" w:rsidRPr="00F86E10">
        <w:rPr>
          <w:rFonts w:asciiTheme="majorBidi" w:hAnsiTheme="majorBidi" w:cstheme="majorBidi"/>
          <w:color w:val="auto"/>
        </w:rPr>
        <w:t xml:space="preserve"> Z. Cardiovascular disease prevention and treatment in patients with human immunodeficiency virus. </w:t>
      </w:r>
      <w:r w:rsidR="00A41F70" w:rsidRPr="00F86E10">
        <w:rPr>
          <w:rFonts w:asciiTheme="majorBidi" w:eastAsia="Calibri" w:hAnsiTheme="majorBidi" w:cstheme="majorBidi"/>
          <w:color w:val="auto"/>
        </w:rPr>
        <w:t>​</w:t>
      </w:r>
      <w:proofErr w:type="spellStart"/>
      <w:r w:rsidR="00A41F70" w:rsidRPr="00F86E10">
        <w:rPr>
          <w:rFonts w:asciiTheme="majorBidi" w:hAnsiTheme="majorBidi" w:cstheme="majorBidi"/>
          <w:i/>
          <w:color w:val="auto"/>
        </w:rPr>
        <w:t>Isr</w:t>
      </w:r>
      <w:proofErr w:type="spellEnd"/>
      <w:r w:rsidR="00A41F70" w:rsidRPr="00F86E10">
        <w:rPr>
          <w:rFonts w:asciiTheme="majorBidi" w:hAnsiTheme="majorBidi" w:cstheme="majorBidi"/>
          <w:i/>
          <w:color w:val="auto"/>
        </w:rPr>
        <w:t xml:space="preserve"> Med Assoc J.</w:t>
      </w:r>
      <w:r w:rsidR="00A41F70" w:rsidRPr="00F86E10">
        <w:rPr>
          <w:rFonts w:asciiTheme="majorBidi" w:eastAsia="Calibri" w:hAnsiTheme="majorBidi" w:cstheme="majorBidi"/>
          <w:color w:val="auto"/>
          <w:sz w:val="25"/>
        </w:rPr>
        <w:t>​</w:t>
      </w:r>
      <w:r w:rsidR="00A41F70" w:rsidRPr="00F86E10">
        <w:rPr>
          <w:rFonts w:asciiTheme="majorBidi" w:hAnsiTheme="majorBidi" w:cstheme="majorBidi"/>
          <w:color w:val="auto"/>
        </w:rPr>
        <w:t xml:space="preserve"> 2005</w:t>
      </w:r>
      <w:r w:rsidR="003031FA" w:rsidRPr="00F86E10">
        <w:rPr>
          <w:rFonts w:asciiTheme="majorBidi" w:hAnsiTheme="majorBidi" w:cstheme="majorBidi"/>
          <w:color w:val="auto"/>
        </w:rPr>
        <w:t>; 7</w:t>
      </w:r>
      <w:r w:rsidR="00A41F70" w:rsidRPr="00F86E10">
        <w:rPr>
          <w:rFonts w:asciiTheme="majorBidi" w:hAnsiTheme="majorBidi" w:cstheme="majorBidi"/>
          <w:color w:val="auto"/>
        </w:rPr>
        <w:t>(4):252-</w:t>
      </w:r>
      <w:r w:rsidR="007B3383" w:rsidRPr="00F86E10">
        <w:rPr>
          <w:rFonts w:asciiTheme="majorBidi" w:hAnsiTheme="majorBidi" w:cstheme="majorBidi"/>
          <w:color w:val="auto"/>
        </w:rPr>
        <w:t>25</w:t>
      </w:r>
      <w:r w:rsidR="00A41F70" w:rsidRPr="00F86E10">
        <w:rPr>
          <w:rFonts w:asciiTheme="majorBidi" w:hAnsiTheme="majorBidi" w:cstheme="majorBidi"/>
          <w:color w:val="auto"/>
        </w:rPr>
        <w:t>6. (</w:t>
      </w:r>
      <w:r w:rsidR="003031FA" w:rsidRPr="00F86E10">
        <w:rPr>
          <w:rFonts w:asciiTheme="majorBidi" w:hAnsiTheme="majorBidi" w:cstheme="majorBidi"/>
          <w:color w:val="auto"/>
        </w:rPr>
        <w:t>JR</w:t>
      </w:r>
      <w:r w:rsidR="00A41F70" w:rsidRPr="00F86E10">
        <w:rPr>
          <w:rFonts w:asciiTheme="majorBidi" w:hAnsiTheme="majorBidi" w:cstheme="majorBidi"/>
          <w:color w:val="auto"/>
        </w:rPr>
        <w:t xml:space="preserve">: </w:t>
      </w:r>
      <w:r w:rsidR="00F46C40" w:rsidRPr="00F86E10">
        <w:rPr>
          <w:rFonts w:asciiTheme="majorBidi" w:hAnsiTheme="majorBidi" w:cstheme="majorBidi"/>
          <w:color w:val="auto"/>
        </w:rPr>
        <w:t>76/105</w:t>
      </w:r>
      <w:r w:rsidR="005907D0" w:rsidRPr="00F86E10">
        <w:rPr>
          <w:rFonts w:asciiTheme="majorBidi" w:hAnsiTheme="majorBidi" w:cstheme="majorBidi"/>
          <w:color w:val="auto"/>
        </w:rPr>
        <w:t xml:space="preserve">, </w:t>
      </w:r>
      <w:r w:rsidR="00F46C40" w:rsidRPr="00F86E10">
        <w:rPr>
          <w:rFonts w:asciiTheme="majorBidi" w:hAnsiTheme="majorBidi" w:cstheme="majorBidi"/>
          <w:color w:val="auto"/>
        </w:rPr>
        <w:t>Q3</w:t>
      </w:r>
      <w:r w:rsidR="00A41F70" w:rsidRPr="00F86E10">
        <w:rPr>
          <w:rFonts w:asciiTheme="majorBidi" w:hAnsiTheme="majorBidi" w:cstheme="majorBidi"/>
          <w:color w:val="auto"/>
        </w:rPr>
        <w:t xml:space="preserve">, IF – </w:t>
      </w:r>
      <w:r w:rsidR="00F46C40" w:rsidRPr="00F86E10">
        <w:rPr>
          <w:rFonts w:asciiTheme="majorBidi" w:hAnsiTheme="majorBidi" w:cstheme="majorBidi"/>
          <w:color w:val="auto"/>
        </w:rPr>
        <w:t>0.547</w:t>
      </w:r>
      <w:r w:rsidR="00A41F70" w:rsidRPr="00F86E10">
        <w:rPr>
          <w:rFonts w:asciiTheme="majorBidi" w:hAnsiTheme="majorBidi" w:cstheme="majorBidi"/>
          <w:color w:val="auto"/>
        </w:rPr>
        <w:t xml:space="preserve">, CI - </w:t>
      </w:r>
      <w:r w:rsidR="000F01AA" w:rsidRPr="00F86E10">
        <w:rPr>
          <w:rFonts w:asciiTheme="majorBidi" w:hAnsiTheme="majorBidi" w:cstheme="majorBidi"/>
          <w:color w:val="auto"/>
        </w:rPr>
        <w:t>4</w:t>
      </w:r>
      <w:r w:rsidR="00A41F70" w:rsidRPr="00F86E10">
        <w:rPr>
          <w:rFonts w:asciiTheme="majorBidi" w:hAnsiTheme="majorBidi" w:cstheme="majorBidi"/>
          <w:color w:val="auto"/>
        </w:rPr>
        <w:t xml:space="preserve">) </w:t>
      </w:r>
    </w:p>
    <w:p w14:paraId="4F844500" w14:textId="77777777" w:rsidR="001558A1" w:rsidRPr="00F86E10" w:rsidRDefault="001558A1" w:rsidP="007029C3">
      <w:pPr>
        <w:spacing w:after="0" w:line="240" w:lineRule="auto"/>
        <w:ind w:left="142" w:hanging="142"/>
        <w:rPr>
          <w:rFonts w:asciiTheme="majorBidi" w:hAnsiTheme="majorBidi" w:cstheme="majorBidi"/>
          <w:color w:val="auto"/>
        </w:rPr>
      </w:pPr>
    </w:p>
    <w:p w14:paraId="2057F63B" w14:textId="707F8D3E" w:rsidR="001558A1" w:rsidRPr="00D46C91" w:rsidRDefault="001558A1" w:rsidP="00D46C91">
      <w:pPr>
        <w:pStyle w:val="ListParagraph"/>
        <w:numPr>
          <w:ilvl w:val="0"/>
          <w:numId w:val="41"/>
        </w:numPr>
        <w:spacing w:after="0" w:line="240" w:lineRule="auto"/>
        <w:ind w:hanging="502"/>
        <w:rPr>
          <w:rFonts w:asciiTheme="majorBidi" w:hAnsiTheme="majorBidi" w:cstheme="majorBidi"/>
          <w:color w:val="auto"/>
        </w:rPr>
      </w:pPr>
      <w:r w:rsidRPr="00D46C91">
        <w:rPr>
          <w:rFonts w:asciiTheme="majorBidi" w:hAnsiTheme="majorBidi" w:cstheme="majorBidi"/>
          <w:b/>
          <w:color w:val="auto"/>
        </w:rPr>
        <w:t xml:space="preserve">Magen E, </w:t>
      </w:r>
      <w:r w:rsidRPr="00D46C91">
        <w:rPr>
          <w:rFonts w:asciiTheme="majorBidi" w:hAnsiTheme="majorBidi" w:cstheme="majorBidi"/>
          <w:bCs/>
          <w:color w:val="auto"/>
        </w:rPr>
        <w:t xml:space="preserve">Borkow G, </w:t>
      </w:r>
      <w:proofErr w:type="spellStart"/>
      <w:r w:rsidRPr="00D46C91">
        <w:rPr>
          <w:rFonts w:asciiTheme="majorBidi" w:hAnsiTheme="majorBidi" w:cstheme="majorBidi"/>
          <w:bCs/>
          <w:color w:val="auto"/>
        </w:rPr>
        <w:t>Bentwich</w:t>
      </w:r>
      <w:proofErr w:type="spellEnd"/>
      <w:r w:rsidRPr="00D46C91">
        <w:rPr>
          <w:rFonts w:asciiTheme="majorBidi" w:hAnsiTheme="majorBidi" w:cstheme="majorBidi"/>
          <w:bCs/>
          <w:color w:val="auto"/>
        </w:rPr>
        <w:t xml:space="preserve"> Z, Mishal J, Scharf S. Can worms defend our hearts? Chronic helminthic infections may attenuate the development of cardiovascular diseases. Med Hypotheses. 2005; 64(5):904-909.</w:t>
      </w:r>
      <w:r w:rsidRPr="00D46C91">
        <w:rPr>
          <w:rFonts w:asciiTheme="majorBidi" w:hAnsiTheme="majorBidi" w:cstheme="majorBidi"/>
          <w:b/>
          <w:color w:val="auto"/>
        </w:rPr>
        <w:t> </w:t>
      </w:r>
      <w:r w:rsidRPr="00D46C91">
        <w:rPr>
          <w:rFonts w:asciiTheme="majorBidi" w:hAnsiTheme="majorBidi" w:cstheme="majorBidi"/>
          <w:color w:val="auto"/>
        </w:rPr>
        <w:t xml:space="preserve"> (</w:t>
      </w:r>
      <w:proofErr w:type="spellStart"/>
      <w:r w:rsidRPr="00D46C91">
        <w:rPr>
          <w:rFonts w:asciiTheme="majorBidi" w:hAnsiTheme="majorBidi" w:cstheme="majorBidi"/>
          <w:color w:val="auto"/>
        </w:rPr>
        <w:t>jR</w:t>
      </w:r>
      <w:proofErr w:type="spellEnd"/>
      <w:r w:rsidRPr="00D46C91">
        <w:rPr>
          <w:rFonts w:asciiTheme="majorBidi" w:hAnsiTheme="majorBidi" w:cstheme="majorBidi"/>
          <w:color w:val="auto"/>
        </w:rPr>
        <w:t>: 57/72 Q4, IF- 0.920, CI - 3</w:t>
      </w:r>
      <w:r w:rsidR="00E955CF" w:rsidRPr="00D46C91">
        <w:rPr>
          <w:rFonts w:asciiTheme="majorBidi" w:hAnsiTheme="majorBidi" w:cstheme="majorBidi"/>
          <w:color w:val="auto"/>
        </w:rPr>
        <w:t>5</w:t>
      </w:r>
      <w:r w:rsidRPr="00D46C91">
        <w:rPr>
          <w:rFonts w:asciiTheme="majorBidi" w:hAnsiTheme="majorBidi" w:cstheme="majorBidi"/>
          <w:color w:val="auto"/>
        </w:rPr>
        <w:t>)</w:t>
      </w:r>
    </w:p>
    <w:p w14:paraId="0BB215F7" w14:textId="77777777" w:rsidR="001558A1" w:rsidRPr="00F86E10" w:rsidRDefault="001558A1" w:rsidP="007029C3">
      <w:pPr>
        <w:spacing w:after="0" w:line="240" w:lineRule="auto"/>
        <w:ind w:left="142" w:hanging="142"/>
        <w:rPr>
          <w:rFonts w:asciiTheme="majorBidi" w:hAnsiTheme="majorBidi" w:cstheme="majorBidi"/>
          <w:color w:val="auto"/>
        </w:rPr>
      </w:pPr>
    </w:p>
    <w:p w14:paraId="79F6B723" w14:textId="56BAB1FB" w:rsidR="00641264" w:rsidRPr="00F86E10" w:rsidRDefault="00D46C91" w:rsidP="007029C3">
      <w:pPr>
        <w:spacing w:after="0" w:line="240" w:lineRule="auto"/>
        <w:ind w:left="142" w:hanging="142"/>
        <w:rPr>
          <w:color w:val="auto"/>
        </w:rPr>
      </w:pPr>
      <w:r>
        <w:rPr>
          <w:color w:val="auto"/>
        </w:rPr>
        <w:lastRenderedPageBreak/>
        <w:t>98</w:t>
      </w:r>
      <w:r w:rsidR="00A41F70" w:rsidRPr="00F86E10">
        <w:rPr>
          <w:color w:val="auto"/>
        </w:rPr>
        <w:t>.</w:t>
      </w:r>
      <w:r w:rsidR="00A41F70" w:rsidRPr="00F86E10">
        <w:rPr>
          <w:rFonts w:ascii="Calibri" w:eastAsia="Calibri" w:hAnsi="Calibri" w:cs="Calibri"/>
          <w:color w:val="auto"/>
        </w:rPr>
        <w:t>​</w:t>
      </w:r>
      <w:r w:rsidR="00A41F70" w:rsidRPr="00F86E10">
        <w:rPr>
          <w:b/>
          <w:color w:val="auto"/>
        </w:rPr>
        <w:t xml:space="preserve"> </w:t>
      </w:r>
      <w:r w:rsidR="00601F05" w:rsidRPr="00F86E10">
        <w:rPr>
          <w:b/>
          <w:color w:val="auto"/>
        </w:rPr>
        <w:tab/>
      </w:r>
      <w:r w:rsidR="00A41F70" w:rsidRPr="00F86E10">
        <w:rPr>
          <w:b/>
          <w:color w:val="auto"/>
        </w:rPr>
        <w:t xml:space="preserve">Magen </w:t>
      </w:r>
      <w:r w:rsidR="00F94EED" w:rsidRPr="00F86E10">
        <w:rPr>
          <w:b/>
          <w:color w:val="auto"/>
        </w:rPr>
        <w:t>E</w:t>
      </w:r>
      <w:r w:rsidR="00F94EED" w:rsidRPr="00F86E10">
        <w:rPr>
          <w:rFonts w:ascii="Calibri" w:eastAsia="Calibri" w:hAnsi="Calibri" w:cs="Calibri"/>
          <w:color w:val="auto"/>
        </w:rPr>
        <w:t>,</w:t>
      </w:r>
      <w:r w:rsidR="00A41F70" w:rsidRPr="00F86E10">
        <w:rPr>
          <w:color w:val="auto"/>
        </w:rPr>
        <w:t xml:space="preserve"> Delgado JS. Helicobacter pylori and skin autoimmune diseases.  </w:t>
      </w:r>
      <w:r w:rsidR="00A41F70" w:rsidRPr="00F86E10">
        <w:rPr>
          <w:rFonts w:ascii="Calibri" w:eastAsia="Calibri" w:hAnsi="Calibri" w:cs="Calibri"/>
          <w:color w:val="auto"/>
        </w:rPr>
        <w:t>​</w:t>
      </w:r>
      <w:r w:rsidR="00A41F70" w:rsidRPr="00F86E10">
        <w:rPr>
          <w:i/>
          <w:color w:val="auto"/>
        </w:rPr>
        <w:t xml:space="preserve">World J </w:t>
      </w:r>
      <w:r w:rsidR="00F94EED" w:rsidRPr="00F86E10">
        <w:rPr>
          <w:i/>
          <w:color w:val="auto"/>
        </w:rPr>
        <w:t>Gastroenterol</w:t>
      </w:r>
      <w:r w:rsidR="00F94EED" w:rsidRPr="00F86E10">
        <w:rPr>
          <w:rFonts w:ascii="Calibri" w:eastAsia="Calibri" w:hAnsi="Calibri" w:cs="Calibri"/>
          <w:color w:val="auto"/>
          <w:sz w:val="25"/>
        </w:rPr>
        <w:t xml:space="preserve">. </w:t>
      </w:r>
      <w:r w:rsidR="00A41F70" w:rsidRPr="00F86E10">
        <w:rPr>
          <w:color w:val="auto"/>
        </w:rPr>
        <w:t>2014 Feb 14</w:t>
      </w:r>
      <w:r w:rsidR="00F94EED" w:rsidRPr="00F86E10">
        <w:rPr>
          <w:color w:val="auto"/>
        </w:rPr>
        <w:t>; 20</w:t>
      </w:r>
      <w:r w:rsidR="00A41F70" w:rsidRPr="00F86E10">
        <w:rPr>
          <w:color w:val="auto"/>
        </w:rPr>
        <w:t>(6):1510-1516</w:t>
      </w:r>
      <w:r w:rsidR="00A41F70" w:rsidRPr="00F86E10">
        <w:rPr>
          <w:rFonts w:ascii="Calibri" w:eastAsia="Calibri" w:hAnsi="Calibri" w:cs="Calibri"/>
          <w:color w:val="auto"/>
        </w:rPr>
        <w:t xml:space="preserve"> ​​ </w:t>
      </w:r>
      <w:r w:rsidR="00A41F70" w:rsidRPr="00F86E10">
        <w:rPr>
          <w:color w:val="auto"/>
        </w:rPr>
        <w:t>(</w:t>
      </w:r>
      <w:r w:rsidR="003031FA" w:rsidRPr="00F86E10">
        <w:rPr>
          <w:color w:val="auto"/>
        </w:rPr>
        <w:t>JR</w:t>
      </w:r>
      <w:r w:rsidR="00A41F70" w:rsidRPr="00F86E10">
        <w:rPr>
          <w:color w:val="auto"/>
        </w:rPr>
        <w:t xml:space="preserve">: </w:t>
      </w:r>
      <w:r w:rsidR="00724AB0" w:rsidRPr="00F86E10">
        <w:rPr>
          <w:color w:val="auto"/>
        </w:rPr>
        <w:t>41</w:t>
      </w:r>
      <w:r w:rsidR="00A41F70" w:rsidRPr="00F86E10">
        <w:rPr>
          <w:color w:val="auto"/>
        </w:rPr>
        <w:t>/</w:t>
      </w:r>
      <w:r w:rsidR="001F739C" w:rsidRPr="00F86E10">
        <w:rPr>
          <w:color w:val="auto"/>
        </w:rPr>
        <w:t xml:space="preserve">76, </w:t>
      </w:r>
      <w:r w:rsidR="001F739C" w:rsidRPr="00F86E10">
        <w:rPr>
          <w:rFonts w:ascii="Calibri" w:eastAsia="Calibri" w:hAnsi="Calibri" w:cs="Calibri"/>
          <w:color w:val="auto"/>
        </w:rPr>
        <w:t>​</w:t>
      </w:r>
      <w:r w:rsidR="00A41F70" w:rsidRPr="00F86E10">
        <w:rPr>
          <w:rFonts w:ascii="Calibri" w:eastAsia="Calibri" w:hAnsi="Calibri" w:cs="Calibri"/>
          <w:color w:val="auto"/>
        </w:rPr>
        <w:t xml:space="preserve">​ </w:t>
      </w:r>
      <w:r w:rsidR="00724AB0" w:rsidRPr="00F86E10">
        <w:rPr>
          <w:color w:val="auto"/>
        </w:rPr>
        <w:t>Q3</w:t>
      </w:r>
      <w:r w:rsidR="00A41F70" w:rsidRPr="00F86E10">
        <w:rPr>
          <w:color w:val="auto"/>
        </w:rPr>
        <w:t>; IF 2.</w:t>
      </w:r>
      <w:r w:rsidR="00724AB0" w:rsidRPr="00F86E10">
        <w:rPr>
          <w:color w:val="auto"/>
        </w:rPr>
        <w:t>369</w:t>
      </w:r>
      <w:r w:rsidR="00A41F70" w:rsidRPr="00F86E10">
        <w:rPr>
          <w:color w:val="auto"/>
        </w:rPr>
        <w:t xml:space="preserve">, CI - </w:t>
      </w:r>
      <w:r w:rsidR="006F23BB" w:rsidRPr="00F86E10">
        <w:rPr>
          <w:color w:val="auto"/>
        </w:rPr>
        <w:t>3</w:t>
      </w:r>
      <w:r w:rsidR="00E955CF" w:rsidRPr="00F86E10">
        <w:rPr>
          <w:color w:val="auto"/>
        </w:rPr>
        <w:t>5</w:t>
      </w:r>
      <w:r w:rsidR="00A41F70" w:rsidRPr="00F86E10">
        <w:rPr>
          <w:color w:val="auto"/>
        </w:rPr>
        <w:t xml:space="preserve">). </w:t>
      </w:r>
    </w:p>
    <w:p w14:paraId="721FF4FF" w14:textId="77777777" w:rsidR="006F23BB" w:rsidRPr="00F86E10" w:rsidRDefault="006F23BB" w:rsidP="007029C3">
      <w:pPr>
        <w:spacing w:after="0" w:line="240" w:lineRule="auto"/>
        <w:ind w:left="142" w:hanging="142"/>
        <w:rPr>
          <w:color w:val="auto"/>
        </w:rPr>
      </w:pPr>
    </w:p>
    <w:p w14:paraId="321193F8" w14:textId="6204079B" w:rsidR="00DC5934" w:rsidRPr="00F86E10" w:rsidRDefault="00D46C91" w:rsidP="007029C3">
      <w:pPr>
        <w:spacing w:after="0" w:line="240" w:lineRule="auto"/>
        <w:ind w:left="142" w:hanging="142"/>
        <w:rPr>
          <w:color w:val="auto"/>
        </w:rPr>
      </w:pPr>
      <w:r>
        <w:rPr>
          <w:color w:val="auto"/>
        </w:rPr>
        <w:t>99</w:t>
      </w:r>
      <w:r w:rsidR="00A41F70" w:rsidRPr="00F86E10">
        <w:rPr>
          <w:color w:val="auto"/>
        </w:rPr>
        <w:t xml:space="preserve">. </w:t>
      </w:r>
      <w:r w:rsidR="00A41F70" w:rsidRPr="00F86E10">
        <w:rPr>
          <w:rFonts w:ascii="Calibri" w:eastAsia="Calibri" w:hAnsi="Calibri" w:cs="Calibri"/>
          <w:color w:val="auto"/>
        </w:rPr>
        <w:t>​</w:t>
      </w:r>
      <w:r w:rsidR="00601F05" w:rsidRPr="00F86E10">
        <w:rPr>
          <w:rFonts w:ascii="Calibri" w:eastAsia="Calibri" w:hAnsi="Calibri" w:cs="Calibri"/>
          <w:color w:val="auto"/>
        </w:rPr>
        <w:tab/>
      </w:r>
      <w:r w:rsidR="00A41F70" w:rsidRPr="00F86E10">
        <w:rPr>
          <w:b/>
          <w:color w:val="auto"/>
        </w:rPr>
        <w:t xml:space="preserve">Magen </w:t>
      </w:r>
      <w:r w:rsidR="00F94EED" w:rsidRPr="00F86E10">
        <w:rPr>
          <w:b/>
          <w:color w:val="auto"/>
        </w:rPr>
        <w:t>E</w:t>
      </w:r>
      <w:r w:rsidR="00F94EED" w:rsidRPr="00F86E10">
        <w:rPr>
          <w:rFonts w:ascii="Calibri" w:eastAsia="Calibri" w:hAnsi="Calibri" w:cs="Calibri"/>
          <w:color w:val="auto"/>
        </w:rPr>
        <w:t>,</w:t>
      </w:r>
      <w:r w:rsidR="00A41F70" w:rsidRPr="00F86E10">
        <w:rPr>
          <w:color w:val="auto"/>
        </w:rPr>
        <w:t xml:space="preserve"> Chikovani T. Possible therapeutic role of </w:t>
      </w:r>
      <w:proofErr w:type="spellStart"/>
      <w:r w:rsidR="00A41F70" w:rsidRPr="00F86E10">
        <w:rPr>
          <w:color w:val="auto"/>
        </w:rPr>
        <w:t>IgE</w:t>
      </w:r>
      <w:proofErr w:type="spellEnd"/>
      <w:r w:rsidR="00A41F70" w:rsidRPr="00F86E10">
        <w:rPr>
          <w:color w:val="auto"/>
        </w:rPr>
        <w:t xml:space="preserve"> blockade in irritable bowel syndrome. </w:t>
      </w:r>
      <w:r w:rsidR="00A41F70" w:rsidRPr="00F86E10">
        <w:rPr>
          <w:i/>
          <w:iCs/>
          <w:color w:val="auto"/>
        </w:rPr>
        <w:t>World J Gastroenterol</w:t>
      </w:r>
      <w:r w:rsidR="00A41F70" w:rsidRPr="00F86E10">
        <w:rPr>
          <w:color w:val="auto"/>
        </w:rPr>
        <w:t>. 2016 Nov 21; 22(43):9451-9456. (</w:t>
      </w:r>
      <w:r w:rsidR="003031FA" w:rsidRPr="00F86E10">
        <w:rPr>
          <w:color w:val="auto"/>
        </w:rPr>
        <w:t>J</w:t>
      </w:r>
      <w:r w:rsidR="001F739C" w:rsidRPr="00F86E10">
        <w:rPr>
          <w:color w:val="auto"/>
        </w:rPr>
        <w:t>R:</w:t>
      </w:r>
      <w:r w:rsidR="00A41F70" w:rsidRPr="00F86E10">
        <w:rPr>
          <w:color w:val="auto"/>
        </w:rPr>
        <w:t xml:space="preserve"> </w:t>
      </w:r>
      <w:r w:rsidR="00973AA5" w:rsidRPr="00F86E10">
        <w:rPr>
          <w:color w:val="auto"/>
        </w:rPr>
        <w:t>30/79</w:t>
      </w:r>
      <w:r w:rsidR="00C500E5" w:rsidRPr="00F86E10">
        <w:rPr>
          <w:color w:val="auto"/>
        </w:rPr>
        <w:t>,</w:t>
      </w:r>
      <w:r w:rsidR="00C500E5" w:rsidRPr="00F86E10">
        <w:rPr>
          <w:rFonts w:ascii="Calibri" w:eastAsia="Calibri" w:hAnsi="Calibri" w:cs="Calibri"/>
          <w:color w:val="auto"/>
        </w:rPr>
        <w:t xml:space="preserve"> </w:t>
      </w:r>
      <w:r w:rsidR="00A41F70" w:rsidRPr="00F86E10">
        <w:rPr>
          <w:rFonts w:ascii="Calibri" w:eastAsia="Calibri" w:hAnsi="Calibri" w:cs="Calibri"/>
          <w:color w:val="auto"/>
        </w:rPr>
        <w:t xml:space="preserve">​​ </w:t>
      </w:r>
      <w:r w:rsidR="00A41F70" w:rsidRPr="00F86E10">
        <w:rPr>
          <w:color w:val="auto"/>
        </w:rPr>
        <w:t xml:space="preserve">Q2; IF </w:t>
      </w:r>
      <w:r w:rsidR="00C500E5" w:rsidRPr="00F86E10">
        <w:rPr>
          <w:color w:val="auto"/>
        </w:rPr>
        <w:t>3.365</w:t>
      </w:r>
      <w:r w:rsidR="00E25F29" w:rsidRPr="00F86E10">
        <w:rPr>
          <w:color w:val="auto"/>
        </w:rPr>
        <w:t>; C</w:t>
      </w:r>
      <w:r w:rsidR="00C500E5" w:rsidRPr="00F86E10">
        <w:rPr>
          <w:color w:val="auto"/>
        </w:rPr>
        <w:t>I</w:t>
      </w:r>
      <w:r w:rsidR="00E25F29" w:rsidRPr="00F86E10">
        <w:rPr>
          <w:color w:val="auto"/>
        </w:rPr>
        <w:t xml:space="preserve"> - </w:t>
      </w:r>
      <w:r w:rsidR="00E955CF" w:rsidRPr="00F86E10">
        <w:rPr>
          <w:color w:val="auto"/>
        </w:rPr>
        <w:t>6</w:t>
      </w:r>
      <w:r w:rsidR="00A41F70" w:rsidRPr="00F86E10">
        <w:rPr>
          <w:color w:val="auto"/>
        </w:rPr>
        <w:t xml:space="preserve">). </w:t>
      </w:r>
      <w:r w:rsidR="00DC5934" w:rsidRPr="00F86E10">
        <w:rPr>
          <w:color w:val="auto"/>
        </w:rPr>
        <w:t>(Editorial)</w:t>
      </w:r>
    </w:p>
    <w:p w14:paraId="676655E0" w14:textId="77777777" w:rsidR="00DC5934" w:rsidRPr="00F86E10" w:rsidRDefault="00DC5934" w:rsidP="007029C3">
      <w:pPr>
        <w:spacing w:after="0" w:line="240" w:lineRule="auto"/>
        <w:ind w:left="142" w:hanging="142"/>
        <w:rPr>
          <w:color w:val="auto"/>
        </w:rPr>
      </w:pPr>
    </w:p>
    <w:p w14:paraId="1CC5821A" w14:textId="56668C5B" w:rsidR="00641264" w:rsidRPr="00F86E10" w:rsidRDefault="00D46C91" w:rsidP="007029C3">
      <w:pPr>
        <w:spacing w:after="0" w:line="240" w:lineRule="auto"/>
        <w:ind w:left="142" w:hanging="142"/>
        <w:rPr>
          <w:color w:val="auto"/>
        </w:rPr>
      </w:pPr>
      <w:r>
        <w:rPr>
          <w:color w:val="auto"/>
        </w:rPr>
        <w:t>100</w:t>
      </w:r>
      <w:r w:rsidR="00A41F70" w:rsidRPr="00F86E10">
        <w:rPr>
          <w:color w:val="auto"/>
        </w:rPr>
        <w:t xml:space="preserve">. </w:t>
      </w:r>
      <w:r w:rsidR="00601F05" w:rsidRPr="00F86E10">
        <w:rPr>
          <w:color w:val="auto"/>
        </w:rPr>
        <w:tab/>
      </w:r>
      <w:proofErr w:type="spellStart"/>
      <w:r w:rsidR="00A41F70" w:rsidRPr="00F86E10">
        <w:rPr>
          <w:color w:val="auto"/>
        </w:rPr>
        <w:t>Janikashvili</w:t>
      </w:r>
      <w:proofErr w:type="spellEnd"/>
      <w:r w:rsidR="00A41F70" w:rsidRPr="00F86E10">
        <w:rPr>
          <w:color w:val="auto"/>
        </w:rPr>
        <w:t xml:space="preserve"> N, Samson M, </w:t>
      </w:r>
      <w:r w:rsidR="00A41F70" w:rsidRPr="00F86E10">
        <w:rPr>
          <w:rFonts w:ascii="Calibri" w:eastAsia="Calibri" w:hAnsi="Calibri" w:cs="Calibri"/>
          <w:color w:val="auto"/>
        </w:rPr>
        <w:t>​</w:t>
      </w:r>
      <w:r w:rsidR="00A41F70" w:rsidRPr="00F86E10">
        <w:rPr>
          <w:b/>
          <w:color w:val="auto"/>
        </w:rPr>
        <w:t>Magen E</w:t>
      </w:r>
      <w:r w:rsidR="00A41F70" w:rsidRPr="00F86E10">
        <w:rPr>
          <w:rFonts w:ascii="Calibri" w:eastAsia="Calibri" w:hAnsi="Calibri" w:cs="Calibri"/>
          <w:color w:val="auto"/>
        </w:rPr>
        <w:t>​</w:t>
      </w:r>
      <w:r w:rsidR="00A41F70" w:rsidRPr="00F86E10">
        <w:rPr>
          <w:color w:val="auto"/>
        </w:rPr>
        <w:t xml:space="preserve">, Chikovani T. Immunotherapeutic Targeting in Autoimmune Diseases. </w:t>
      </w:r>
      <w:r w:rsidR="00A41F70" w:rsidRPr="00F86E10">
        <w:rPr>
          <w:i/>
          <w:iCs/>
          <w:color w:val="auto"/>
        </w:rPr>
        <w:t xml:space="preserve">Mediators </w:t>
      </w:r>
      <w:proofErr w:type="spellStart"/>
      <w:r w:rsidR="00A41F70" w:rsidRPr="00F86E10">
        <w:rPr>
          <w:i/>
          <w:iCs/>
          <w:color w:val="auto"/>
        </w:rPr>
        <w:t>Inflamm</w:t>
      </w:r>
      <w:proofErr w:type="spellEnd"/>
      <w:r w:rsidR="00A41F70" w:rsidRPr="00F86E10">
        <w:rPr>
          <w:color w:val="auto"/>
        </w:rPr>
        <w:t>. 2016; 2016:1432702. (</w:t>
      </w:r>
      <w:r w:rsidR="00D82DA4" w:rsidRPr="00F86E10">
        <w:rPr>
          <w:color w:val="auto"/>
        </w:rPr>
        <w:t>J</w:t>
      </w:r>
      <w:r w:rsidR="00A41F70" w:rsidRPr="00F86E10">
        <w:rPr>
          <w:color w:val="auto"/>
        </w:rPr>
        <w:t xml:space="preserve">R: </w:t>
      </w:r>
      <w:r w:rsidR="00D000C5" w:rsidRPr="00F86E10">
        <w:rPr>
          <w:color w:val="auto"/>
        </w:rPr>
        <w:t>69</w:t>
      </w:r>
      <w:r w:rsidR="00A41F70" w:rsidRPr="00F86E10">
        <w:rPr>
          <w:color w:val="auto"/>
        </w:rPr>
        <w:t>/</w:t>
      </w:r>
      <w:r w:rsidR="00D000C5" w:rsidRPr="00F86E10">
        <w:rPr>
          <w:color w:val="auto"/>
        </w:rPr>
        <w:t xml:space="preserve">151, </w:t>
      </w:r>
      <w:r w:rsidR="00A41F70" w:rsidRPr="00F86E10">
        <w:rPr>
          <w:color w:val="auto"/>
        </w:rPr>
        <w:t>Q</w:t>
      </w:r>
      <w:r w:rsidR="0004105C" w:rsidRPr="00F86E10">
        <w:rPr>
          <w:color w:val="auto"/>
        </w:rPr>
        <w:t>2; IF</w:t>
      </w:r>
      <w:r w:rsidR="006A6001" w:rsidRPr="00F86E10">
        <w:rPr>
          <w:color w:val="auto"/>
        </w:rPr>
        <w:t xml:space="preserve"> -</w:t>
      </w:r>
      <w:r w:rsidR="00554356" w:rsidRPr="00F86E10">
        <w:rPr>
          <w:color w:val="auto"/>
        </w:rPr>
        <w:t xml:space="preserve"> </w:t>
      </w:r>
      <w:r w:rsidR="00A41F70" w:rsidRPr="00F86E10">
        <w:rPr>
          <w:color w:val="auto"/>
        </w:rPr>
        <w:t>3.232</w:t>
      </w:r>
      <w:r w:rsidR="00363FE1" w:rsidRPr="00F86E10">
        <w:rPr>
          <w:color w:val="auto"/>
        </w:rPr>
        <w:t xml:space="preserve">; CI - </w:t>
      </w:r>
      <w:r w:rsidR="00D82DA4" w:rsidRPr="00F86E10">
        <w:rPr>
          <w:color w:val="auto"/>
        </w:rPr>
        <w:t>1</w:t>
      </w:r>
      <w:r w:rsidR="00A41F70" w:rsidRPr="00F86E10">
        <w:rPr>
          <w:color w:val="auto"/>
        </w:rPr>
        <w:t xml:space="preserve">). </w:t>
      </w:r>
      <w:r w:rsidR="00D000C5" w:rsidRPr="00F86E10">
        <w:rPr>
          <w:color w:val="auto"/>
        </w:rPr>
        <w:t>(Editorial)</w:t>
      </w:r>
    </w:p>
    <w:p w14:paraId="36829D5A" w14:textId="77777777" w:rsidR="00AF37BD" w:rsidRPr="00F86E10" w:rsidRDefault="00AF37BD" w:rsidP="007029C3">
      <w:pPr>
        <w:spacing w:after="0" w:line="240" w:lineRule="auto"/>
        <w:ind w:left="142" w:hanging="142"/>
        <w:rPr>
          <w:color w:val="auto"/>
        </w:rPr>
      </w:pPr>
    </w:p>
    <w:p w14:paraId="392C451B" w14:textId="77777777" w:rsidR="00AF37BD" w:rsidRPr="00F86E10" w:rsidRDefault="00AF37BD" w:rsidP="007029C3">
      <w:pPr>
        <w:spacing w:after="0" w:line="240" w:lineRule="auto"/>
        <w:ind w:left="142" w:hanging="142"/>
        <w:rPr>
          <w:color w:val="auto"/>
        </w:rPr>
      </w:pPr>
    </w:p>
    <w:p w14:paraId="010B23B2" w14:textId="77777777" w:rsidR="00AF37BD" w:rsidRPr="00F86E10" w:rsidRDefault="00AF37BD" w:rsidP="007029C3">
      <w:pPr>
        <w:spacing w:after="0" w:line="240" w:lineRule="auto"/>
        <w:ind w:left="142" w:hanging="142"/>
        <w:rPr>
          <w:color w:val="auto"/>
        </w:rPr>
      </w:pPr>
    </w:p>
    <w:p w14:paraId="4F0FE260" w14:textId="77777777" w:rsidR="00904584" w:rsidRPr="00F86E10" w:rsidRDefault="00904584" w:rsidP="007029C3">
      <w:pPr>
        <w:ind w:left="142" w:hanging="142"/>
      </w:pPr>
    </w:p>
    <w:p w14:paraId="6830F15A" w14:textId="3A88C788" w:rsidR="006136AA" w:rsidRPr="00F86E10" w:rsidRDefault="00845DCD" w:rsidP="007029C3">
      <w:pPr>
        <w:pStyle w:val="Heading2"/>
        <w:spacing w:after="0" w:line="240" w:lineRule="auto"/>
        <w:ind w:left="142" w:hanging="142"/>
        <w:rPr>
          <w:color w:val="auto"/>
          <w:u w:val="single"/>
        </w:rPr>
      </w:pPr>
      <w:r w:rsidRPr="00F86E10">
        <w:rPr>
          <w:color w:val="auto"/>
          <w:u w:val="single"/>
        </w:rPr>
        <w:t xml:space="preserve">Research </w:t>
      </w:r>
      <w:r w:rsidR="006136AA" w:rsidRPr="00F86E10">
        <w:rPr>
          <w:rFonts w:hint="cs"/>
          <w:color w:val="auto"/>
          <w:u w:val="single"/>
        </w:rPr>
        <w:t>L</w:t>
      </w:r>
      <w:r w:rsidR="006136AA" w:rsidRPr="00F86E10">
        <w:rPr>
          <w:color w:val="auto"/>
          <w:u w:val="single"/>
        </w:rPr>
        <w:t>etters</w:t>
      </w:r>
    </w:p>
    <w:p w14:paraId="49349084" w14:textId="77777777" w:rsidR="00845DCD" w:rsidRPr="00F86E10" w:rsidRDefault="00845DCD" w:rsidP="007029C3">
      <w:pPr>
        <w:ind w:left="142" w:hanging="142"/>
      </w:pPr>
    </w:p>
    <w:p w14:paraId="31C02DD1" w14:textId="30506484" w:rsidR="00CA0C34" w:rsidRPr="00D46C91" w:rsidRDefault="00D46C91" w:rsidP="00D46C91">
      <w:pPr>
        <w:pStyle w:val="ListParagraph"/>
        <w:numPr>
          <w:ilvl w:val="0"/>
          <w:numId w:val="42"/>
        </w:numPr>
        <w:tabs>
          <w:tab w:val="left" w:pos="851"/>
        </w:tabs>
        <w:ind w:left="851" w:hanging="851"/>
        <w:rPr>
          <w:color w:val="auto"/>
        </w:rPr>
      </w:pPr>
      <w:r>
        <w:rPr>
          <w:color w:val="auto"/>
        </w:rPr>
        <w:t xml:space="preserve"> </w:t>
      </w:r>
      <w:r w:rsidR="00ED1DF7" w:rsidRPr="00D46C91">
        <w:rPr>
          <w:color w:val="auto"/>
        </w:rPr>
        <w:t xml:space="preserve">*  </w:t>
      </w:r>
      <w:r w:rsidR="00845DCD" w:rsidRPr="00D46C91">
        <w:rPr>
          <w:color w:val="auto"/>
        </w:rPr>
        <w:t>Shalom G*, ​</w:t>
      </w:r>
      <w:r w:rsidR="00845DCD" w:rsidRPr="00D46C91">
        <w:rPr>
          <w:b/>
          <w:color w:val="auto"/>
        </w:rPr>
        <w:t>Magen E*</w:t>
      </w:r>
      <w:r w:rsidR="00845DCD" w:rsidRPr="00D46C91">
        <w:rPr>
          <w:color w:val="auto"/>
        </w:rPr>
        <w:t xml:space="preserve">​, </w:t>
      </w:r>
      <w:proofErr w:type="spellStart"/>
      <w:r w:rsidR="00845DCD" w:rsidRPr="00D46C91">
        <w:rPr>
          <w:color w:val="auto"/>
        </w:rPr>
        <w:t>Dreiher</w:t>
      </w:r>
      <w:proofErr w:type="spellEnd"/>
      <w:r w:rsidR="00845DCD" w:rsidRPr="00D46C91">
        <w:rPr>
          <w:color w:val="auto"/>
        </w:rPr>
        <w:t xml:space="preserve"> J, Freud T, Bogen B, </w:t>
      </w:r>
      <w:proofErr w:type="spellStart"/>
      <w:r w:rsidR="00845DCD" w:rsidRPr="00D46C91">
        <w:rPr>
          <w:color w:val="auto"/>
        </w:rPr>
        <w:t>Comaneshter</w:t>
      </w:r>
      <w:proofErr w:type="spellEnd"/>
      <w:r w:rsidR="00845DCD" w:rsidRPr="00D46C91">
        <w:rPr>
          <w:color w:val="auto"/>
        </w:rPr>
        <w:t xml:space="preserve"> D, Vardy DA, Khoury R, Agmon-Levin N, Cohen </w:t>
      </w:r>
      <w:proofErr w:type="gramStart"/>
      <w:r w:rsidR="00845DCD" w:rsidRPr="00D46C91">
        <w:rPr>
          <w:color w:val="auto"/>
        </w:rPr>
        <w:t>AD..</w:t>
      </w:r>
      <w:proofErr w:type="gramEnd"/>
      <w:r w:rsidR="00845DCD" w:rsidRPr="00D46C91">
        <w:rPr>
          <w:color w:val="auto"/>
        </w:rPr>
        <w:t xml:space="preserve"> </w:t>
      </w:r>
      <w:r w:rsidR="001F739C" w:rsidRPr="00D46C91">
        <w:rPr>
          <w:color w:val="auto"/>
        </w:rPr>
        <w:t>Chronic Urticaria</w:t>
      </w:r>
      <w:r w:rsidR="00845DCD" w:rsidRPr="00D46C91">
        <w:rPr>
          <w:color w:val="auto"/>
        </w:rPr>
        <w:t xml:space="preserve"> and Atopic Disorders: </w:t>
      </w:r>
      <w:proofErr w:type="gramStart"/>
      <w:r w:rsidR="00845DCD" w:rsidRPr="00D46C91">
        <w:rPr>
          <w:color w:val="auto"/>
        </w:rPr>
        <w:t>a</w:t>
      </w:r>
      <w:proofErr w:type="gramEnd"/>
      <w:r w:rsidR="00845DCD" w:rsidRPr="00D46C91">
        <w:rPr>
          <w:color w:val="auto"/>
        </w:rPr>
        <w:t xml:space="preserve"> Cross-sectional Study of 11,271 Patients. ​</w:t>
      </w:r>
      <w:r w:rsidR="00845DCD" w:rsidRPr="00D46C91">
        <w:rPr>
          <w:i/>
          <w:color w:val="auto"/>
        </w:rPr>
        <w:t xml:space="preserve">Br </w:t>
      </w:r>
      <w:r w:rsidR="001F739C" w:rsidRPr="00D46C91">
        <w:rPr>
          <w:i/>
          <w:color w:val="auto"/>
        </w:rPr>
        <w:t>J Dermatol.</w:t>
      </w:r>
      <w:r w:rsidR="001F739C" w:rsidRPr="00D46C91">
        <w:rPr>
          <w:color w:val="auto"/>
        </w:rPr>
        <w:t xml:space="preserve"> ​</w:t>
      </w:r>
      <w:r w:rsidR="00845DCD" w:rsidRPr="00D46C91">
        <w:rPr>
          <w:color w:val="auto"/>
        </w:rPr>
        <w:t xml:space="preserve"> 2017 Oct</w:t>
      </w:r>
      <w:r w:rsidR="008911BB" w:rsidRPr="00D46C91">
        <w:rPr>
          <w:color w:val="auto"/>
        </w:rPr>
        <w:t>; 177</w:t>
      </w:r>
      <w:r w:rsidR="00845DCD" w:rsidRPr="00D46C91">
        <w:rPr>
          <w:color w:val="auto"/>
        </w:rPr>
        <w:t>(4</w:t>
      </w:r>
      <w:r w:rsidR="00AD6526" w:rsidRPr="00D46C91">
        <w:rPr>
          <w:color w:val="auto"/>
        </w:rPr>
        <w:t>): e</w:t>
      </w:r>
      <w:r w:rsidR="00845DCD" w:rsidRPr="00D46C91">
        <w:rPr>
          <w:color w:val="auto"/>
        </w:rPr>
        <w:t>96-e97. (</w:t>
      </w:r>
      <w:proofErr w:type="spellStart"/>
      <w:r w:rsidR="00845DCD" w:rsidRPr="00D46C91">
        <w:rPr>
          <w:color w:val="auto"/>
        </w:rPr>
        <w:t>jR</w:t>
      </w:r>
      <w:proofErr w:type="spellEnd"/>
      <w:r w:rsidR="00845DCD" w:rsidRPr="00D46C91">
        <w:rPr>
          <w:color w:val="auto"/>
        </w:rPr>
        <w:t xml:space="preserve">: 4/64, </w:t>
      </w:r>
      <w:r w:rsidR="00845DCD" w:rsidRPr="00D46C91">
        <w:rPr>
          <w:b/>
          <w:bCs/>
          <w:color w:val="auto"/>
        </w:rPr>
        <w:t>Q1</w:t>
      </w:r>
      <w:r w:rsidR="00845DCD" w:rsidRPr="00D46C91">
        <w:rPr>
          <w:color w:val="auto"/>
        </w:rPr>
        <w:t>, IF- 6.129; CI-11</w:t>
      </w:r>
      <w:proofErr w:type="gramStart"/>
      <w:r w:rsidR="00845DCD" w:rsidRPr="00D46C91">
        <w:rPr>
          <w:color w:val="auto"/>
        </w:rPr>
        <w:t>)</w:t>
      </w:r>
      <w:r w:rsidR="008911BB" w:rsidRPr="00D46C91">
        <w:rPr>
          <w:color w:val="auto"/>
        </w:rPr>
        <w:t xml:space="preserve">  (</w:t>
      </w:r>
      <w:proofErr w:type="gramEnd"/>
      <w:r w:rsidR="008911BB" w:rsidRPr="00D46C91">
        <w:rPr>
          <w:color w:val="auto"/>
        </w:rPr>
        <w:t xml:space="preserve">* </w:t>
      </w:r>
      <w:r w:rsidR="008911BB" w:rsidRPr="00D46C91">
        <w:rPr>
          <w:b/>
          <w:bCs/>
          <w:color w:val="auto"/>
        </w:rPr>
        <w:t xml:space="preserve">equal </w:t>
      </w:r>
      <w:proofErr w:type="spellStart"/>
      <w:r w:rsidR="008911BB" w:rsidRPr="00D46C91">
        <w:rPr>
          <w:b/>
          <w:bCs/>
          <w:color w:val="auto"/>
        </w:rPr>
        <w:t>controbutions</w:t>
      </w:r>
      <w:proofErr w:type="spellEnd"/>
      <w:r w:rsidR="008911BB" w:rsidRPr="00D46C91">
        <w:rPr>
          <w:color w:val="auto"/>
        </w:rPr>
        <w:t>)</w:t>
      </w:r>
    </w:p>
    <w:p w14:paraId="21A32600" w14:textId="34AA7AE0" w:rsidR="00845DCD" w:rsidRPr="00F86E10" w:rsidRDefault="00845DCD" w:rsidP="00D46C91">
      <w:pPr>
        <w:pStyle w:val="ListParagraph"/>
        <w:tabs>
          <w:tab w:val="left" w:pos="851"/>
        </w:tabs>
        <w:ind w:left="851" w:hanging="851"/>
        <w:rPr>
          <w:color w:val="auto"/>
        </w:rPr>
      </w:pPr>
      <w:r w:rsidRPr="00F86E10">
        <w:rPr>
          <w:color w:val="auto"/>
        </w:rPr>
        <w:t xml:space="preserve"> </w:t>
      </w:r>
    </w:p>
    <w:p w14:paraId="47929EBB" w14:textId="46AE3ABF" w:rsidR="00ED1DF7" w:rsidRPr="00F86E10" w:rsidRDefault="00ED1DF7" w:rsidP="00D46C91">
      <w:pPr>
        <w:pStyle w:val="ListParagraph"/>
        <w:numPr>
          <w:ilvl w:val="0"/>
          <w:numId w:val="42"/>
        </w:numPr>
        <w:tabs>
          <w:tab w:val="left" w:pos="851"/>
        </w:tabs>
        <w:spacing w:after="0" w:line="240" w:lineRule="auto"/>
        <w:ind w:left="851" w:right="-340" w:hanging="851"/>
        <w:rPr>
          <w:color w:val="auto"/>
        </w:rPr>
      </w:pPr>
      <w:r w:rsidRPr="00F86E10">
        <w:rPr>
          <w:color w:val="auto"/>
        </w:rPr>
        <w:t xml:space="preserve">*  </w:t>
      </w:r>
      <w:r w:rsidR="00845DCD" w:rsidRPr="00F86E10">
        <w:rPr>
          <w:color w:val="auto"/>
        </w:rPr>
        <w:t>Shalom G*, ​</w:t>
      </w:r>
      <w:r w:rsidR="00845DCD" w:rsidRPr="00F86E10">
        <w:rPr>
          <w:b/>
          <w:color w:val="auto"/>
        </w:rPr>
        <w:t>Magen E*</w:t>
      </w:r>
      <w:r w:rsidR="00845DCD" w:rsidRPr="00F86E10">
        <w:rPr>
          <w:color w:val="auto"/>
        </w:rPr>
        <w:t xml:space="preserve">​, Babaev M, Horev A, Freud T, Ben Yakov G, </w:t>
      </w:r>
      <w:proofErr w:type="spellStart"/>
      <w:r w:rsidR="00845DCD" w:rsidRPr="00F86E10">
        <w:rPr>
          <w:color w:val="auto"/>
        </w:rPr>
        <w:t>Comaneshter</w:t>
      </w:r>
      <w:proofErr w:type="spellEnd"/>
      <w:r w:rsidR="00845DCD" w:rsidRPr="00F86E10">
        <w:rPr>
          <w:color w:val="auto"/>
        </w:rPr>
        <w:t xml:space="preserve"> D, Vardy DA, Cohen AD. Chronic Urticaria and Irritable Bowel Syndrome: </w:t>
      </w:r>
      <w:proofErr w:type="gramStart"/>
      <w:r w:rsidR="00845DCD" w:rsidRPr="00F86E10">
        <w:rPr>
          <w:color w:val="auto"/>
        </w:rPr>
        <w:t>a</w:t>
      </w:r>
      <w:proofErr w:type="gramEnd"/>
      <w:r w:rsidR="00845DCD" w:rsidRPr="00F86E10">
        <w:rPr>
          <w:color w:val="auto"/>
        </w:rPr>
        <w:t xml:space="preserve"> Cross-Sectional Study of 11,271 </w:t>
      </w:r>
      <w:r w:rsidR="008911BB" w:rsidRPr="00F86E10">
        <w:rPr>
          <w:color w:val="auto"/>
        </w:rPr>
        <w:t xml:space="preserve">Patients. </w:t>
      </w:r>
      <w:r w:rsidR="00845DCD" w:rsidRPr="00F86E10">
        <w:rPr>
          <w:i/>
          <w:iCs/>
          <w:color w:val="auto"/>
        </w:rPr>
        <w:t>Br J Dermatol</w:t>
      </w:r>
      <w:r w:rsidR="00845DCD" w:rsidRPr="00F86E10">
        <w:rPr>
          <w:color w:val="auto"/>
        </w:rPr>
        <w:t>. 2018 Mar</w:t>
      </w:r>
      <w:r w:rsidR="008911BB" w:rsidRPr="00F86E10">
        <w:rPr>
          <w:color w:val="auto"/>
        </w:rPr>
        <w:t>; 178</w:t>
      </w:r>
      <w:r w:rsidR="00845DCD" w:rsidRPr="00F86E10">
        <w:rPr>
          <w:color w:val="auto"/>
        </w:rPr>
        <w:t>(3</w:t>
      </w:r>
      <w:r w:rsidR="001F739C" w:rsidRPr="00F86E10">
        <w:rPr>
          <w:color w:val="auto"/>
        </w:rPr>
        <w:t>): e</w:t>
      </w:r>
      <w:r w:rsidR="00845DCD" w:rsidRPr="00F86E10">
        <w:rPr>
          <w:color w:val="auto"/>
        </w:rPr>
        <w:t>204-e206. (</w:t>
      </w:r>
      <w:proofErr w:type="spellStart"/>
      <w:r w:rsidR="00845DCD" w:rsidRPr="00F86E10">
        <w:rPr>
          <w:color w:val="auto"/>
        </w:rPr>
        <w:t>jR</w:t>
      </w:r>
      <w:proofErr w:type="spellEnd"/>
      <w:r w:rsidR="00845DCD" w:rsidRPr="00F86E10">
        <w:rPr>
          <w:color w:val="auto"/>
        </w:rPr>
        <w:t xml:space="preserve">:  3/66, </w:t>
      </w:r>
      <w:r w:rsidR="00845DCD" w:rsidRPr="00F86E10">
        <w:rPr>
          <w:b/>
          <w:bCs/>
          <w:color w:val="auto"/>
        </w:rPr>
        <w:t>Q1</w:t>
      </w:r>
      <w:r w:rsidR="00845DCD" w:rsidRPr="00F86E10">
        <w:rPr>
          <w:color w:val="auto"/>
        </w:rPr>
        <w:t xml:space="preserve">, IF- 6.714; CI - </w:t>
      </w:r>
      <w:r w:rsidR="008911BB" w:rsidRPr="00F86E10">
        <w:rPr>
          <w:rFonts w:hint="cs"/>
          <w:color w:val="auto"/>
          <w:szCs w:val="24"/>
          <w:rtl/>
        </w:rPr>
        <w:t>10</w:t>
      </w:r>
      <w:r w:rsidR="00845DCD" w:rsidRPr="00F86E10">
        <w:rPr>
          <w:color w:val="auto"/>
          <w:szCs w:val="24"/>
        </w:rPr>
        <w:t>)</w:t>
      </w:r>
      <w:r w:rsidR="001C0925" w:rsidRPr="00F86E10">
        <w:rPr>
          <w:color w:val="auto"/>
        </w:rPr>
        <w:t xml:space="preserve"> </w:t>
      </w:r>
      <w:r w:rsidR="008911BB" w:rsidRPr="00F86E10">
        <w:rPr>
          <w:color w:val="auto"/>
        </w:rPr>
        <w:t xml:space="preserve">(* </w:t>
      </w:r>
      <w:r w:rsidR="008911BB" w:rsidRPr="00F86E10">
        <w:rPr>
          <w:b/>
          <w:bCs/>
          <w:color w:val="auto"/>
        </w:rPr>
        <w:t>equal contribution</w:t>
      </w:r>
      <w:r w:rsidR="008911BB" w:rsidRPr="00F86E10">
        <w:rPr>
          <w:color w:val="auto"/>
        </w:rPr>
        <w:t>).</w:t>
      </w:r>
    </w:p>
    <w:p w14:paraId="45780C6C" w14:textId="77777777" w:rsidR="00BE0320" w:rsidRPr="00F86E10" w:rsidRDefault="00BE0320" w:rsidP="007029C3">
      <w:pPr>
        <w:pStyle w:val="ListParagraph"/>
        <w:ind w:left="142" w:hanging="142"/>
        <w:rPr>
          <w:color w:val="auto"/>
        </w:rPr>
      </w:pPr>
    </w:p>
    <w:p w14:paraId="4FE1BD06" w14:textId="77777777" w:rsidR="007029C3" w:rsidRPr="00F86E10" w:rsidRDefault="007029C3" w:rsidP="007029C3">
      <w:pPr>
        <w:spacing w:after="0" w:line="240" w:lineRule="auto"/>
        <w:ind w:left="142" w:hanging="142"/>
        <w:rPr>
          <w:b/>
          <w:bCs/>
          <w:color w:val="auto"/>
          <w:u w:val="single"/>
        </w:rPr>
      </w:pPr>
    </w:p>
    <w:p w14:paraId="19103488" w14:textId="536E7740" w:rsidR="00784EB9" w:rsidRPr="00F86E10" w:rsidRDefault="00784EB9" w:rsidP="007029C3">
      <w:pPr>
        <w:spacing w:after="0" w:line="240" w:lineRule="auto"/>
        <w:ind w:left="142" w:hanging="142"/>
        <w:rPr>
          <w:b/>
          <w:bCs/>
          <w:color w:val="auto"/>
          <w:u w:val="single"/>
        </w:rPr>
      </w:pPr>
      <w:r w:rsidRPr="00F86E10">
        <w:rPr>
          <w:b/>
          <w:bCs/>
          <w:color w:val="auto"/>
          <w:u w:val="single"/>
        </w:rPr>
        <w:t xml:space="preserve">Letter to the editors </w:t>
      </w:r>
    </w:p>
    <w:p w14:paraId="38A7FFEF" w14:textId="7B697DE8" w:rsidR="006136AA" w:rsidRPr="00F86E10" w:rsidRDefault="00845DCD" w:rsidP="007029C3">
      <w:pPr>
        <w:spacing w:after="0" w:line="240" w:lineRule="auto"/>
        <w:ind w:left="142" w:hanging="142"/>
        <w:rPr>
          <w:color w:val="auto"/>
        </w:rPr>
      </w:pPr>
      <w:r w:rsidRPr="00F86E10">
        <w:rPr>
          <w:color w:val="auto"/>
        </w:rPr>
        <w:t xml:space="preserve">  </w:t>
      </w:r>
    </w:p>
    <w:p w14:paraId="4D989905" w14:textId="6F0593A6" w:rsidR="00C80AEF" w:rsidRPr="00F86E10" w:rsidRDefault="009868E5" w:rsidP="007029C3">
      <w:pPr>
        <w:spacing w:before="100" w:beforeAutospacing="1" w:after="100" w:afterAutospacing="1" w:line="264" w:lineRule="auto"/>
        <w:ind w:left="142" w:right="-567" w:hanging="142"/>
        <w:contextualSpacing/>
        <w:rPr>
          <w:color w:val="auto"/>
        </w:rPr>
      </w:pPr>
      <w:r>
        <w:rPr>
          <w:color w:val="auto"/>
        </w:rPr>
        <w:t>103</w:t>
      </w:r>
      <w:r w:rsidR="004520C4" w:rsidRPr="00F86E10">
        <w:rPr>
          <w:color w:val="auto"/>
        </w:rPr>
        <w:t>.</w:t>
      </w:r>
      <w:r w:rsidR="004520C4" w:rsidRPr="00F86E10">
        <w:rPr>
          <w:b/>
          <w:bCs/>
          <w:color w:val="auto"/>
        </w:rPr>
        <w:t xml:space="preserve">     </w:t>
      </w:r>
      <w:r w:rsidR="00C26E54" w:rsidRPr="00F86E10">
        <w:rPr>
          <w:b/>
          <w:bCs/>
          <w:color w:val="auto"/>
        </w:rPr>
        <w:t>Magen E</w:t>
      </w:r>
      <w:r w:rsidR="00C26E54" w:rsidRPr="00F86E10">
        <w:rPr>
          <w:color w:val="auto"/>
        </w:rPr>
        <w:t xml:space="preserve">, Boris IK. Letters to the Editor- Untitled. </w:t>
      </w:r>
      <w:r w:rsidR="00C26E54" w:rsidRPr="00F86E10">
        <w:rPr>
          <w:i/>
          <w:iCs/>
          <w:color w:val="auto"/>
        </w:rPr>
        <w:t>Allergy Asthma Proc</w:t>
      </w:r>
      <w:r w:rsidR="00C26E54" w:rsidRPr="00F86E10">
        <w:rPr>
          <w:color w:val="auto"/>
        </w:rPr>
        <w:t xml:space="preserve">. </w:t>
      </w:r>
      <w:r w:rsidR="00C80AEF" w:rsidRPr="00F86E10">
        <w:rPr>
          <w:color w:val="auto"/>
        </w:rPr>
        <w:t xml:space="preserve">   </w:t>
      </w:r>
    </w:p>
    <w:p w14:paraId="6E6D9AAE" w14:textId="4CF166FF" w:rsidR="00C26E54" w:rsidRPr="00F86E10" w:rsidRDefault="00C80AEF" w:rsidP="007029C3">
      <w:pPr>
        <w:spacing w:before="100" w:beforeAutospacing="1" w:after="100" w:afterAutospacing="1" w:line="264" w:lineRule="auto"/>
        <w:ind w:left="142" w:right="-567" w:hanging="142"/>
        <w:contextualSpacing/>
        <w:rPr>
          <w:color w:val="auto"/>
        </w:rPr>
      </w:pPr>
      <w:r w:rsidRPr="00F86E10">
        <w:rPr>
          <w:color w:val="auto"/>
        </w:rPr>
        <w:t xml:space="preserve">        </w:t>
      </w:r>
      <w:r w:rsidR="00C26E54" w:rsidRPr="00F86E10">
        <w:rPr>
          <w:color w:val="auto"/>
        </w:rPr>
        <w:t>2016 Jul</w:t>
      </w:r>
      <w:r w:rsidR="00895D0D" w:rsidRPr="00F86E10">
        <w:rPr>
          <w:color w:val="auto"/>
        </w:rPr>
        <w:t>; 37</w:t>
      </w:r>
      <w:r w:rsidR="00C26E54" w:rsidRPr="00F86E10">
        <w:rPr>
          <w:color w:val="auto"/>
        </w:rPr>
        <w:t>(4):48-9. (</w:t>
      </w:r>
      <w:r w:rsidR="00895D0D" w:rsidRPr="00F86E10">
        <w:rPr>
          <w:color w:val="auto"/>
        </w:rPr>
        <w:t>JR</w:t>
      </w:r>
      <w:r w:rsidR="00C26E54" w:rsidRPr="00F86E10">
        <w:rPr>
          <w:color w:val="auto"/>
        </w:rPr>
        <w:t>: 18/2</w:t>
      </w:r>
      <w:r w:rsidR="002B4B26" w:rsidRPr="00F86E10">
        <w:rPr>
          <w:color w:val="auto"/>
        </w:rPr>
        <w:t>6</w:t>
      </w:r>
      <w:r w:rsidR="00C26E54" w:rsidRPr="00F86E10">
        <w:rPr>
          <w:color w:val="auto"/>
        </w:rPr>
        <w:t>, Q3, IF- 2.</w:t>
      </w:r>
      <w:r w:rsidR="00873BEF" w:rsidRPr="00F86E10">
        <w:rPr>
          <w:color w:val="auto"/>
        </w:rPr>
        <w:t>614</w:t>
      </w:r>
      <w:r w:rsidR="00C26E54" w:rsidRPr="00F86E10">
        <w:rPr>
          <w:color w:val="auto"/>
        </w:rPr>
        <w:t>; CI 0)</w:t>
      </w:r>
      <w:r w:rsidR="005B13BE" w:rsidRPr="00F86E10">
        <w:rPr>
          <w:color w:val="auto"/>
        </w:rPr>
        <w:t xml:space="preserve"> </w:t>
      </w:r>
    </w:p>
    <w:p w14:paraId="63B2CD81" w14:textId="77777777" w:rsidR="00495B17" w:rsidRPr="00F86E10" w:rsidRDefault="00495B17" w:rsidP="007029C3">
      <w:pPr>
        <w:spacing w:before="100" w:beforeAutospacing="1" w:after="100" w:afterAutospacing="1" w:line="264" w:lineRule="auto"/>
        <w:ind w:left="142" w:right="-567" w:hanging="142"/>
        <w:contextualSpacing/>
        <w:rPr>
          <w:color w:val="auto"/>
        </w:rPr>
      </w:pPr>
    </w:p>
    <w:p w14:paraId="100E52BD" w14:textId="129460A3" w:rsidR="005B13BE" w:rsidRPr="00F86E10" w:rsidRDefault="009868E5" w:rsidP="007029C3">
      <w:pPr>
        <w:spacing w:before="100" w:beforeAutospacing="1" w:after="100" w:afterAutospacing="1" w:line="240" w:lineRule="auto"/>
        <w:ind w:left="142" w:right="-567" w:hanging="142"/>
        <w:contextualSpacing/>
        <w:rPr>
          <w:color w:val="auto"/>
        </w:rPr>
      </w:pPr>
      <w:r>
        <w:rPr>
          <w:color w:val="auto"/>
        </w:rPr>
        <w:t>104</w:t>
      </w:r>
      <w:r w:rsidR="004C78CE" w:rsidRPr="00F86E10">
        <w:rPr>
          <w:b/>
          <w:bCs/>
          <w:color w:val="auto"/>
        </w:rPr>
        <w:t xml:space="preserve">. </w:t>
      </w:r>
      <w:r w:rsidR="00ED1DF7" w:rsidRPr="00F86E10">
        <w:rPr>
          <w:b/>
          <w:bCs/>
          <w:color w:val="auto"/>
        </w:rPr>
        <w:t xml:space="preserve"> </w:t>
      </w:r>
      <w:r w:rsidR="00AD6526" w:rsidRPr="00F86E10">
        <w:rPr>
          <w:color w:val="auto"/>
        </w:rPr>
        <w:t>* Magen</w:t>
      </w:r>
      <w:r w:rsidR="00FB4D2C" w:rsidRPr="00F86E10">
        <w:rPr>
          <w:b/>
          <w:bCs/>
          <w:color w:val="auto"/>
        </w:rPr>
        <w:t xml:space="preserve"> E</w:t>
      </w:r>
      <w:r w:rsidR="00FB4D2C" w:rsidRPr="00F86E10">
        <w:rPr>
          <w:color w:val="auto"/>
        </w:rPr>
        <w:t xml:space="preserve">, Chikovani T. Development of angio-oedema after </w:t>
      </w:r>
    </w:p>
    <w:p w14:paraId="364D628A" w14:textId="428E3E52" w:rsidR="005B13BE" w:rsidRPr="00F86E10" w:rsidRDefault="005B13BE" w:rsidP="007029C3">
      <w:pPr>
        <w:spacing w:before="100" w:beforeAutospacing="1" w:after="100" w:afterAutospacing="1" w:line="240" w:lineRule="auto"/>
        <w:ind w:left="142" w:right="-567" w:hanging="142"/>
        <w:contextualSpacing/>
        <w:rPr>
          <w:color w:val="auto"/>
        </w:rPr>
      </w:pPr>
      <w:r w:rsidRPr="00F86E10">
        <w:rPr>
          <w:color w:val="auto"/>
        </w:rPr>
        <w:t xml:space="preserve">    </w:t>
      </w:r>
      <w:r w:rsidR="001C0925" w:rsidRPr="00F86E10">
        <w:rPr>
          <w:color w:val="auto"/>
        </w:rPr>
        <w:t xml:space="preserve">  </w:t>
      </w:r>
      <w:r w:rsidRPr="00F86E10">
        <w:rPr>
          <w:color w:val="auto"/>
        </w:rPr>
        <w:t xml:space="preserve"> </w:t>
      </w:r>
      <w:r w:rsidR="001C0925" w:rsidRPr="00F86E10">
        <w:rPr>
          <w:color w:val="auto"/>
        </w:rPr>
        <w:t xml:space="preserve"> </w:t>
      </w:r>
      <w:r w:rsidR="00895D0D" w:rsidRPr="00F86E10">
        <w:rPr>
          <w:color w:val="auto"/>
        </w:rPr>
        <w:t>Omalizumab</w:t>
      </w:r>
      <w:r w:rsidR="00FB4D2C" w:rsidRPr="00F86E10">
        <w:rPr>
          <w:color w:val="auto"/>
        </w:rPr>
        <w:t xml:space="preserve"> injections in a patient with chronic spontaneous urticaria. </w:t>
      </w:r>
    </w:p>
    <w:p w14:paraId="40DA5EF4" w14:textId="19FB9D06" w:rsidR="005B13BE" w:rsidRPr="00F86E10" w:rsidRDefault="005B13BE" w:rsidP="007029C3">
      <w:pPr>
        <w:spacing w:before="100" w:beforeAutospacing="1" w:after="100" w:afterAutospacing="1" w:line="240" w:lineRule="auto"/>
        <w:ind w:left="142" w:right="-567" w:hanging="142"/>
        <w:contextualSpacing/>
        <w:rPr>
          <w:color w:val="auto"/>
        </w:rPr>
      </w:pPr>
      <w:r w:rsidRPr="00F86E10">
        <w:rPr>
          <w:color w:val="auto"/>
        </w:rPr>
        <w:t xml:space="preserve">    </w:t>
      </w:r>
      <w:r w:rsidR="001C0925" w:rsidRPr="00F86E10">
        <w:rPr>
          <w:color w:val="auto"/>
        </w:rPr>
        <w:t xml:space="preserve">  </w:t>
      </w:r>
      <w:r w:rsidRPr="00F86E10">
        <w:rPr>
          <w:color w:val="auto"/>
        </w:rPr>
        <w:t xml:space="preserve"> </w:t>
      </w:r>
      <w:r w:rsidR="001C0925" w:rsidRPr="00F86E10">
        <w:rPr>
          <w:i/>
          <w:iCs/>
          <w:color w:val="auto"/>
        </w:rPr>
        <w:t xml:space="preserve"> </w:t>
      </w:r>
      <w:r w:rsidR="00FB4D2C" w:rsidRPr="00F86E10">
        <w:rPr>
          <w:i/>
          <w:iCs/>
          <w:color w:val="auto"/>
        </w:rPr>
        <w:t>Clin Exp Dermatol</w:t>
      </w:r>
      <w:r w:rsidR="00FB4D2C" w:rsidRPr="00F86E10">
        <w:rPr>
          <w:color w:val="auto"/>
        </w:rPr>
        <w:t>. 2018 Oct</w:t>
      </w:r>
      <w:r w:rsidR="00895D0D" w:rsidRPr="00F86E10">
        <w:rPr>
          <w:color w:val="auto"/>
        </w:rPr>
        <w:t>; 43</w:t>
      </w:r>
      <w:r w:rsidR="00FB4D2C" w:rsidRPr="00F86E10">
        <w:rPr>
          <w:color w:val="auto"/>
        </w:rPr>
        <w:t>(7):825. (</w:t>
      </w:r>
      <w:r w:rsidR="00895D0D" w:rsidRPr="00F86E10">
        <w:rPr>
          <w:color w:val="auto"/>
        </w:rPr>
        <w:t>JR</w:t>
      </w:r>
      <w:r w:rsidR="00FB4D2C" w:rsidRPr="00F86E10">
        <w:rPr>
          <w:color w:val="auto"/>
        </w:rPr>
        <w:t xml:space="preserve">: 38/66, </w:t>
      </w:r>
      <w:r w:rsidR="00FB4D2C" w:rsidRPr="00F86E10">
        <w:rPr>
          <w:b/>
          <w:bCs/>
          <w:color w:val="auto"/>
        </w:rPr>
        <w:t>Q3</w:t>
      </w:r>
      <w:r w:rsidR="00FB4D2C" w:rsidRPr="00F86E10">
        <w:rPr>
          <w:color w:val="auto"/>
        </w:rPr>
        <w:t xml:space="preserve">, IF – 1.771; </w:t>
      </w:r>
    </w:p>
    <w:p w14:paraId="2321ECF5" w14:textId="64C3B1F0" w:rsidR="00784EB9" w:rsidRPr="00F86E10" w:rsidRDefault="005B13BE" w:rsidP="007029C3">
      <w:pPr>
        <w:spacing w:before="100" w:beforeAutospacing="1" w:after="100" w:afterAutospacing="1" w:line="240" w:lineRule="auto"/>
        <w:ind w:left="142" w:right="-567" w:hanging="142"/>
        <w:contextualSpacing/>
        <w:rPr>
          <w:color w:val="auto"/>
        </w:rPr>
      </w:pPr>
      <w:r w:rsidRPr="00F86E10">
        <w:rPr>
          <w:color w:val="auto"/>
        </w:rPr>
        <w:t xml:space="preserve">     </w:t>
      </w:r>
      <w:r w:rsidR="001C0925" w:rsidRPr="00F86E10">
        <w:rPr>
          <w:color w:val="auto"/>
        </w:rPr>
        <w:t xml:space="preserve">   </w:t>
      </w:r>
      <w:r w:rsidR="00FB4D2C" w:rsidRPr="00F86E10">
        <w:rPr>
          <w:color w:val="auto"/>
        </w:rPr>
        <w:t xml:space="preserve">CI - 0) </w:t>
      </w:r>
      <w:r w:rsidR="00784EB9" w:rsidRPr="00F86E10">
        <w:rPr>
          <w:color w:val="auto"/>
        </w:rPr>
        <w:t xml:space="preserve"> </w:t>
      </w:r>
    </w:p>
    <w:p w14:paraId="7C8D2656" w14:textId="77777777" w:rsidR="00495B17" w:rsidRPr="00F86E10" w:rsidRDefault="00495B17" w:rsidP="007029C3">
      <w:pPr>
        <w:spacing w:before="100" w:beforeAutospacing="1" w:after="100" w:afterAutospacing="1" w:line="240" w:lineRule="auto"/>
        <w:ind w:left="142" w:right="-567" w:hanging="142"/>
        <w:contextualSpacing/>
        <w:rPr>
          <w:color w:val="auto"/>
        </w:rPr>
      </w:pPr>
    </w:p>
    <w:p w14:paraId="0D3D0647" w14:textId="024F5F60" w:rsidR="001C0925" w:rsidRPr="00F86E10" w:rsidRDefault="009868E5" w:rsidP="007029C3">
      <w:pPr>
        <w:spacing w:before="100" w:beforeAutospacing="1" w:after="100" w:afterAutospacing="1" w:line="240" w:lineRule="auto"/>
        <w:ind w:left="142" w:right="-567" w:hanging="142"/>
        <w:contextualSpacing/>
        <w:rPr>
          <w:rFonts w:asciiTheme="majorBidi" w:hAnsiTheme="majorBidi" w:cstheme="majorBidi"/>
          <w:color w:val="auto"/>
          <w:szCs w:val="24"/>
        </w:rPr>
      </w:pPr>
      <w:r>
        <w:rPr>
          <w:rFonts w:asciiTheme="majorBidi" w:hAnsiTheme="majorBidi" w:cstheme="majorBidi"/>
          <w:bCs/>
          <w:color w:val="auto"/>
          <w:szCs w:val="24"/>
        </w:rPr>
        <w:t>105</w:t>
      </w:r>
      <w:r w:rsidR="00C80AEF" w:rsidRPr="00F86E10">
        <w:rPr>
          <w:rFonts w:asciiTheme="majorBidi" w:hAnsiTheme="majorBidi" w:cstheme="majorBidi"/>
          <w:b/>
          <w:color w:val="auto"/>
          <w:szCs w:val="24"/>
        </w:rPr>
        <w:t xml:space="preserve">. </w:t>
      </w:r>
      <w:r w:rsidR="00C80AEF" w:rsidRPr="00F86E10">
        <w:rPr>
          <w:rFonts w:asciiTheme="majorBidi" w:hAnsiTheme="majorBidi" w:cstheme="majorBidi"/>
          <w:color w:val="auto"/>
          <w:szCs w:val="24"/>
        </w:rPr>
        <w:t xml:space="preserve">* </w:t>
      </w:r>
      <w:r w:rsidR="00C80AEF" w:rsidRPr="00F86E10">
        <w:rPr>
          <w:rFonts w:asciiTheme="majorBidi" w:hAnsiTheme="majorBidi" w:cstheme="majorBidi"/>
          <w:b/>
          <w:bCs/>
          <w:color w:val="auto"/>
          <w:szCs w:val="24"/>
        </w:rPr>
        <w:t>Magen E</w:t>
      </w:r>
      <w:r w:rsidR="00C80AEF" w:rsidRPr="00F86E10">
        <w:rPr>
          <w:rFonts w:asciiTheme="majorBidi" w:hAnsiTheme="majorBidi" w:cstheme="majorBidi"/>
          <w:color w:val="auto"/>
          <w:szCs w:val="24"/>
        </w:rPr>
        <w:t xml:space="preserve">, Chikovani T. A case of food-dependent exercise-induced </w:t>
      </w:r>
      <w:r w:rsidR="001C0925" w:rsidRPr="00F86E10">
        <w:rPr>
          <w:rFonts w:asciiTheme="majorBidi" w:hAnsiTheme="majorBidi" w:cstheme="majorBidi"/>
          <w:color w:val="auto"/>
          <w:szCs w:val="24"/>
        </w:rPr>
        <w:t xml:space="preserve">  </w:t>
      </w:r>
    </w:p>
    <w:p w14:paraId="13F55F78" w14:textId="4CE93849" w:rsidR="001C0925" w:rsidRPr="00F86E10" w:rsidRDefault="001C0925" w:rsidP="007029C3">
      <w:pPr>
        <w:spacing w:before="100" w:beforeAutospacing="1" w:after="100" w:afterAutospacing="1" w:line="240" w:lineRule="auto"/>
        <w:ind w:left="142" w:right="-567" w:hanging="142"/>
        <w:contextualSpacing/>
        <w:rPr>
          <w:rFonts w:asciiTheme="majorBidi" w:hAnsiTheme="majorBidi" w:cstheme="majorBidi"/>
          <w:color w:val="auto"/>
          <w:szCs w:val="24"/>
        </w:rPr>
      </w:pPr>
      <w:r w:rsidRPr="00F86E10">
        <w:rPr>
          <w:rFonts w:asciiTheme="majorBidi" w:hAnsiTheme="majorBidi" w:cstheme="majorBidi"/>
          <w:color w:val="auto"/>
          <w:szCs w:val="24"/>
        </w:rPr>
        <w:t xml:space="preserve">        Angioedema</w:t>
      </w:r>
      <w:r w:rsidR="00C80AEF" w:rsidRPr="00F86E10">
        <w:rPr>
          <w:rFonts w:asciiTheme="majorBidi" w:hAnsiTheme="majorBidi" w:cstheme="majorBidi"/>
          <w:color w:val="auto"/>
          <w:szCs w:val="24"/>
        </w:rPr>
        <w:t xml:space="preserve">. </w:t>
      </w:r>
      <w:r w:rsidR="00C80AEF" w:rsidRPr="00F86E10">
        <w:rPr>
          <w:rFonts w:asciiTheme="majorBidi" w:hAnsiTheme="majorBidi" w:cstheme="majorBidi"/>
          <w:i/>
          <w:iCs/>
          <w:color w:val="auto"/>
          <w:szCs w:val="24"/>
        </w:rPr>
        <w:t xml:space="preserve">Allergy Clin Immunol </w:t>
      </w:r>
      <w:proofErr w:type="spellStart"/>
      <w:r w:rsidR="00C80AEF" w:rsidRPr="00F86E10">
        <w:rPr>
          <w:rFonts w:asciiTheme="majorBidi" w:hAnsiTheme="majorBidi" w:cstheme="majorBidi"/>
          <w:i/>
          <w:iCs/>
          <w:color w:val="auto"/>
          <w:szCs w:val="24"/>
        </w:rPr>
        <w:t>Pract</w:t>
      </w:r>
      <w:proofErr w:type="spellEnd"/>
      <w:r w:rsidR="00C80AEF" w:rsidRPr="00F86E10">
        <w:rPr>
          <w:rFonts w:asciiTheme="majorBidi" w:hAnsiTheme="majorBidi" w:cstheme="majorBidi"/>
          <w:i/>
          <w:iCs/>
          <w:color w:val="auto"/>
          <w:szCs w:val="24"/>
        </w:rPr>
        <w:t>.</w:t>
      </w:r>
      <w:r w:rsidR="00C80AEF" w:rsidRPr="00F86E10">
        <w:rPr>
          <w:rFonts w:asciiTheme="majorBidi" w:hAnsiTheme="majorBidi" w:cstheme="majorBidi"/>
          <w:color w:val="auto"/>
          <w:szCs w:val="24"/>
        </w:rPr>
        <w:t xml:space="preserve"> 2019 Jan</w:t>
      </w:r>
      <w:r w:rsidR="00895D0D" w:rsidRPr="00F86E10">
        <w:rPr>
          <w:rFonts w:asciiTheme="majorBidi" w:hAnsiTheme="majorBidi" w:cstheme="majorBidi"/>
          <w:color w:val="auto"/>
          <w:szCs w:val="24"/>
        </w:rPr>
        <w:t>; 7</w:t>
      </w:r>
      <w:r w:rsidR="00C80AEF" w:rsidRPr="00F86E10">
        <w:rPr>
          <w:rFonts w:asciiTheme="majorBidi" w:hAnsiTheme="majorBidi" w:cstheme="majorBidi"/>
          <w:color w:val="auto"/>
          <w:szCs w:val="24"/>
        </w:rPr>
        <w:t>(1):312-313. (</w:t>
      </w:r>
      <w:r w:rsidR="00895D0D" w:rsidRPr="00F86E10">
        <w:rPr>
          <w:rFonts w:asciiTheme="majorBidi" w:hAnsiTheme="majorBidi" w:cstheme="majorBidi"/>
          <w:color w:val="auto"/>
          <w:szCs w:val="24"/>
        </w:rPr>
        <w:t>JR</w:t>
      </w:r>
      <w:r w:rsidR="00C80AEF" w:rsidRPr="00F86E10">
        <w:rPr>
          <w:rFonts w:asciiTheme="majorBidi" w:hAnsiTheme="majorBidi" w:cstheme="majorBidi"/>
          <w:color w:val="auto"/>
          <w:szCs w:val="24"/>
        </w:rPr>
        <w:t xml:space="preserve">: </w:t>
      </w:r>
      <w:r w:rsidRPr="00F86E10">
        <w:rPr>
          <w:rFonts w:asciiTheme="majorBidi" w:hAnsiTheme="majorBidi" w:cstheme="majorBidi"/>
          <w:color w:val="auto"/>
          <w:szCs w:val="24"/>
        </w:rPr>
        <w:t xml:space="preserve">   </w:t>
      </w:r>
    </w:p>
    <w:p w14:paraId="4B6FDAC1" w14:textId="728CF410" w:rsidR="00C80AEF" w:rsidRPr="00F86E10" w:rsidRDefault="001C0925" w:rsidP="007029C3">
      <w:pPr>
        <w:spacing w:before="100" w:beforeAutospacing="1" w:after="100" w:afterAutospacing="1" w:line="240" w:lineRule="auto"/>
        <w:ind w:left="142" w:right="-567" w:hanging="142"/>
        <w:contextualSpacing/>
        <w:rPr>
          <w:rFonts w:asciiTheme="majorBidi" w:hAnsiTheme="majorBidi" w:cstheme="majorBidi"/>
          <w:color w:val="auto"/>
          <w:szCs w:val="24"/>
        </w:rPr>
      </w:pPr>
      <w:r w:rsidRPr="00F86E10">
        <w:rPr>
          <w:rFonts w:asciiTheme="majorBidi" w:hAnsiTheme="majorBidi" w:cstheme="majorBidi"/>
          <w:color w:val="auto"/>
          <w:szCs w:val="24"/>
        </w:rPr>
        <w:t xml:space="preserve">        </w:t>
      </w:r>
      <w:r w:rsidR="00C80AEF" w:rsidRPr="00F86E10">
        <w:rPr>
          <w:rFonts w:asciiTheme="majorBidi" w:hAnsiTheme="majorBidi" w:cstheme="majorBidi"/>
          <w:color w:val="auto"/>
          <w:szCs w:val="24"/>
        </w:rPr>
        <w:t>3/28</w:t>
      </w:r>
      <w:r w:rsidR="00C80AEF" w:rsidRPr="00F86E10">
        <w:rPr>
          <w:rFonts w:asciiTheme="majorBidi" w:hAnsiTheme="majorBidi" w:cstheme="majorBidi"/>
          <w:b/>
          <w:bCs/>
          <w:color w:val="auto"/>
          <w:szCs w:val="24"/>
        </w:rPr>
        <w:t>,</w:t>
      </w:r>
      <w:r w:rsidR="00C80AEF" w:rsidRPr="00F86E10">
        <w:rPr>
          <w:rFonts w:asciiTheme="majorBidi" w:hAnsiTheme="majorBidi" w:cstheme="majorBidi"/>
          <w:color w:val="auto"/>
          <w:szCs w:val="24"/>
        </w:rPr>
        <w:t xml:space="preserve"> Q1, IF- 7.574; CI – 2)</w:t>
      </w:r>
      <w:r w:rsidR="00C80AEF" w:rsidRPr="00F86E10">
        <w:t xml:space="preserve"> </w:t>
      </w:r>
      <w:r w:rsidR="00C80AEF" w:rsidRPr="00F86E10">
        <w:rPr>
          <w:rFonts w:asciiTheme="majorBidi" w:hAnsiTheme="majorBidi" w:cstheme="majorBidi"/>
          <w:color w:val="auto"/>
          <w:szCs w:val="24"/>
        </w:rPr>
        <w:t>Clinical Communications</w:t>
      </w:r>
    </w:p>
    <w:p w14:paraId="271ABD17" w14:textId="77777777" w:rsidR="00495B17" w:rsidRPr="00F86E10" w:rsidRDefault="00495B17" w:rsidP="007029C3">
      <w:pPr>
        <w:spacing w:before="100" w:beforeAutospacing="1" w:after="100" w:afterAutospacing="1" w:line="240" w:lineRule="auto"/>
        <w:ind w:left="142" w:right="-567" w:hanging="142"/>
        <w:contextualSpacing/>
        <w:rPr>
          <w:rFonts w:asciiTheme="majorBidi" w:hAnsiTheme="majorBidi" w:cstheme="majorBidi"/>
          <w:color w:val="auto"/>
          <w:szCs w:val="24"/>
        </w:rPr>
      </w:pPr>
    </w:p>
    <w:p w14:paraId="029CD3DD" w14:textId="07245547" w:rsidR="00523FB6" w:rsidRPr="00F86E10" w:rsidRDefault="009868E5" w:rsidP="007029C3">
      <w:pPr>
        <w:spacing w:before="100" w:beforeAutospacing="1" w:after="100" w:afterAutospacing="1" w:line="240" w:lineRule="auto"/>
        <w:ind w:left="142" w:right="-567" w:hanging="142"/>
        <w:contextualSpacing/>
        <w:rPr>
          <w:color w:val="auto"/>
        </w:rPr>
      </w:pPr>
      <w:r>
        <w:rPr>
          <w:color w:val="auto"/>
        </w:rPr>
        <w:lastRenderedPageBreak/>
        <w:t>106</w:t>
      </w:r>
      <w:r w:rsidR="00523FB6" w:rsidRPr="00F86E10">
        <w:rPr>
          <w:color w:val="auto"/>
        </w:rPr>
        <w:t xml:space="preserve">. </w:t>
      </w:r>
      <w:r w:rsidR="00523FB6" w:rsidRPr="00F86E10">
        <w:rPr>
          <w:b/>
          <w:bCs/>
          <w:color w:val="auto"/>
        </w:rPr>
        <w:t xml:space="preserve"> </w:t>
      </w:r>
      <w:r w:rsidR="00AD6526" w:rsidRPr="00F86E10">
        <w:rPr>
          <w:b/>
          <w:bCs/>
          <w:color w:val="auto"/>
        </w:rPr>
        <w:t>* Magen</w:t>
      </w:r>
      <w:r w:rsidR="00523FB6" w:rsidRPr="00F86E10">
        <w:rPr>
          <w:b/>
          <w:bCs/>
          <w:color w:val="auto"/>
        </w:rPr>
        <w:t xml:space="preserve"> E</w:t>
      </w:r>
      <w:r w:rsidR="00523FB6" w:rsidRPr="00F86E10">
        <w:rPr>
          <w:color w:val="auto"/>
        </w:rPr>
        <w:t xml:space="preserve">, </w:t>
      </w:r>
      <w:proofErr w:type="spellStart"/>
      <w:r w:rsidR="00523FB6" w:rsidRPr="00F86E10">
        <w:rPr>
          <w:color w:val="auto"/>
        </w:rPr>
        <w:t>Geishin</w:t>
      </w:r>
      <w:proofErr w:type="spellEnd"/>
      <w:r w:rsidR="00523FB6" w:rsidRPr="00F86E10">
        <w:rPr>
          <w:color w:val="auto"/>
        </w:rPr>
        <w:t xml:space="preserve"> A, Lauden A. Rapid improvement of        </w:t>
      </w:r>
    </w:p>
    <w:p w14:paraId="55788439" w14:textId="365A923F" w:rsidR="00523FB6" w:rsidRPr="00F86E10" w:rsidRDefault="00523FB6" w:rsidP="007029C3">
      <w:pPr>
        <w:spacing w:before="100" w:beforeAutospacing="1" w:after="100" w:afterAutospacing="1" w:line="240" w:lineRule="auto"/>
        <w:ind w:left="142" w:right="-567" w:hanging="142"/>
        <w:contextualSpacing/>
        <w:rPr>
          <w:color w:val="auto"/>
        </w:rPr>
      </w:pPr>
      <w:r w:rsidRPr="00F86E10">
        <w:rPr>
          <w:color w:val="auto"/>
        </w:rPr>
        <w:t xml:space="preserve">      </w:t>
      </w:r>
      <w:r w:rsidR="001C0925" w:rsidRPr="00F86E10">
        <w:rPr>
          <w:color w:val="auto"/>
        </w:rPr>
        <w:t xml:space="preserve">  </w:t>
      </w:r>
      <w:r w:rsidR="00895D0D" w:rsidRPr="00F86E10">
        <w:rPr>
          <w:color w:val="auto"/>
        </w:rPr>
        <w:t>Treatment-resistant</w:t>
      </w:r>
      <w:r w:rsidRPr="00F86E10">
        <w:rPr>
          <w:color w:val="auto"/>
        </w:rPr>
        <w:t xml:space="preserve"> Major depression during the administration of </w:t>
      </w:r>
    </w:p>
    <w:p w14:paraId="0B756EBB" w14:textId="4BA95121" w:rsidR="00523FB6" w:rsidRPr="00F86E10" w:rsidRDefault="00523FB6" w:rsidP="007029C3">
      <w:pPr>
        <w:spacing w:before="100" w:beforeAutospacing="1" w:after="100" w:afterAutospacing="1" w:line="240" w:lineRule="auto"/>
        <w:ind w:left="142" w:right="-567" w:hanging="142"/>
        <w:contextualSpacing/>
        <w:rPr>
          <w:color w:val="auto"/>
        </w:rPr>
      </w:pPr>
      <w:r w:rsidRPr="00F86E10">
        <w:rPr>
          <w:color w:val="auto"/>
        </w:rPr>
        <w:t xml:space="preserve">      </w:t>
      </w:r>
      <w:r w:rsidR="001C0925" w:rsidRPr="00F86E10">
        <w:rPr>
          <w:color w:val="auto"/>
        </w:rPr>
        <w:t xml:space="preserve">  </w:t>
      </w:r>
      <w:r w:rsidR="00895D0D" w:rsidRPr="00F86E10">
        <w:rPr>
          <w:color w:val="auto"/>
        </w:rPr>
        <w:t>Low-dose</w:t>
      </w:r>
      <w:r w:rsidRPr="00F86E10">
        <w:rPr>
          <w:color w:val="auto"/>
        </w:rPr>
        <w:t xml:space="preserve"> oxycodone. </w:t>
      </w:r>
      <w:r w:rsidRPr="00F86E10">
        <w:rPr>
          <w:i/>
          <w:iCs/>
          <w:color w:val="auto"/>
        </w:rPr>
        <w:t xml:space="preserve">J Clin </w:t>
      </w:r>
      <w:proofErr w:type="spellStart"/>
      <w:r w:rsidRPr="00F86E10">
        <w:rPr>
          <w:i/>
          <w:iCs/>
          <w:color w:val="auto"/>
        </w:rPr>
        <w:t>Psychopharmacol</w:t>
      </w:r>
      <w:proofErr w:type="spellEnd"/>
      <w:r w:rsidRPr="00F86E10">
        <w:rPr>
          <w:color w:val="auto"/>
        </w:rPr>
        <w:t xml:space="preserve">. 2021 Jan/Feb </w:t>
      </w:r>
    </w:p>
    <w:p w14:paraId="3325B541" w14:textId="399A3B73" w:rsidR="00523FB6" w:rsidRPr="00F86E10" w:rsidRDefault="00523FB6" w:rsidP="007029C3">
      <w:pPr>
        <w:spacing w:before="100" w:beforeAutospacing="1" w:after="100" w:afterAutospacing="1" w:line="240" w:lineRule="auto"/>
        <w:ind w:left="142" w:right="-567" w:hanging="142"/>
        <w:contextualSpacing/>
        <w:rPr>
          <w:color w:val="auto"/>
        </w:rPr>
      </w:pPr>
      <w:r w:rsidRPr="00F86E10">
        <w:rPr>
          <w:color w:val="auto"/>
        </w:rPr>
        <w:t xml:space="preserve">      </w:t>
      </w:r>
      <w:r w:rsidR="001C0925" w:rsidRPr="00F86E10">
        <w:rPr>
          <w:color w:val="auto"/>
        </w:rPr>
        <w:t xml:space="preserve">  </w:t>
      </w:r>
      <w:r w:rsidRPr="00F86E10">
        <w:rPr>
          <w:color w:val="auto"/>
        </w:rPr>
        <w:t>01</w:t>
      </w:r>
      <w:r w:rsidR="00895D0D" w:rsidRPr="00F86E10">
        <w:rPr>
          <w:color w:val="auto"/>
        </w:rPr>
        <w:t>; 41</w:t>
      </w:r>
      <w:r w:rsidRPr="00F86E10">
        <w:rPr>
          <w:color w:val="auto"/>
        </w:rPr>
        <w:t>(1):81-83. (</w:t>
      </w:r>
      <w:r w:rsidR="00895D0D" w:rsidRPr="00F86E10">
        <w:rPr>
          <w:color w:val="auto"/>
        </w:rPr>
        <w:t>JR</w:t>
      </w:r>
      <w:r w:rsidRPr="00F86E10">
        <w:rPr>
          <w:color w:val="auto"/>
        </w:rPr>
        <w:t xml:space="preserve">: </w:t>
      </w:r>
      <w:r w:rsidR="00895D0D" w:rsidRPr="00F86E10">
        <w:rPr>
          <w:color w:val="auto"/>
        </w:rPr>
        <w:t>101</w:t>
      </w:r>
      <w:r w:rsidRPr="00F86E10">
        <w:rPr>
          <w:color w:val="auto"/>
        </w:rPr>
        <w:t>/</w:t>
      </w:r>
      <w:r w:rsidR="00895D0D" w:rsidRPr="00F86E10">
        <w:rPr>
          <w:color w:val="auto"/>
        </w:rPr>
        <w:t>155</w:t>
      </w:r>
      <w:r w:rsidRPr="00F86E10">
        <w:rPr>
          <w:color w:val="auto"/>
        </w:rPr>
        <w:t xml:space="preserve">, Q3, IF- </w:t>
      </w:r>
      <w:r w:rsidR="00895D0D" w:rsidRPr="00F86E10">
        <w:rPr>
          <w:color w:val="auto"/>
        </w:rPr>
        <w:t>3.118</w:t>
      </w:r>
      <w:r w:rsidRPr="00F86E10">
        <w:rPr>
          <w:color w:val="auto"/>
        </w:rPr>
        <w:t>, CI - 0)</w:t>
      </w:r>
    </w:p>
    <w:p w14:paraId="4AC4AAE7" w14:textId="77777777" w:rsidR="00495B17" w:rsidRPr="00F86E10" w:rsidRDefault="00495B17" w:rsidP="007029C3">
      <w:pPr>
        <w:spacing w:before="100" w:beforeAutospacing="1" w:after="100" w:afterAutospacing="1" w:line="240" w:lineRule="auto"/>
        <w:ind w:left="142" w:right="-567" w:hanging="142"/>
        <w:contextualSpacing/>
        <w:rPr>
          <w:color w:val="auto"/>
        </w:rPr>
      </w:pPr>
    </w:p>
    <w:p w14:paraId="4FE41D80" w14:textId="633E7CCC" w:rsidR="001C0925" w:rsidRPr="00F86E10" w:rsidRDefault="00883D98" w:rsidP="009868E5">
      <w:pPr>
        <w:spacing w:before="100" w:beforeAutospacing="1" w:after="100" w:afterAutospacing="1" w:line="240" w:lineRule="auto"/>
        <w:ind w:left="426" w:right="-567" w:hanging="426"/>
        <w:contextualSpacing/>
        <w:rPr>
          <w:i/>
          <w:iCs/>
        </w:rPr>
      </w:pPr>
      <w:r w:rsidRPr="00F86E10">
        <w:t xml:space="preserve"> </w:t>
      </w:r>
      <w:r w:rsidR="009868E5">
        <w:t>107</w:t>
      </w:r>
      <w:r w:rsidR="004818F1" w:rsidRPr="00F86E10">
        <w:t>.</w:t>
      </w:r>
      <w:r w:rsidR="001C0925" w:rsidRPr="00F86E10">
        <w:t xml:space="preserve">  </w:t>
      </w:r>
      <w:r w:rsidRPr="00F86E10">
        <w:t xml:space="preserve"> </w:t>
      </w:r>
      <w:r w:rsidRPr="00F86E10">
        <w:rPr>
          <w:b/>
          <w:bCs/>
        </w:rPr>
        <w:t>* Magen E</w:t>
      </w:r>
      <w:r w:rsidRPr="00F86E10">
        <w:t xml:space="preserve">, Landman S. New Onset of Vitiligo and Atopic Dermatitis-Like Eczematous Dermatitis after Pfizer BioNTech's BNT162b2 Vaccination. </w:t>
      </w:r>
      <w:r w:rsidR="001C0925" w:rsidRPr="00F86E10">
        <w:rPr>
          <w:i/>
          <w:iCs/>
        </w:rPr>
        <w:t xml:space="preserve">  </w:t>
      </w:r>
    </w:p>
    <w:p w14:paraId="17C4B8DA" w14:textId="77777777" w:rsidR="007029C3" w:rsidRPr="00F86E10" w:rsidRDefault="001C0925" w:rsidP="009868E5">
      <w:pPr>
        <w:spacing w:before="100" w:beforeAutospacing="1" w:after="100" w:afterAutospacing="1" w:line="240" w:lineRule="auto"/>
        <w:ind w:left="0" w:right="-567" w:firstLine="0"/>
        <w:contextualSpacing/>
      </w:pPr>
      <w:r w:rsidRPr="00F86E10">
        <w:rPr>
          <w:i/>
          <w:iCs/>
        </w:rPr>
        <w:t xml:space="preserve">        </w:t>
      </w:r>
      <w:r w:rsidR="00883D98" w:rsidRPr="00F86E10">
        <w:rPr>
          <w:i/>
          <w:iCs/>
        </w:rPr>
        <w:t>Dermatitis.</w:t>
      </w:r>
      <w:r w:rsidR="00883D98" w:rsidRPr="00F86E10">
        <w:t xml:space="preserve"> 2022 Apr 28. Online ahead of print. (JR: 14/68, IF- 4.867, Q1, CI </w:t>
      </w:r>
      <w:r w:rsidR="007029C3" w:rsidRPr="00F86E10">
        <w:t xml:space="preserve">   </w:t>
      </w:r>
    </w:p>
    <w:p w14:paraId="74552303" w14:textId="38CBDE96" w:rsidR="00883D98" w:rsidRPr="00F86E10" w:rsidRDefault="007029C3" w:rsidP="009868E5">
      <w:pPr>
        <w:spacing w:before="100" w:beforeAutospacing="1" w:after="100" w:afterAutospacing="1" w:line="240" w:lineRule="auto"/>
        <w:ind w:left="0" w:right="-567" w:firstLine="0"/>
        <w:contextualSpacing/>
      </w:pPr>
      <w:r w:rsidRPr="00F86E10">
        <w:rPr>
          <w:i/>
          <w:iCs/>
        </w:rPr>
        <w:t xml:space="preserve">        </w:t>
      </w:r>
      <w:r w:rsidR="00883D98" w:rsidRPr="00F86E10">
        <w:t>- 0)</w:t>
      </w:r>
    </w:p>
    <w:p w14:paraId="44426A89" w14:textId="77777777" w:rsidR="00495B17" w:rsidRPr="00F86E10" w:rsidRDefault="00495B17" w:rsidP="007029C3">
      <w:pPr>
        <w:spacing w:before="100" w:beforeAutospacing="1" w:after="100" w:afterAutospacing="1" w:line="240" w:lineRule="auto"/>
        <w:ind w:left="142" w:right="-567" w:hanging="142"/>
        <w:contextualSpacing/>
      </w:pPr>
    </w:p>
    <w:p w14:paraId="65EDDDB8" w14:textId="21A68626" w:rsidR="00495B17" w:rsidRDefault="009868E5" w:rsidP="009868E5">
      <w:pPr>
        <w:spacing w:before="100" w:beforeAutospacing="1" w:after="100" w:afterAutospacing="1" w:line="240" w:lineRule="auto"/>
        <w:ind w:left="426" w:right="-567" w:hanging="426"/>
        <w:contextualSpacing/>
      </w:pPr>
      <w:r>
        <w:t>108</w:t>
      </w:r>
      <w:r w:rsidR="00495B17" w:rsidRPr="00F86E10">
        <w:t xml:space="preserve">.   Green I, </w:t>
      </w:r>
      <w:proofErr w:type="spellStart"/>
      <w:r w:rsidR="00495B17" w:rsidRPr="00F86E10">
        <w:t>Merzon</w:t>
      </w:r>
      <w:proofErr w:type="spellEnd"/>
      <w:r w:rsidR="00495B17" w:rsidRPr="00F86E10">
        <w:t xml:space="preserve"> E, </w:t>
      </w:r>
      <w:proofErr w:type="spellStart"/>
      <w:r w:rsidR="00495B17" w:rsidRPr="00F86E10">
        <w:t>Vinker</w:t>
      </w:r>
      <w:proofErr w:type="spellEnd"/>
      <w:r w:rsidR="00495B17" w:rsidRPr="00F86E10">
        <w:t xml:space="preserve"> S, Golan-Cohen A, Israel A, </w:t>
      </w:r>
      <w:proofErr w:type="spellStart"/>
      <w:r w:rsidR="00495B17" w:rsidRPr="00F86E10">
        <w:t>Scheinowitz</w:t>
      </w:r>
      <w:proofErr w:type="spellEnd"/>
      <w:r w:rsidR="00495B17" w:rsidRPr="00F86E10">
        <w:t xml:space="preserve"> M, </w:t>
      </w:r>
      <w:proofErr w:type="spellStart"/>
      <w:r w:rsidR="00495B17" w:rsidRPr="00F86E10">
        <w:t>Ishai</w:t>
      </w:r>
      <w:proofErr w:type="spellEnd"/>
      <w:r w:rsidR="00495B17" w:rsidRPr="00F86E10">
        <w:t xml:space="preserve"> R, </w:t>
      </w:r>
      <w:r w:rsidR="00495B17" w:rsidRPr="00F86E10">
        <w:rPr>
          <w:b/>
          <w:bCs/>
        </w:rPr>
        <w:t>Magen E</w:t>
      </w:r>
      <w:r w:rsidR="00495B17" w:rsidRPr="00F86E10">
        <w:t>, Ashkenazi S. Author's reply to comment on: A higher frequency of physical activity is associated with reduced rates of SARS-CoV-2 infection.</w:t>
      </w:r>
      <w:r>
        <w:t xml:space="preserve"> </w:t>
      </w:r>
      <w:proofErr w:type="spellStart"/>
      <w:r w:rsidR="00495B17" w:rsidRPr="00F86E10">
        <w:rPr>
          <w:i/>
          <w:iCs/>
        </w:rPr>
        <w:t>Eur</w:t>
      </w:r>
      <w:proofErr w:type="spellEnd"/>
      <w:r w:rsidR="00495B17" w:rsidRPr="00F86E10">
        <w:rPr>
          <w:i/>
          <w:iCs/>
        </w:rPr>
        <w:t xml:space="preserve"> J Gen </w:t>
      </w:r>
      <w:proofErr w:type="spellStart"/>
      <w:r w:rsidR="00495B17" w:rsidRPr="00F86E10">
        <w:rPr>
          <w:i/>
          <w:iCs/>
        </w:rPr>
        <w:t>Pract</w:t>
      </w:r>
      <w:proofErr w:type="spellEnd"/>
      <w:r w:rsidR="00495B17" w:rsidRPr="00F86E10">
        <w:rPr>
          <w:i/>
          <w:iCs/>
        </w:rPr>
        <w:t>.</w:t>
      </w:r>
      <w:r w:rsidR="00495B17" w:rsidRPr="00F86E10">
        <w:t xml:space="preserve"> 2023 Dec;29(2):2188015.</w:t>
      </w:r>
      <w:r w:rsidR="00EC3368" w:rsidRPr="00F86E10">
        <w:rPr>
          <w:rFonts w:asciiTheme="majorBidi" w:hAnsiTheme="majorBidi" w:cstheme="majorBidi"/>
          <w:color w:val="auto"/>
          <w:szCs w:val="24"/>
        </w:rPr>
        <w:t xml:space="preserve"> </w:t>
      </w:r>
      <w:r w:rsidR="00EC3368" w:rsidRPr="00F86E10">
        <w:t>(JR:4/18, Q1, IF 3.636)</w:t>
      </w:r>
      <w:r w:rsidR="00EC3368" w:rsidRPr="00F86E10">
        <w:rPr>
          <w:rFonts w:hint="cs"/>
          <w:rtl/>
        </w:rPr>
        <w:t xml:space="preserve"> </w:t>
      </w:r>
      <w:r w:rsidR="00EC3368" w:rsidRPr="00F86E10">
        <w:t xml:space="preserve"> </w:t>
      </w:r>
    </w:p>
    <w:p w14:paraId="12A784E0" w14:textId="77777777" w:rsidR="00E12D7B" w:rsidRDefault="00E12D7B" w:rsidP="009868E5">
      <w:pPr>
        <w:spacing w:before="100" w:beforeAutospacing="1" w:after="100" w:afterAutospacing="1" w:line="240" w:lineRule="auto"/>
        <w:ind w:left="426" w:right="-567" w:hanging="426"/>
        <w:contextualSpacing/>
      </w:pPr>
    </w:p>
    <w:p w14:paraId="4A673BA8" w14:textId="77777777" w:rsidR="00E12D7B" w:rsidRPr="00F86E10" w:rsidRDefault="00E12D7B" w:rsidP="00E12D7B">
      <w:pPr>
        <w:spacing w:after="0" w:line="240" w:lineRule="auto"/>
        <w:ind w:left="0" w:hanging="851"/>
        <w:jc w:val="both"/>
        <w:rPr>
          <w:b/>
          <w:bCs/>
          <w:color w:val="auto"/>
          <w:u w:val="single"/>
        </w:rPr>
      </w:pPr>
      <w:r w:rsidRPr="00F86E10">
        <w:rPr>
          <w:b/>
          <w:bCs/>
          <w:color w:val="auto"/>
          <w:u w:val="single"/>
        </w:rPr>
        <w:t>Study Group</w:t>
      </w:r>
    </w:p>
    <w:p w14:paraId="75687066" w14:textId="77777777" w:rsidR="00E12D7B" w:rsidRPr="00F86E10" w:rsidRDefault="00E12D7B" w:rsidP="00E12D7B">
      <w:pPr>
        <w:spacing w:after="0" w:line="240" w:lineRule="auto"/>
        <w:ind w:left="0" w:firstLine="0"/>
        <w:jc w:val="both"/>
        <w:rPr>
          <w:b/>
          <w:bCs/>
          <w:color w:val="auto"/>
          <w:u w:val="single"/>
        </w:rPr>
      </w:pPr>
    </w:p>
    <w:p w14:paraId="42ACE720" w14:textId="77777777" w:rsidR="00E12D7B" w:rsidRPr="00F86E10" w:rsidRDefault="00E12D7B" w:rsidP="00E12D7B">
      <w:pPr>
        <w:spacing w:after="0" w:line="240" w:lineRule="auto"/>
        <w:ind w:left="0" w:firstLine="0"/>
        <w:jc w:val="both"/>
        <w:rPr>
          <w:b/>
          <w:bCs/>
          <w:color w:val="auto"/>
        </w:rPr>
      </w:pPr>
    </w:p>
    <w:p w14:paraId="7E2B8A04" w14:textId="77777777" w:rsidR="00E12D7B" w:rsidRPr="00F86E10" w:rsidRDefault="00E12D7B" w:rsidP="00E12D7B">
      <w:pPr>
        <w:pStyle w:val="ListParagraph"/>
        <w:numPr>
          <w:ilvl w:val="0"/>
          <w:numId w:val="42"/>
        </w:numPr>
        <w:spacing w:after="0" w:line="240" w:lineRule="auto"/>
        <w:ind w:right="-680" w:hanging="1177"/>
        <w:rPr>
          <w:rFonts w:asciiTheme="majorBidi" w:hAnsiTheme="majorBidi" w:cstheme="majorBidi"/>
          <w:color w:val="auto"/>
          <w:szCs w:val="24"/>
        </w:rPr>
      </w:pPr>
      <w:r w:rsidRPr="00F86E10">
        <w:rPr>
          <w:rFonts w:asciiTheme="majorBidi" w:eastAsia="Calibri" w:hAnsiTheme="majorBidi" w:cstheme="majorBidi"/>
          <w:color w:val="auto"/>
          <w:szCs w:val="24"/>
        </w:rPr>
        <w:t>​</w:t>
      </w:r>
      <w:r w:rsidRPr="00F86E10">
        <w:rPr>
          <w:rFonts w:asciiTheme="majorBidi" w:hAnsiTheme="majorBidi" w:cstheme="majorBidi"/>
          <w:color w:val="auto"/>
          <w:szCs w:val="24"/>
        </w:rPr>
        <w:t xml:space="preserve">Pett SL, Wand H, Law MG, Arduino R, Lopez JC, </w:t>
      </w:r>
      <w:proofErr w:type="spellStart"/>
      <w:r w:rsidRPr="00F86E10">
        <w:rPr>
          <w:rFonts w:asciiTheme="majorBidi" w:hAnsiTheme="majorBidi" w:cstheme="majorBidi"/>
          <w:color w:val="auto"/>
          <w:szCs w:val="24"/>
        </w:rPr>
        <w:t>Knysz</w:t>
      </w:r>
      <w:proofErr w:type="spellEnd"/>
      <w:r w:rsidRPr="00F86E10">
        <w:rPr>
          <w:rFonts w:asciiTheme="majorBidi" w:hAnsiTheme="majorBidi" w:cstheme="majorBidi"/>
          <w:color w:val="auto"/>
          <w:szCs w:val="24"/>
        </w:rPr>
        <w:t xml:space="preserve"> B, Pereira LC, Pollack S, Reiss P, </w:t>
      </w:r>
      <w:proofErr w:type="spellStart"/>
      <w:r w:rsidRPr="00F86E10">
        <w:rPr>
          <w:rFonts w:asciiTheme="majorBidi" w:hAnsiTheme="majorBidi" w:cstheme="majorBidi"/>
          <w:color w:val="auto"/>
          <w:szCs w:val="24"/>
        </w:rPr>
        <w:t>Tambussi</w:t>
      </w:r>
      <w:proofErr w:type="spellEnd"/>
      <w:r w:rsidRPr="00F86E10">
        <w:rPr>
          <w:rFonts w:asciiTheme="majorBidi" w:hAnsiTheme="majorBidi" w:cstheme="majorBidi"/>
          <w:color w:val="auto"/>
          <w:szCs w:val="24"/>
        </w:rPr>
        <w:t xml:space="preserve"> G; </w:t>
      </w:r>
      <w:r w:rsidRPr="00F86E10">
        <w:rPr>
          <w:rFonts w:asciiTheme="majorBidi" w:hAnsiTheme="majorBidi" w:cstheme="majorBidi"/>
          <w:b/>
          <w:bCs/>
          <w:color w:val="auto"/>
          <w:szCs w:val="24"/>
        </w:rPr>
        <w:t>ESPRIT Research Group</w:t>
      </w:r>
      <w:r w:rsidRPr="00F86E10">
        <w:rPr>
          <w:rFonts w:asciiTheme="majorBidi" w:hAnsiTheme="majorBidi" w:cstheme="majorBidi"/>
          <w:color w:val="auto"/>
          <w:szCs w:val="24"/>
        </w:rPr>
        <w:t xml:space="preserve">. Evaluation of Subcutaneous </w:t>
      </w:r>
      <w:proofErr w:type="spellStart"/>
      <w:r w:rsidRPr="00F86E10">
        <w:rPr>
          <w:rFonts w:asciiTheme="majorBidi" w:hAnsiTheme="majorBidi" w:cstheme="majorBidi"/>
          <w:color w:val="auto"/>
          <w:szCs w:val="24"/>
        </w:rPr>
        <w:t>Proleukin</w:t>
      </w:r>
      <w:proofErr w:type="spellEnd"/>
      <w:r w:rsidRPr="00F86E10">
        <w:rPr>
          <w:rFonts w:asciiTheme="majorBidi" w:hAnsiTheme="majorBidi" w:cstheme="majorBidi"/>
          <w:color w:val="auto"/>
          <w:szCs w:val="24"/>
        </w:rPr>
        <w:t xml:space="preserve"> (interleukin-2) in a Randomized International Trial (ESPRIT): geographical and gender differences in the baseline characteristics of participants. </w:t>
      </w:r>
      <w:r w:rsidRPr="00F86E10">
        <w:rPr>
          <w:rFonts w:asciiTheme="majorBidi" w:hAnsiTheme="majorBidi" w:cstheme="majorBidi"/>
          <w:i/>
          <w:iCs/>
          <w:color w:val="auto"/>
          <w:szCs w:val="24"/>
        </w:rPr>
        <w:t>HIV Clin Trials</w:t>
      </w:r>
      <w:r w:rsidRPr="00F86E10">
        <w:rPr>
          <w:rFonts w:asciiTheme="majorBidi" w:hAnsiTheme="majorBidi" w:cstheme="majorBidi"/>
          <w:color w:val="auto"/>
          <w:szCs w:val="24"/>
        </w:rPr>
        <w:t>. 2006; 7(2):70-85. (</w:t>
      </w:r>
      <w:proofErr w:type="spellStart"/>
      <w:r w:rsidRPr="00F86E10">
        <w:rPr>
          <w:rFonts w:asciiTheme="majorBidi" w:hAnsiTheme="majorBidi" w:cstheme="majorBidi"/>
          <w:color w:val="auto"/>
          <w:szCs w:val="24"/>
        </w:rPr>
        <w:t>jR</w:t>
      </w:r>
      <w:proofErr w:type="spellEnd"/>
      <w:r w:rsidRPr="00F86E10">
        <w:rPr>
          <w:rFonts w:asciiTheme="majorBidi" w:hAnsiTheme="majorBidi" w:cstheme="majorBidi"/>
          <w:color w:val="auto"/>
          <w:szCs w:val="24"/>
        </w:rPr>
        <w:t xml:space="preserve">: 114/199 Q3, IF- 1.704, CI - 5) </w:t>
      </w:r>
    </w:p>
    <w:p w14:paraId="675AC206" w14:textId="77777777" w:rsidR="00E12D7B" w:rsidRPr="00F86E10" w:rsidRDefault="00E12D7B" w:rsidP="00E12D7B">
      <w:pPr>
        <w:pStyle w:val="ListParagraph"/>
        <w:spacing w:after="0" w:line="240" w:lineRule="auto"/>
        <w:ind w:left="-680" w:right="-680" w:firstLine="0"/>
        <w:rPr>
          <w:rFonts w:asciiTheme="majorBidi" w:hAnsiTheme="majorBidi" w:cstheme="majorBidi"/>
          <w:color w:val="auto"/>
          <w:szCs w:val="24"/>
        </w:rPr>
      </w:pPr>
    </w:p>
    <w:p w14:paraId="1FD242B6" w14:textId="77777777" w:rsidR="00E12D7B" w:rsidRPr="00F86E10" w:rsidRDefault="00E12D7B" w:rsidP="00E12D7B">
      <w:pPr>
        <w:pStyle w:val="ListParagraph"/>
        <w:numPr>
          <w:ilvl w:val="0"/>
          <w:numId w:val="42"/>
        </w:numPr>
        <w:spacing w:after="0" w:line="240" w:lineRule="auto"/>
        <w:ind w:right="-680" w:hanging="1177"/>
        <w:rPr>
          <w:rFonts w:asciiTheme="majorBidi" w:hAnsiTheme="majorBidi" w:cstheme="majorBidi"/>
          <w:color w:val="auto"/>
          <w:szCs w:val="24"/>
        </w:rPr>
      </w:pPr>
      <w:r w:rsidRPr="00F86E10">
        <w:rPr>
          <w:rFonts w:asciiTheme="majorBidi" w:hAnsiTheme="majorBidi" w:cstheme="majorBidi"/>
          <w:b/>
          <w:bCs/>
          <w:color w:val="auto"/>
          <w:szCs w:val="24"/>
        </w:rPr>
        <w:t>ESPRIT Research Group</w:t>
      </w:r>
      <w:r w:rsidRPr="00F86E10">
        <w:rPr>
          <w:rFonts w:asciiTheme="majorBidi" w:hAnsiTheme="majorBidi" w:cstheme="majorBidi"/>
          <w:color w:val="auto"/>
          <w:szCs w:val="24"/>
        </w:rPr>
        <w:t xml:space="preserve">, Fox Z, Antunes F, Davey R, </w:t>
      </w:r>
      <w:proofErr w:type="spellStart"/>
      <w:r w:rsidRPr="00F86E10">
        <w:rPr>
          <w:rFonts w:asciiTheme="majorBidi" w:hAnsiTheme="majorBidi" w:cstheme="majorBidi"/>
          <w:color w:val="auto"/>
          <w:szCs w:val="24"/>
        </w:rPr>
        <w:t>Gazzard</w:t>
      </w:r>
      <w:proofErr w:type="spellEnd"/>
      <w:r w:rsidRPr="00F86E10">
        <w:rPr>
          <w:rFonts w:asciiTheme="majorBidi" w:hAnsiTheme="majorBidi" w:cstheme="majorBidi"/>
          <w:color w:val="auto"/>
          <w:szCs w:val="24"/>
        </w:rPr>
        <w:t xml:space="preserve"> B, Klimas N, Labriola A, </w:t>
      </w:r>
      <w:proofErr w:type="spellStart"/>
      <w:r w:rsidRPr="00F86E10">
        <w:rPr>
          <w:rFonts w:asciiTheme="majorBidi" w:hAnsiTheme="majorBidi" w:cstheme="majorBidi"/>
          <w:color w:val="auto"/>
          <w:szCs w:val="24"/>
        </w:rPr>
        <w:t>Losso</w:t>
      </w:r>
      <w:proofErr w:type="spellEnd"/>
      <w:r w:rsidRPr="00F86E10">
        <w:rPr>
          <w:rFonts w:asciiTheme="majorBidi" w:hAnsiTheme="majorBidi" w:cstheme="majorBidi"/>
          <w:color w:val="auto"/>
          <w:szCs w:val="24"/>
        </w:rPr>
        <w:t xml:space="preserve"> M, Neaton JD, Phillips AN, </w:t>
      </w:r>
      <w:proofErr w:type="spellStart"/>
      <w:r w:rsidRPr="00F86E10">
        <w:rPr>
          <w:rFonts w:asciiTheme="majorBidi" w:hAnsiTheme="majorBidi" w:cstheme="majorBidi"/>
          <w:color w:val="auto"/>
          <w:szCs w:val="24"/>
        </w:rPr>
        <w:t>Ruxrungtham</w:t>
      </w:r>
      <w:proofErr w:type="spellEnd"/>
      <w:r w:rsidRPr="00F86E10">
        <w:rPr>
          <w:rFonts w:asciiTheme="majorBidi" w:hAnsiTheme="majorBidi" w:cstheme="majorBidi"/>
          <w:color w:val="auto"/>
          <w:szCs w:val="24"/>
        </w:rPr>
        <w:t xml:space="preserve"> K, Staszewski S, Weiss L, Lundgren JD.  Predictors of CD4 count change over 8 months of follow up in HIV-1-infected patients with a CD4 count&gt;or=300 cells/</w:t>
      </w:r>
      <w:proofErr w:type="spellStart"/>
      <w:r w:rsidRPr="00F86E10">
        <w:rPr>
          <w:rFonts w:asciiTheme="majorBidi" w:hAnsiTheme="majorBidi" w:cstheme="majorBidi"/>
          <w:color w:val="auto"/>
          <w:szCs w:val="24"/>
        </w:rPr>
        <w:t>microL</w:t>
      </w:r>
      <w:proofErr w:type="spellEnd"/>
      <w:r w:rsidRPr="00F86E10">
        <w:rPr>
          <w:rFonts w:asciiTheme="majorBidi" w:hAnsiTheme="majorBidi" w:cstheme="majorBidi"/>
          <w:color w:val="auto"/>
          <w:szCs w:val="24"/>
        </w:rPr>
        <w:t xml:space="preserve"> who were assigned to 7.5 MIU interleukin-2. </w:t>
      </w:r>
      <w:r w:rsidRPr="00F86E10">
        <w:rPr>
          <w:rFonts w:asciiTheme="majorBidi" w:hAnsiTheme="majorBidi" w:cstheme="majorBidi"/>
          <w:i/>
          <w:iCs/>
          <w:color w:val="auto"/>
          <w:szCs w:val="24"/>
        </w:rPr>
        <w:t>HIV Med</w:t>
      </w:r>
      <w:r w:rsidRPr="00F86E10">
        <w:rPr>
          <w:rFonts w:asciiTheme="majorBidi" w:hAnsiTheme="majorBidi" w:cstheme="majorBidi"/>
          <w:color w:val="auto"/>
          <w:szCs w:val="24"/>
        </w:rPr>
        <w:t>. 2007;8(2):112-23. (</w:t>
      </w:r>
      <w:proofErr w:type="spellStart"/>
      <w:r w:rsidRPr="00F86E10">
        <w:rPr>
          <w:rFonts w:asciiTheme="majorBidi" w:hAnsiTheme="majorBidi" w:cstheme="majorBidi"/>
          <w:color w:val="auto"/>
          <w:szCs w:val="24"/>
        </w:rPr>
        <w:t>jR</w:t>
      </w:r>
      <w:proofErr w:type="spellEnd"/>
      <w:r w:rsidRPr="00F86E10">
        <w:rPr>
          <w:rFonts w:asciiTheme="majorBidi" w:hAnsiTheme="majorBidi" w:cstheme="majorBidi"/>
          <w:color w:val="auto"/>
          <w:szCs w:val="24"/>
        </w:rPr>
        <w:t xml:space="preserve">: 12/50 Q1, IF- 3.347, CI - 8) </w:t>
      </w:r>
    </w:p>
    <w:p w14:paraId="6056147C" w14:textId="77777777" w:rsidR="00E12D7B" w:rsidRPr="00F86E10" w:rsidRDefault="00E12D7B" w:rsidP="00E12D7B">
      <w:pPr>
        <w:pStyle w:val="ListParagraph"/>
        <w:ind w:left="-680" w:right="-680"/>
        <w:rPr>
          <w:rFonts w:asciiTheme="majorBidi" w:hAnsiTheme="majorBidi" w:cstheme="majorBidi"/>
          <w:color w:val="auto"/>
          <w:szCs w:val="24"/>
        </w:rPr>
      </w:pPr>
    </w:p>
    <w:p w14:paraId="3F4F9D38" w14:textId="13277AD4" w:rsidR="00E12D7B" w:rsidRDefault="00E12D7B" w:rsidP="00E12D7B">
      <w:pPr>
        <w:numPr>
          <w:ilvl w:val="0"/>
          <w:numId w:val="42"/>
        </w:numPr>
        <w:spacing w:after="0" w:line="240" w:lineRule="auto"/>
        <w:ind w:left="1134" w:right="-680" w:hanging="1134"/>
        <w:rPr>
          <w:rFonts w:asciiTheme="majorBidi" w:hAnsiTheme="majorBidi" w:cstheme="majorBidi"/>
          <w:color w:val="auto"/>
          <w:szCs w:val="24"/>
        </w:rPr>
      </w:pPr>
      <w:r w:rsidRPr="00E12D7B">
        <w:rPr>
          <w:rFonts w:asciiTheme="majorBidi" w:hAnsiTheme="majorBidi" w:cstheme="majorBidi"/>
          <w:b/>
          <w:bCs/>
          <w:color w:val="auto"/>
          <w:szCs w:val="24"/>
        </w:rPr>
        <w:t>ESPRIT Study Group</w:t>
      </w:r>
      <w:r w:rsidRPr="00E12D7B">
        <w:rPr>
          <w:rFonts w:asciiTheme="majorBidi" w:eastAsia="Calibri" w:hAnsiTheme="majorBidi" w:cstheme="majorBidi"/>
          <w:color w:val="auto"/>
          <w:szCs w:val="24"/>
        </w:rPr>
        <w:t xml:space="preserve">. </w:t>
      </w:r>
      <w:r w:rsidRPr="00E12D7B">
        <w:rPr>
          <w:rFonts w:asciiTheme="majorBidi" w:hAnsiTheme="majorBidi" w:cstheme="majorBidi"/>
          <w:color w:val="auto"/>
          <w:szCs w:val="24"/>
        </w:rPr>
        <w:t xml:space="preserve">Members of the writing group for the International Network for Strategic Initiatives in Global HIV Trials (INSIGHT)–Evaluation of Subcutaneous </w:t>
      </w:r>
      <w:proofErr w:type="spellStart"/>
      <w:r w:rsidRPr="00E12D7B">
        <w:rPr>
          <w:rFonts w:asciiTheme="majorBidi" w:hAnsiTheme="majorBidi" w:cstheme="majorBidi"/>
          <w:color w:val="auto"/>
          <w:szCs w:val="24"/>
        </w:rPr>
        <w:t>Proleukin</w:t>
      </w:r>
      <w:proofErr w:type="spellEnd"/>
      <w:r w:rsidRPr="00E12D7B">
        <w:rPr>
          <w:rFonts w:asciiTheme="majorBidi" w:hAnsiTheme="majorBidi" w:cstheme="majorBidi"/>
          <w:color w:val="auto"/>
          <w:szCs w:val="24"/>
        </w:rPr>
        <w:t xml:space="preserve"> in a Randomized International Trial and the Subcutaneous Recombinant, Human Interleukin-2 in HIV-Infected Patients with Low CD4+ Counts under Active Antiretroviral Therapy (SILCAAT) Scientific Committee. Interleukin-2 therapy in patients with HIV infection.  </w:t>
      </w:r>
      <w:r w:rsidRPr="00E12D7B">
        <w:rPr>
          <w:rFonts w:asciiTheme="majorBidi" w:eastAsia="Calibri" w:hAnsiTheme="majorBidi" w:cstheme="majorBidi"/>
          <w:color w:val="auto"/>
          <w:szCs w:val="24"/>
        </w:rPr>
        <w:t>​</w:t>
      </w:r>
      <w:r w:rsidRPr="00E12D7B">
        <w:rPr>
          <w:rFonts w:asciiTheme="majorBidi" w:hAnsiTheme="majorBidi" w:cstheme="majorBidi"/>
          <w:i/>
          <w:color w:val="auto"/>
          <w:szCs w:val="24"/>
        </w:rPr>
        <w:t>N Engl J Med</w:t>
      </w:r>
      <w:r w:rsidRPr="00E12D7B">
        <w:rPr>
          <w:rFonts w:asciiTheme="majorBidi" w:eastAsia="Calibri" w:hAnsiTheme="majorBidi" w:cstheme="majorBidi"/>
          <w:color w:val="auto"/>
          <w:szCs w:val="24"/>
        </w:rPr>
        <w:t xml:space="preserve">. </w:t>
      </w:r>
      <w:r w:rsidRPr="00E12D7B">
        <w:rPr>
          <w:rFonts w:asciiTheme="majorBidi" w:hAnsiTheme="majorBidi" w:cstheme="majorBidi"/>
          <w:color w:val="auto"/>
          <w:szCs w:val="24"/>
        </w:rPr>
        <w:t>2009 Oct 15; 361(16):1548-1559. (</w:t>
      </w:r>
      <w:proofErr w:type="spellStart"/>
      <w:r w:rsidRPr="00E12D7B">
        <w:rPr>
          <w:rFonts w:asciiTheme="majorBidi" w:hAnsiTheme="majorBidi" w:cstheme="majorBidi"/>
          <w:color w:val="auto"/>
          <w:szCs w:val="24"/>
        </w:rPr>
        <w:t>jR</w:t>
      </w:r>
      <w:proofErr w:type="spellEnd"/>
      <w:r w:rsidRPr="00E12D7B">
        <w:rPr>
          <w:rFonts w:asciiTheme="majorBidi" w:hAnsiTheme="majorBidi" w:cstheme="majorBidi"/>
          <w:color w:val="auto"/>
          <w:szCs w:val="24"/>
        </w:rPr>
        <w:t xml:space="preserve">: 1/100 Q1, IF- 47.050, CI - 283) </w:t>
      </w:r>
    </w:p>
    <w:p w14:paraId="3ED855B0" w14:textId="77777777" w:rsidR="00E12D7B" w:rsidRPr="00E12D7B" w:rsidRDefault="00E12D7B" w:rsidP="00E12D7B">
      <w:pPr>
        <w:spacing w:after="0" w:line="240" w:lineRule="auto"/>
        <w:ind w:left="1134" w:right="-680" w:firstLine="0"/>
        <w:rPr>
          <w:rFonts w:asciiTheme="majorBidi" w:hAnsiTheme="majorBidi" w:cstheme="majorBidi"/>
          <w:color w:val="auto"/>
          <w:szCs w:val="24"/>
        </w:rPr>
      </w:pPr>
    </w:p>
    <w:p w14:paraId="6C4F4695" w14:textId="6B9AA141" w:rsidR="00E12D7B" w:rsidRPr="00F86E10" w:rsidRDefault="00E12D7B" w:rsidP="00E12D7B">
      <w:pPr>
        <w:spacing w:after="0" w:line="240" w:lineRule="auto"/>
        <w:ind w:left="1134" w:right="-680" w:hanging="1276"/>
        <w:rPr>
          <w:rFonts w:asciiTheme="majorBidi" w:hAnsiTheme="majorBidi" w:cstheme="majorBidi"/>
          <w:color w:val="auto"/>
          <w:szCs w:val="24"/>
        </w:rPr>
      </w:pPr>
      <w:r>
        <w:rPr>
          <w:rFonts w:asciiTheme="majorBidi" w:hAnsiTheme="majorBidi" w:cstheme="majorBidi"/>
          <w:color w:val="auto"/>
          <w:szCs w:val="24"/>
        </w:rPr>
        <w:t>106</w:t>
      </w:r>
      <w:r w:rsidRPr="00F86E10">
        <w:rPr>
          <w:rFonts w:asciiTheme="majorBidi" w:hAnsiTheme="majorBidi" w:cstheme="majorBidi"/>
          <w:color w:val="auto"/>
          <w:szCs w:val="24"/>
        </w:rPr>
        <w:t>.</w:t>
      </w:r>
      <w:r w:rsidRPr="00F86E10">
        <w:rPr>
          <w:rFonts w:asciiTheme="majorBidi" w:eastAsia="Calibri" w:hAnsiTheme="majorBidi" w:cstheme="majorBidi"/>
          <w:color w:val="auto"/>
          <w:szCs w:val="24"/>
        </w:rPr>
        <w:t>​</w:t>
      </w:r>
      <w:r w:rsidRPr="00F86E10">
        <w:rPr>
          <w:rFonts w:asciiTheme="majorBidi" w:hAnsiTheme="majorBidi" w:cstheme="majorBidi"/>
          <w:color w:val="auto"/>
          <w:szCs w:val="24"/>
        </w:rPr>
        <w:t xml:space="preserve"> </w:t>
      </w:r>
      <w:r w:rsidRPr="00F86E10">
        <w:rPr>
          <w:rFonts w:asciiTheme="majorBidi" w:hAnsiTheme="majorBidi" w:cstheme="majorBidi"/>
          <w:color w:val="auto"/>
          <w:szCs w:val="24"/>
        </w:rPr>
        <w:tab/>
      </w:r>
      <w:r w:rsidRPr="00F86E10">
        <w:rPr>
          <w:rFonts w:asciiTheme="majorBidi" w:hAnsiTheme="majorBidi" w:cstheme="majorBidi"/>
          <w:b/>
          <w:bCs/>
          <w:color w:val="auto"/>
          <w:szCs w:val="24"/>
        </w:rPr>
        <w:t>INSIGHT-ESPRIT Study Group</w:t>
      </w:r>
      <w:r w:rsidRPr="00F86E10">
        <w:rPr>
          <w:rFonts w:asciiTheme="majorBidi" w:eastAsia="Calibri" w:hAnsiTheme="majorBidi" w:cstheme="majorBidi"/>
          <w:color w:val="auto"/>
          <w:szCs w:val="24"/>
        </w:rPr>
        <w:t xml:space="preserve">. </w:t>
      </w:r>
      <w:r w:rsidRPr="00F86E10">
        <w:rPr>
          <w:rFonts w:asciiTheme="majorBidi" w:hAnsiTheme="majorBidi" w:cstheme="majorBidi"/>
          <w:color w:val="auto"/>
          <w:szCs w:val="24"/>
        </w:rPr>
        <w:t xml:space="preserve">Pett SL, Carey C, Lin E, Wentworth D, </w:t>
      </w:r>
      <w:proofErr w:type="spellStart"/>
      <w:r w:rsidRPr="00F86E10">
        <w:rPr>
          <w:rFonts w:asciiTheme="majorBidi" w:hAnsiTheme="majorBidi" w:cstheme="majorBidi"/>
          <w:color w:val="auto"/>
          <w:szCs w:val="24"/>
        </w:rPr>
        <w:t>Lazovski</w:t>
      </w:r>
      <w:proofErr w:type="spellEnd"/>
      <w:r w:rsidRPr="00F86E10">
        <w:rPr>
          <w:rFonts w:asciiTheme="majorBidi" w:hAnsiTheme="majorBidi" w:cstheme="majorBidi"/>
          <w:color w:val="auto"/>
          <w:szCs w:val="24"/>
        </w:rPr>
        <w:t xml:space="preserve"> J, Miró JM, Gordin F, Angus B, Rodriguez-Barradas M, Rubio R, </w:t>
      </w:r>
      <w:proofErr w:type="spellStart"/>
      <w:r w:rsidRPr="00F86E10">
        <w:rPr>
          <w:rFonts w:asciiTheme="majorBidi" w:hAnsiTheme="majorBidi" w:cstheme="majorBidi"/>
          <w:color w:val="auto"/>
          <w:szCs w:val="24"/>
        </w:rPr>
        <w:t>Tambussi</w:t>
      </w:r>
      <w:proofErr w:type="spellEnd"/>
      <w:r w:rsidRPr="00F86E10">
        <w:rPr>
          <w:rFonts w:asciiTheme="majorBidi" w:hAnsiTheme="majorBidi" w:cstheme="majorBidi"/>
          <w:color w:val="auto"/>
          <w:szCs w:val="24"/>
        </w:rPr>
        <w:t xml:space="preserve"> G, Cooper DA, Emery S; Predictors of bacterial pneumonia in Evaluation of Subcutaneous Interleukin-2 in a </w:t>
      </w:r>
      <w:r w:rsidRPr="00F86E10">
        <w:rPr>
          <w:rFonts w:asciiTheme="majorBidi" w:hAnsiTheme="majorBidi" w:cstheme="majorBidi"/>
          <w:color w:val="auto"/>
          <w:szCs w:val="24"/>
        </w:rPr>
        <w:lastRenderedPageBreak/>
        <w:t xml:space="preserve">Randomized International Trial (ESPRIT). </w:t>
      </w:r>
      <w:r w:rsidRPr="00F86E10">
        <w:rPr>
          <w:rFonts w:asciiTheme="majorBidi" w:eastAsia="Calibri" w:hAnsiTheme="majorBidi" w:cstheme="majorBidi"/>
          <w:color w:val="auto"/>
          <w:szCs w:val="24"/>
        </w:rPr>
        <w:t>​</w:t>
      </w:r>
      <w:r w:rsidRPr="00F86E10">
        <w:rPr>
          <w:rFonts w:asciiTheme="majorBidi" w:hAnsiTheme="majorBidi" w:cstheme="majorBidi"/>
          <w:i/>
          <w:color w:val="auto"/>
          <w:szCs w:val="24"/>
        </w:rPr>
        <w:t>HIV Med</w:t>
      </w:r>
      <w:r w:rsidRPr="00F86E10">
        <w:rPr>
          <w:rFonts w:asciiTheme="majorBidi" w:eastAsia="Calibri" w:hAnsiTheme="majorBidi" w:cstheme="majorBidi"/>
          <w:color w:val="auto"/>
          <w:szCs w:val="24"/>
        </w:rPr>
        <w:t xml:space="preserve">. </w:t>
      </w:r>
      <w:r w:rsidRPr="00F86E10">
        <w:rPr>
          <w:rFonts w:asciiTheme="majorBidi" w:hAnsiTheme="majorBidi" w:cstheme="majorBidi"/>
          <w:color w:val="auto"/>
          <w:szCs w:val="24"/>
        </w:rPr>
        <w:t xml:space="preserve">2011 Apr; 12(4):219-27. (JR: 28/70 Q2, IF- 3.006, CI - 4) </w:t>
      </w:r>
    </w:p>
    <w:p w14:paraId="3853A8C8" w14:textId="77777777" w:rsidR="00E12D7B" w:rsidRPr="00F86E10" w:rsidRDefault="00E12D7B" w:rsidP="00E12D7B">
      <w:pPr>
        <w:spacing w:after="0" w:line="240" w:lineRule="auto"/>
        <w:ind w:left="1134" w:right="-680" w:hanging="1276"/>
        <w:rPr>
          <w:rFonts w:asciiTheme="majorBidi" w:hAnsiTheme="majorBidi" w:cstheme="majorBidi"/>
          <w:color w:val="auto"/>
          <w:szCs w:val="24"/>
        </w:rPr>
      </w:pPr>
    </w:p>
    <w:p w14:paraId="7C7ED4CC" w14:textId="00B6C7A3" w:rsidR="00E12D7B" w:rsidRPr="00F86E10" w:rsidRDefault="00E12D7B" w:rsidP="00E12D7B">
      <w:pPr>
        <w:spacing w:after="0" w:line="240" w:lineRule="auto"/>
        <w:ind w:left="1134" w:right="-680" w:hanging="1276"/>
        <w:rPr>
          <w:rFonts w:asciiTheme="majorBidi" w:hAnsiTheme="majorBidi" w:cstheme="majorBidi"/>
          <w:color w:val="auto"/>
          <w:szCs w:val="24"/>
        </w:rPr>
      </w:pPr>
      <w:r w:rsidRPr="00F86E10">
        <w:rPr>
          <w:rFonts w:asciiTheme="majorBidi" w:hAnsiTheme="majorBidi" w:cstheme="majorBidi"/>
          <w:color w:val="auto"/>
          <w:szCs w:val="24"/>
        </w:rPr>
        <w:t xml:space="preserve"> </w:t>
      </w:r>
      <w:r>
        <w:rPr>
          <w:rFonts w:asciiTheme="majorBidi" w:hAnsiTheme="majorBidi" w:cstheme="majorBidi"/>
          <w:color w:val="auto"/>
          <w:szCs w:val="24"/>
        </w:rPr>
        <w:t>107</w:t>
      </w:r>
      <w:r w:rsidRPr="00F86E10">
        <w:rPr>
          <w:rFonts w:asciiTheme="majorBidi" w:hAnsiTheme="majorBidi" w:cstheme="majorBidi"/>
          <w:color w:val="auto"/>
          <w:szCs w:val="24"/>
        </w:rPr>
        <w:t xml:space="preserve">.  </w:t>
      </w:r>
      <w:r w:rsidRPr="00F86E10">
        <w:rPr>
          <w:rFonts w:asciiTheme="majorBidi" w:hAnsiTheme="majorBidi" w:cstheme="majorBidi"/>
          <w:color w:val="auto"/>
          <w:szCs w:val="24"/>
        </w:rPr>
        <w:tab/>
      </w:r>
      <w:r w:rsidRPr="00F86E10">
        <w:rPr>
          <w:rFonts w:asciiTheme="majorBidi" w:eastAsia="Calibri" w:hAnsiTheme="majorBidi" w:cstheme="majorBidi"/>
          <w:color w:val="auto"/>
          <w:szCs w:val="24"/>
        </w:rPr>
        <w:t>​</w:t>
      </w:r>
      <w:r w:rsidRPr="00F86E10">
        <w:rPr>
          <w:rFonts w:asciiTheme="majorBidi" w:hAnsiTheme="majorBidi" w:cstheme="majorBidi"/>
          <w:color w:val="auto"/>
          <w:szCs w:val="24"/>
        </w:rPr>
        <w:t xml:space="preserve">INSIGHT SMART, </w:t>
      </w:r>
      <w:r w:rsidRPr="00F86E10">
        <w:rPr>
          <w:rFonts w:asciiTheme="majorBidi" w:hAnsiTheme="majorBidi" w:cstheme="majorBidi"/>
          <w:b/>
          <w:bCs/>
          <w:color w:val="auto"/>
          <w:szCs w:val="24"/>
        </w:rPr>
        <w:t>ESPRIT Study Groups</w:t>
      </w:r>
      <w:r w:rsidRPr="00F86E10">
        <w:rPr>
          <w:rFonts w:asciiTheme="majorBidi" w:eastAsia="Calibri" w:hAnsiTheme="majorBidi" w:cstheme="majorBidi"/>
          <w:color w:val="auto"/>
          <w:szCs w:val="24"/>
        </w:rPr>
        <w:t>​</w:t>
      </w:r>
      <w:r w:rsidRPr="00F86E10">
        <w:rPr>
          <w:rFonts w:asciiTheme="majorBidi" w:hAnsiTheme="majorBidi" w:cstheme="majorBidi"/>
          <w:color w:val="auto"/>
          <w:szCs w:val="24"/>
        </w:rPr>
        <w:t xml:space="preserve">; SILCAAT Scientific Committee. Nordell AD, McKenna M, Borges ÁH, Duprez D, Neuhaus J, Neaton JD. Severity of cardiovascular disease outcomes among patients with HIV is related to markers of inflammation and coagulation. </w:t>
      </w:r>
      <w:r w:rsidRPr="00F86E10">
        <w:rPr>
          <w:rFonts w:asciiTheme="majorBidi" w:hAnsiTheme="majorBidi" w:cstheme="majorBidi"/>
          <w:i/>
          <w:iCs/>
          <w:color w:val="auto"/>
          <w:szCs w:val="24"/>
        </w:rPr>
        <w:t>J Am Heart Assoc</w:t>
      </w:r>
      <w:r w:rsidRPr="00F86E10">
        <w:rPr>
          <w:rFonts w:asciiTheme="majorBidi" w:hAnsiTheme="majorBidi" w:cstheme="majorBidi"/>
          <w:color w:val="auto"/>
          <w:szCs w:val="24"/>
        </w:rPr>
        <w:t>. 2014; 3(3): e000844. (</w:t>
      </w:r>
      <w:proofErr w:type="spellStart"/>
      <w:r w:rsidRPr="00F86E10">
        <w:rPr>
          <w:rFonts w:asciiTheme="majorBidi" w:hAnsiTheme="majorBidi" w:cstheme="majorBidi"/>
          <w:color w:val="auto"/>
          <w:szCs w:val="24"/>
        </w:rPr>
        <w:t>jR</w:t>
      </w:r>
      <w:proofErr w:type="spellEnd"/>
      <w:r w:rsidRPr="00F86E10">
        <w:rPr>
          <w:rFonts w:asciiTheme="majorBidi" w:hAnsiTheme="majorBidi" w:cstheme="majorBidi"/>
          <w:color w:val="auto"/>
          <w:szCs w:val="24"/>
        </w:rPr>
        <w:t xml:space="preserve">: 24/123 Q1, IF- 4.306, CI - 136) </w:t>
      </w:r>
    </w:p>
    <w:p w14:paraId="28B695A4" w14:textId="77777777" w:rsidR="00E12D7B" w:rsidRPr="00F86E10" w:rsidRDefault="00E12D7B" w:rsidP="00E12D7B">
      <w:pPr>
        <w:spacing w:after="0" w:line="240" w:lineRule="auto"/>
        <w:ind w:left="1134" w:right="-680" w:hanging="1276"/>
        <w:rPr>
          <w:rFonts w:asciiTheme="majorBidi" w:hAnsiTheme="majorBidi" w:cstheme="majorBidi"/>
          <w:color w:val="auto"/>
          <w:szCs w:val="24"/>
        </w:rPr>
      </w:pPr>
    </w:p>
    <w:p w14:paraId="7F976E0B" w14:textId="51144CF1" w:rsidR="00E12D7B" w:rsidRPr="00F86E10" w:rsidRDefault="00E12D7B" w:rsidP="00E12D7B">
      <w:pPr>
        <w:spacing w:after="0" w:line="240" w:lineRule="auto"/>
        <w:ind w:left="1134" w:right="-680" w:hanging="1276"/>
        <w:rPr>
          <w:rFonts w:asciiTheme="majorBidi" w:hAnsiTheme="majorBidi" w:cstheme="majorBidi"/>
          <w:color w:val="auto"/>
          <w:szCs w:val="24"/>
        </w:rPr>
      </w:pPr>
      <w:r>
        <w:rPr>
          <w:rFonts w:asciiTheme="majorBidi" w:hAnsiTheme="majorBidi" w:cstheme="majorBidi"/>
          <w:color w:val="auto"/>
          <w:szCs w:val="24"/>
        </w:rPr>
        <w:t>108</w:t>
      </w:r>
      <w:r w:rsidRPr="00F86E10">
        <w:rPr>
          <w:rFonts w:asciiTheme="majorBidi" w:hAnsiTheme="majorBidi" w:cstheme="majorBidi"/>
          <w:color w:val="auto"/>
          <w:szCs w:val="24"/>
        </w:rPr>
        <w:t xml:space="preserve">.  </w:t>
      </w:r>
      <w:r w:rsidRPr="00F86E10">
        <w:rPr>
          <w:rFonts w:asciiTheme="majorBidi" w:hAnsiTheme="majorBidi" w:cstheme="majorBidi"/>
          <w:color w:val="auto"/>
          <w:szCs w:val="24"/>
        </w:rPr>
        <w:tab/>
      </w:r>
      <w:proofErr w:type="spellStart"/>
      <w:r w:rsidRPr="00F86E10">
        <w:rPr>
          <w:rFonts w:asciiTheme="majorBidi" w:hAnsiTheme="majorBidi" w:cstheme="majorBidi"/>
          <w:color w:val="auto"/>
          <w:szCs w:val="24"/>
        </w:rPr>
        <w:t>Mocroft</w:t>
      </w:r>
      <w:proofErr w:type="spellEnd"/>
      <w:r w:rsidRPr="00F86E10">
        <w:rPr>
          <w:rFonts w:asciiTheme="majorBidi" w:hAnsiTheme="majorBidi" w:cstheme="majorBidi"/>
          <w:color w:val="auto"/>
          <w:szCs w:val="24"/>
        </w:rPr>
        <w:t xml:space="preserve"> A, Lundgren JD, Ross M, Law M, Reiss P, Kirk O, Smith C, Wentworth D, Neuhaus J, Fux CA, </w:t>
      </w:r>
      <w:proofErr w:type="spellStart"/>
      <w:r w:rsidRPr="00F86E10">
        <w:rPr>
          <w:rFonts w:asciiTheme="majorBidi" w:hAnsiTheme="majorBidi" w:cstheme="majorBidi"/>
          <w:color w:val="auto"/>
          <w:szCs w:val="24"/>
        </w:rPr>
        <w:t>Moranne</w:t>
      </w:r>
      <w:proofErr w:type="spellEnd"/>
      <w:r w:rsidRPr="00F86E10">
        <w:rPr>
          <w:rFonts w:asciiTheme="majorBidi" w:hAnsiTheme="majorBidi" w:cstheme="majorBidi"/>
          <w:color w:val="auto"/>
          <w:szCs w:val="24"/>
        </w:rPr>
        <w:t xml:space="preserve"> O, </w:t>
      </w:r>
      <w:proofErr w:type="spellStart"/>
      <w:r w:rsidRPr="00F86E10">
        <w:rPr>
          <w:rFonts w:asciiTheme="majorBidi" w:hAnsiTheme="majorBidi" w:cstheme="majorBidi"/>
          <w:color w:val="auto"/>
          <w:szCs w:val="24"/>
        </w:rPr>
        <w:t>Morlat</w:t>
      </w:r>
      <w:proofErr w:type="spellEnd"/>
      <w:r w:rsidRPr="00F86E10">
        <w:rPr>
          <w:rFonts w:asciiTheme="majorBidi" w:hAnsiTheme="majorBidi" w:cstheme="majorBidi"/>
          <w:color w:val="auto"/>
          <w:szCs w:val="24"/>
        </w:rPr>
        <w:t xml:space="preserve"> P, Johnson MA, Ryom L; D: A: D study group; Royal Free Hospital Clinic Cohort; INSIGHT study group; SMART study group; </w:t>
      </w:r>
      <w:r w:rsidRPr="00F86E10">
        <w:rPr>
          <w:rFonts w:asciiTheme="majorBidi" w:eastAsia="Calibri" w:hAnsiTheme="majorBidi" w:cstheme="majorBidi"/>
          <w:color w:val="auto"/>
          <w:szCs w:val="24"/>
        </w:rPr>
        <w:t>​</w:t>
      </w:r>
      <w:r w:rsidRPr="00F86E10">
        <w:rPr>
          <w:rFonts w:asciiTheme="majorBidi" w:hAnsiTheme="majorBidi" w:cstheme="majorBidi"/>
          <w:b/>
          <w:color w:val="auto"/>
          <w:szCs w:val="24"/>
        </w:rPr>
        <w:t>ESPRIT study group</w:t>
      </w:r>
      <w:r w:rsidRPr="00F86E10">
        <w:rPr>
          <w:rFonts w:asciiTheme="majorBidi" w:eastAsia="Calibri" w:hAnsiTheme="majorBidi" w:cstheme="majorBidi"/>
          <w:color w:val="auto"/>
          <w:szCs w:val="24"/>
        </w:rPr>
        <w:t>​</w:t>
      </w:r>
      <w:r w:rsidRPr="00F86E10">
        <w:rPr>
          <w:rFonts w:asciiTheme="majorBidi" w:hAnsiTheme="majorBidi" w:cstheme="majorBidi"/>
          <w:color w:val="auto"/>
          <w:szCs w:val="24"/>
        </w:rPr>
        <w:t>. Development and validation of a risk score for chronic kidney disease in HIV infection using prospective cohort data from the D: A: D study</w:t>
      </w:r>
      <w:r w:rsidRPr="00F86E10">
        <w:rPr>
          <w:rFonts w:asciiTheme="majorBidi" w:eastAsia="Calibri" w:hAnsiTheme="majorBidi" w:cstheme="majorBidi"/>
          <w:color w:val="auto"/>
          <w:szCs w:val="24"/>
        </w:rPr>
        <w:t xml:space="preserve">. </w:t>
      </w:r>
      <w:proofErr w:type="spellStart"/>
      <w:r w:rsidRPr="00F86E10">
        <w:rPr>
          <w:rFonts w:asciiTheme="majorBidi" w:hAnsiTheme="majorBidi" w:cstheme="majorBidi"/>
          <w:i/>
          <w:color w:val="auto"/>
          <w:szCs w:val="24"/>
        </w:rPr>
        <w:t>PLoS</w:t>
      </w:r>
      <w:proofErr w:type="spellEnd"/>
      <w:r w:rsidRPr="00F86E10">
        <w:rPr>
          <w:rFonts w:asciiTheme="majorBidi" w:hAnsiTheme="majorBidi" w:cstheme="majorBidi"/>
          <w:i/>
          <w:color w:val="auto"/>
          <w:szCs w:val="24"/>
        </w:rPr>
        <w:t xml:space="preserve"> Med.</w:t>
      </w:r>
      <w:r w:rsidRPr="00F86E10">
        <w:rPr>
          <w:rFonts w:asciiTheme="majorBidi" w:eastAsia="Calibri" w:hAnsiTheme="majorBidi" w:cstheme="majorBidi"/>
          <w:color w:val="auto"/>
          <w:szCs w:val="24"/>
        </w:rPr>
        <w:t>​</w:t>
      </w:r>
      <w:r w:rsidRPr="00F86E10">
        <w:rPr>
          <w:rFonts w:asciiTheme="majorBidi" w:hAnsiTheme="majorBidi" w:cstheme="majorBidi"/>
          <w:color w:val="auto"/>
          <w:szCs w:val="24"/>
        </w:rPr>
        <w:t xml:space="preserve"> 2015; 12(3): e1001809. (JR: 7/155 Q1, IF 13.585, CI - 97) </w:t>
      </w:r>
    </w:p>
    <w:p w14:paraId="6F65A869" w14:textId="77777777" w:rsidR="00E12D7B" w:rsidRPr="00F86E10" w:rsidRDefault="00E12D7B" w:rsidP="00E12D7B">
      <w:pPr>
        <w:spacing w:after="0" w:line="240" w:lineRule="auto"/>
        <w:ind w:left="-680" w:right="-680" w:hanging="426"/>
        <w:rPr>
          <w:rFonts w:asciiTheme="majorBidi" w:hAnsiTheme="majorBidi" w:cstheme="majorBidi"/>
          <w:color w:val="auto"/>
          <w:szCs w:val="24"/>
        </w:rPr>
      </w:pPr>
    </w:p>
    <w:p w14:paraId="29FAAD45" w14:textId="38437B82" w:rsidR="00E12D7B" w:rsidRPr="00F86E10" w:rsidRDefault="00E12D7B" w:rsidP="00BB48C8">
      <w:pPr>
        <w:spacing w:after="0" w:line="240" w:lineRule="auto"/>
        <w:ind w:left="1134" w:right="-680" w:hanging="1276"/>
        <w:rPr>
          <w:rFonts w:asciiTheme="majorBidi" w:hAnsiTheme="majorBidi" w:cstheme="majorBidi"/>
          <w:color w:val="auto"/>
          <w:szCs w:val="24"/>
        </w:rPr>
      </w:pPr>
      <w:r>
        <w:rPr>
          <w:rFonts w:asciiTheme="majorBidi" w:hAnsiTheme="majorBidi" w:cstheme="majorBidi"/>
          <w:color w:val="auto"/>
          <w:szCs w:val="24"/>
        </w:rPr>
        <w:t>109</w:t>
      </w:r>
      <w:r w:rsidRPr="00F86E10">
        <w:rPr>
          <w:rFonts w:asciiTheme="majorBidi" w:hAnsiTheme="majorBidi" w:cstheme="majorBidi"/>
          <w:color w:val="auto"/>
          <w:szCs w:val="24"/>
        </w:rPr>
        <w:t xml:space="preserve">. </w:t>
      </w:r>
      <w:r>
        <w:rPr>
          <w:rFonts w:asciiTheme="majorBidi" w:hAnsiTheme="majorBidi" w:cstheme="majorBidi"/>
          <w:color w:val="auto"/>
          <w:szCs w:val="24"/>
        </w:rPr>
        <w:t xml:space="preserve">           </w:t>
      </w:r>
      <w:r w:rsidRPr="00F86E10">
        <w:rPr>
          <w:rFonts w:asciiTheme="majorBidi" w:hAnsiTheme="majorBidi" w:cstheme="majorBidi"/>
          <w:b/>
          <w:bCs/>
          <w:color w:val="auto"/>
          <w:szCs w:val="24"/>
        </w:rPr>
        <w:t>*</w:t>
      </w:r>
      <w:r w:rsidRPr="00F86E10">
        <w:rPr>
          <w:rFonts w:asciiTheme="majorBidi" w:hAnsiTheme="majorBidi" w:cstheme="majorBidi"/>
          <w:color w:val="auto"/>
          <w:szCs w:val="24"/>
        </w:rPr>
        <w:t xml:space="preserve"> Pieske B, Wachter R, Shah SJ, Baldridge A, </w:t>
      </w:r>
      <w:proofErr w:type="spellStart"/>
      <w:r w:rsidRPr="00F86E10">
        <w:rPr>
          <w:rFonts w:asciiTheme="majorBidi" w:hAnsiTheme="majorBidi" w:cstheme="majorBidi"/>
          <w:color w:val="auto"/>
          <w:szCs w:val="24"/>
        </w:rPr>
        <w:t>Szeczoedy</w:t>
      </w:r>
      <w:proofErr w:type="spellEnd"/>
      <w:r w:rsidRPr="00F86E10">
        <w:rPr>
          <w:rFonts w:asciiTheme="majorBidi" w:hAnsiTheme="majorBidi" w:cstheme="majorBidi"/>
          <w:color w:val="auto"/>
          <w:szCs w:val="24"/>
        </w:rPr>
        <w:t xml:space="preserve"> P, </w:t>
      </w:r>
      <w:proofErr w:type="spellStart"/>
      <w:r w:rsidRPr="00F86E10">
        <w:rPr>
          <w:rFonts w:asciiTheme="majorBidi" w:hAnsiTheme="majorBidi" w:cstheme="majorBidi"/>
          <w:color w:val="auto"/>
          <w:szCs w:val="24"/>
        </w:rPr>
        <w:t>Ibram</w:t>
      </w:r>
      <w:proofErr w:type="spellEnd"/>
      <w:r w:rsidRPr="00F86E10">
        <w:rPr>
          <w:rFonts w:asciiTheme="majorBidi" w:hAnsiTheme="majorBidi" w:cstheme="majorBidi"/>
          <w:color w:val="auto"/>
          <w:szCs w:val="24"/>
        </w:rPr>
        <w:t xml:space="preserve"> G, Shi V, Zhao Z, Cowie MR; </w:t>
      </w:r>
      <w:r w:rsidRPr="00F86E10">
        <w:rPr>
          <w:rFonts w:asciiTheme="majorBidi" w:hAnsiTheme="majorBidi" w:cstheme="majorBidi"/>
          <w:b/>
          <w:bCs/>
          <w:color w:val="auto"/>
          <w:szCs w:val="24"/>
        </w:rPr>
        <w:t>PARALLAX Investigators and Committee members</w:t>
      </w:r>
      <w:r w:rsidRPr="00F86E10">
        <w:rPr>
          <w:rFonts w:asciiTheme="majorBidi" w:hAnsiTheme="majorBidi" w:cstheme="majorBidi"/>
          <w:color w:val="auto"/>
          <w:szCs w:val="24"/>
        </w:rPr>
        <w:t>. Effect of Sacubitril/Valsartan vs Standard Medical Therapies on Plasma NT-</w:t>
      </w:r>
      <w:proofErr w:type="spellStart"/>
      <w:r w:rsidRPr="00F86E10">
        <w:rPr>
          <w:rFonts w:asciiTheme="majorBidi" w:hAnsiTheme="majorBidi" w:cstheme="majorBidi"/>
          <w:color w:val="auto"/>
          <w:szCs w:val="24"/>
        </w:rPr>
        <w:t>proBNP</w:t>
      </w:r>
      <w:proofErr w:type="spellEnd"/>
      <w:r w:rsidRPr="00F86E10">
        <w:rPr>
          <w:rFonts w:asciiTheme="majorBidi" w:hAnsiTheme="majorBidi" w:cstheme="majorBidi"/>
          <w:color w:val="auto"/>
          <w:szCs w:val="24"/>
        </w:rPr>
        <w:t xml:space="preserve"> Concentration and Submaximal Exercise Capacity in Patients with Heart Failure and Preserved Ejection Fraction: The PARALLAX Randomized Clinical Trial. </w:t>
      </w:r>
      <w:r w:rsidRPr="00F86E10">
        <w:rPr>
          <w:rFonts w:asciiTheme="majorBidi" w:hAnsiTheme="majorBidi" w:cstheme="majorBidi"/>
          <w:i/>
          <w:iCs/>
          <w:color w:val="auto"/>
          <w:szCs w:val="24"/>
        </w:rPr>
        <w:t>JAMA</w:t>
      </w:r>
      <w:r w:rsidRPr="00F86E10">
        <w:rPr>
          <w:rFonts w:asciiTheme="majorBidi" w:hAnsiTheme="majorBidi" w:cstheme="majorBidi"/>
          <w:color w:val="auto"/>
          <w:szCs w:val="24"/>
        </w:rPr>
        <w:t xml:space="preserve">. 2021 Nov 16; 326(19):1919-1929. (JR: 3/167 </w:t>
      </w:r>
      <w:r w:rsidRPr="00F86E10">
        <w:rPr>
          <w:rFonts w:asciiTheme="majorBidi" w:hAnsiTheme="majorBidi" w:cstheme="majorBidi"/>
          <w:b/>
          <w:bCs/>
          <w:color w:val="auto"/>
          <w:szCs w:val="24"/>
        </w:rPr>
        <w:t>Q1</w:t>
      </w:r>
      <w:r w:rsidRPr="00F86E10">
        <w:rPr>
          <w:rFonts w:asciiTheme="majorBidi" w:hAnsiTheme="majorBidi" w:cstheme="majorBidi"/>
          <w:color w:val="auto"/>
          <w:szCs w:val="24"/>
        </w:rPr>
        <w:t xml:space="preserve">, IF 56.274, CI - 9) </w:t>
      </w:r>
    </w:p>
    <w:p w14:paraId="10D603EA" w14:textId="77777777" w:rsidR="00E12D7B" w:rsidRPr="00F86E10" w:rsidRDefault="00E12D7B" w:rsidP="00E12D7B">
      <w:pPr>
        <w:spacing w:after="0" w:line="240" w:lineRule="auto"/>
        <w:ind w:left="-57" w:hanging="426"/>
        <w:rPr>
          <w:rFonts w:asciiTheme="majorBidi" w:hAnsiTheme="majorBidi" w:cstheme="majorBidi"/>
          <w:color w:val="auto"/>
          <w:szCs w:val="24"/>
        </w:rPr>
      </w:pPr>
    </w:p>
    <w:p w14:paraId="14CB022A" w14:textId="77777777" w:rsidR="00E12D7B" w:rsidRPr="00F86E10" w:rsidRDefault="00E12D7B" w:rsidP="00E12D7B">
      <w:pPr>
        <w:pStyle w:val="Heading2"/>
        <w:spacing w:after="0" w:line="240" w:lineRule="auto"/>
        <w:ind w:left="-227"/>
        <w:rPr>
          <w:color w:val="auto"/>
          <w:u w:val="single" w:color="000000"/>
        </w:rPr>
      </w:pPr>
    </w:p>
    <w:p w14:paraId="4B1EC3BF" w14:textId="2D028772" w:rsidR="00E12D7B" w:rsidRPr="00F86E10" w:rsidRDefault="00E12D7B" w:rsidP="00E12D7B">
      <w:pPr>
        <w:pStyle w:val="Heading2"/>
        <w:spacing w:after="0" w:line="240" w:lineRule="auto"/>
        <w:ind w:left="-227" w:hanging="907"/>
        <w:rPr>
          <w:color w:val="auto"/>
        </w:rPr>
      </w:pPr>
      <w:r>
        <w:rPr>
          <w:color w:val="auto"/>
          <w:u w:val="single" w:color="000000"/>
        </w:rPr>
        <w:t>P</w:t>
      </w:r>
      <w:r w:rsidRPr="00F86E10">
        <w:rPr>
          <w:color w:val="auto"/>
          <w:u w:val="single" w:color="000000"/>
        </w:rPr>
        <w:t>rofessional articles and publications</w:t>
      </w:r>
      <w:r w:rsidRPr="00F86E10">
        <w:rPr>
          <w:color w:val="auto"/>
        </w:rPr>
        <w:t xml:space="preserve"> </w:t>
      </w:r>
    </w:p>
    <w:p w14:paraId="764862F4" w14:textId="77777777" w:rsidR="00E12D7B" w:rsidRPr="00F86E10" w:rsidRDefault="00E12D7B" w:rsidP="00E12D7B">
      <w:pPr>
        <w:spacing w:after="0" w:line="240" w:lineRule="auto"/>
        <w:ind w:left="-284" w:right="-284" w:firstLine="0"/>
        <w:contextualSpacing/>
        <w:jc w:val="both"/>
        <w:rPr>
          <w:color w:val="auto"/>
        </w:rPr>
      </w:pPr>
    </w:p>
    <w:p w14:paraId="52093269" w14:textId="6464CFD0" w:rsidR="00E12D7B" w:rsidRPr="00BB48C8" w:rsidRDefault="00E12D7B" w:rsidP="00BB48C8">
      <w:pPr>
        <w:pStyle w:val="ListParagraph"/>
        <w:numPr>
          <w:ilvl w:val="0"/>
          <w:numId w:val="43"/>
        </w:numPr>
        <w:spacing w:after="0" w:line="240" w:lineRule="auto"/>
        <w:ind w:right="-567" w:hanging="1319"/>
        <w:rPr>
          <w:bCs/>
          <w:color w:val="auto"/>
        </w:rPr>
      </w:pPr>
      <w:r w:rsidRPr="00BB48C8">
        <w:rPr>
          <w:b/>
          <w:color w:val="auto"/>
        </w:rPr>
        <w:t>Magen E</w:t>
      </w:r>
      <w:r w:rsidRPr="00BB48C8">
        <w:rPr>
          <w:rFonts w:ascii="Calibri" w:eastAsia="Calibri" w:hAnsi="Calibri" w:cs="Calibri"/>
          <w:bCs/>
          <w:color w:val="auto"/>
        </w:rPr>
        <w:t>,</w:t>
      </w:r>
      <w:r w:rsidRPr="00BB48C8">
        <w:rPr>
          <w:bCs/>
          <w:color w:val="auto"/>
        </w:rPr>
        <w:t xml:space="preserve"> </w:t>
      </w:r>
      <w:proofErr w:type="spellStart"/>
      <w:r w:rsidRPr="00BB48C8">
        <w:rPr>
          <w:bCs/>
          <w:color w:val="auto"/>
        </w:rPr>
        <w:t>Bentwich</w:t>
      </w:r>
      <w:proofErr w:type="spellEnd"/>
      <w:r w:rsidRPr="00BB48C8">
        <w:rPr>
          <w:bCs/>
          <w:color w:val="auto"/>
        </w:rPr>
        <w:t xml:space="preserve"> Z. Treatment for HIV infection during pregnancy and delivery. </w:t>
      </w:r>
      <w:r w:rsidRPr="00BB48C8">
        <w:rPr>
          <w:rFonts w:ascii="Calibri" w:eastAsia="Calibri" w:hAnsi="Calibri" w:cs="Calibri"/>
          <w:bCs/>
          <w:color w:val="auto"/>
        </w:rPr>
        <w:t>​</w:t>
      </w:r>
      <w:r w:rsidRPr="00BB48C8">
        <w:rPr>
          <w:bCs/>
          <w:i/>
          <w:color w:val="auto"/>
        </w:rPr>
        <w:t>Israeli Journal of Obstetrics and Gynecology</w:t>
      </w:r>
      <w:r w:rsidRPr="00BB48C8">
        <w:rPr>
          <w:rFonts w:ascii="Calibri" w:eastAsia="Calibri" w:hAnsi="Calibri" w:cs="Calibri"/>
          <w:bCs/>
          <w:color w:val="auto"/>
          <w:sz w:val="25"/>
        </w:rPr>
        <w:t>​</w:t>
      </w:r>
      <w:r w:rsidRPr="00BB48C8">
        <w:rPr>
          <w:bCs/>
          <w:color w:val="auto"/>
        </w:rPr>
        <w:t xml:space="preserve"> 2003; 1:16-21(</w:t>
      </w:r>
      <w:proofErr w:type="spellStart"/>
      <w:r w:rsidRPr="00BB48C8">
        <w:rPr>
          <w:bCs/>
          <w:color w:val="auto"/>
        </w:rPr>
        <w:t>jR</w:t>
      </w:r>
      <w:proofErr w:type="spellEnd"/>
      <w:r w:rsidRPr="00BB48C8">
        <w:rPr>
          <w:bCs/>
          <w:color w:val="auto"/>
        </w:rPr>
        <w:t>: NA, Q - NA, IF – NA, CI - 0)</w:t>
      </w:r>
    </w:p>
    <w:p w14:paraId="45DFC514" w14:textId="77777777" w:rsidR="00E12D7B" w:rsidRPr="00BB48C8" w:rsidRDefault="00E12D7B" w:rsidP="00BB48C8">
      <w:pPr>
        <w:numPr>
          <w:ilvl w:val="0"/>
          <w:numId w:val="43"/>
        </w:numPr>
        <w:spacing w:after="0" w:line="240" w:lineRule="auto"/>
        <w:ind w:right="-567" w:hanging="1319"/>
        <w:contextualSpacing/>
        <w:rPr>
          <w:bCs/>
          <w:color w:val="auto"/>
        </w:rPr>
      </w:pPr>
      <w:r w:rsidRPr="00BB48C8">
        <w:rPr>
          <w:bCs/>
          <w:color w:val="auto"/>
        </w:rPr>
        <w:t xml:space="preserve"> </w:t>
      </w:r>
      <w:proofErr w:type="spellStart"/>
      <w:r w:rsidRPr="00BB48C8">
        <w:rPr>
          <w:bCs/>
          <w:color w:val="auto"/>
        </w:rPr>
        <w:t>Elbirt</w:t>
      </w:r>
      <w:proofErr w:type="spellEnd"/>
      <w:r w:rsidRPr="00BB48C8">
        <w:rPr>
          <w:bCs/>
          <w:color w:val="auto"/>
        </w:rPr>
        <w:t xml:space="preserve"> D, </w:t>
      </w:r>
      <w:r w:rsidRPr="00BB48C8">
        <w:rPr>
          <w:rFonts w:ascii="Calibri" w:eastAsia="Calibri" w:hAnsi="Calibri" w:cs="Calibri"/>
          <w:bCs/>
          <w:color w:val="auto"/>
        </w:rPr>
        <w:t>​</w:t>
      </w:r>
      <w:r w:rsidRPr="00BB48C8">
        <w:rPr>
          <w:b/>
          <w:color w:val="auto"/>
        </w:rPr>
        <w:t>Magen E</w:t>
      </w:r>
      <w:r w:rsidRPr="00BB48C8">
        <w:rPr>
          <w:rFonts w:ascii="Calibri" w:eastAsia="Calibri" w:hAnsi="Calibri" w:cs="Calibri"/>
          <w:bCs/>
          <w:color w:val="auto"/>
        </w:rPr>
        <w:t>​</w:t>
      </w:r>
      <w:r w:rsidRPr="00BB48C8">
        <w:rPr>
          <w:bCs/>
          <w:color w:val="auto"/>
        </w:rPr>
        <w:t xml:space="preserve">, </w:t>
      </w:r>
      <w:proofErr w:type="spellStart"/>
      <w:r w:rsidRPr="00BB48C8">
        <w:rPr>
          <w:bCs/>
          <w:color w:val="auto"/>
        </w:rPr>
        <w:t>Sthoeger</w:t>
      </w:r>
      <w:proofErr w:type="spellEnd"/>
      <w:r w:rsidRPr="00BB48C8">
        <w:rPr>
          <w:bCs/>
          <w:color w:val="auto"/>
        </w:rPr>
        <w:t xml:space="preserve"> Z. Metabolic disturbances and cardiovascular diseases in HIV. </w:t>
      </w:r>
      <w:r w:rsidRPr="00BB48C8">
        <w:rPr>
          <w:rFonts w:ascii="Calibri" w:eastAsia="Calibri" w:hAnsi="Calibri" w:cs="Calibri"/>
          <w:bCs/>
          <w:color w:val="auto"/>
          <w:u w:val="single" w:color="000000"/>
        </w:rPr>
        <w:t>​</w:t>
      </w:r>
      <w:hyperlink r:id="rId8">
        <w:r w:rsidRPr="00BB48C8">
          <w:rPr>
            <w:bCs/>
            <w:color w:val="auto"/>
            <w:u w:val="single" w:color="000000"/>
          </w:rPr>
          <w:t>www.multimedia.co.il</w:t>
        </w:r>
      </w:hyperlink>
      <w:r w:rsidRPr="00BB48C8">
        <w:rPr>
          <w:rFonts w:ascii="Calibri" w:eastAsia="Calibri" w:hAnsi="Calibri" w:cs="Calibri"/>
          <w:bCs/>
          <w:color w:val="auto"/>
          <w:u w:val="single" w:color="000000"/>
        </w:rPr>
        <w:t>​</w:t>
      </w:r>
      <w:hyperlink r:id="rId9">
        <w:r w:rsidRPr="00BB48C8">
          <w:rPr>
            <w:bCs/>
            <w:color w:val="auto"/>
          </w:rPr>
          <w:t>,</w:t>
        </w:r>
      </w:hyperlink>
      <w:r w:rsidRPr="00BB48C8">
        <w:rPr>
          <w:bCs/>
          <w:color w:val="auto"/>
        </w:rPr>
        <w:t xml:space="preserve"> living with AIDS. 2010; 19-22 (</w:t>
      </w:r>
      <w:proofErr w:type="spellStart"/>
      <w:r w:rsidRPr="00BB48C8">
        <w:rPr>
          <w:bCs/>
          <w:color w:val="auto"/>
        </w:rPr>
        <w:t>jR</w:t>
      </w:r>
      <w:proofErr w:type="spellEnd"/>
      <w:r w:rsidRPr="00BB48C8">
        <w:rPr>
          <w:bCs/>
          <w:color w:val="auto"/>
        </w:rPr>
        <w:t>: NA, Q - NA, IF – NA, CI - 0)</w:t>
      </w:r>
    </w:p>
    <w:p w14:paraId="34986F6D" w14:textId="77777777" w:rsidR="00E12D7B" w:rsidRPr="00BB48C8" w:rsidRDefault="00E12D7B" w:rsidP="00BB48C8">
      <w:pPr>
        <w:numPr>
          <w:ilvl w:val="0"/>
          <w:numId w:val="43"/>
        </w:numPr>
        <w:spacing w:after="0" w:line="240" w:lineRule="auto"/>
        <w:ind w:right="-567" w:hanging="1319"/>
        <w:contextualSpacing/>
        <w:rPr>
          <w:bCs/>
          <w:color w:val="auto"/>
        </w:rPr>
      </w:pPr>
      <w:r w:rsidRPr="00BB48C8">
        <w:rPr>
          <w:bCs/>
          <w:color w:val="auto"/>
        </w:rPr>
        <w:t xml:space="preserve">Gabbay J, Mishal J, </w:t>
      </w:r>
      <w:r w:rsidRPr="00BB48C8">
        <w:rPr>
          <w:b/>
          <w:color w:val="auto"/>
        </w:rPr>
        <w:t>Magen E</w:t>
      </w:r>
      <w:r w:rsidRPr="00BB48C8">
        <w:rPr>
          <w:bCs/>
          <w:color w:val="auto"/>
        </w:rPr>
        <w:t>, Zatcoff R, Shemer-Avni Y, Borkow G. Copper Oxide Impregnated Textiles with Potent Biocidal Activities. Journal of Industrial Textiles. 2005, 4; 78-83 (</w:t>
      </w:r>
      <w:proofErr w:type="spellStart"/>
      <w:r w:rsidRPr="00BB48C8">
        <w:rPr>
          <w:bCs/>
          <w:color w:val="auto"/>
        </w:rPr>
        <w:t>jR</w:t>
      </w:r>
      <w:proofErr w:type="spellEnd"/>
      <w:r w:rsidRPr="00BB48C8">
        <w:rPr>
          <w:bCs/>
          <w:color w:val="auto"/>
        </w:rPr>
        <w:t>: NA, Q - NA, IF - NA, CI - 234).</w:t>
      </w:r>
    </w:p>
    <w:p w14:paraId="56F7764C" w14:textId="77777777" w:rsidR="00E12D7B" w:rsidRPr="00BB48C8" w:rsidRDefault="00E12D7B" w:rsidP="00BB48C8">
      <w:pPr>
        <w:pStyle w:val="ListParagraph"/>
        <w:numPr>
          <w:ilvl w:val="0"/>
          <w:numId w:val="43"/>
        </w:numPr>
        <w:spacing w:after="0" w:line="240" w:lineRule="auto"/>
        <w:ind w:right="-567" w:hanging="1319"/>
        <w:rPr>
          <w:bCs/>
          <w:color w:val="auto"/>
        </w:rPr>
      </w:pPr>
      <w:r w:rsidRPr="00BB48C8">
        <w:rPr>
          <w:bCs/>
          <w:color w:val="auto"/>
        </w:rPr>
        <w:t xml:space="preserve">Schlesinger M, </w:t>
      </w:r>
      <w:r w:rsidRPr="00BB48C8">
        <w:rPr>
          <w:rFonts w:ascii="Calibri" w:eastAsia="Calibri" w:hAnsi="Calibri" w:cs="Calibri"/>
          <w:bCs/>
          <w:color w:val="auto"/>
        </w:rPr>
        <w:t>​</w:t>
      </w:r>
      <w:r w:rsidRPr="00BB48C8">
        <w:rPr>
          <w:b/>
          <w:color w:val="auto"/>
        </w:rPr>
        <w:t>Magen E</w:t>
      </w:r>
      <w:r w:rsidRPr="00BB48C8">
        <w:rPr>
          <w:rFonts w:ascii="Calibri" w:eastAsia="Calibri" w:hAnsi="Calibri" w:cs="Calibri"/>
          <w:bCs/>
          <w:color w:val="auto"/>
        </w:rPr>
        <w:t>​</w:t>
      </w:r>
      <w:r w:rsidRPr="00BB48C8">
        <w:rPr>
          <w:bCs/>
          <w:color w:val="auto"/>
        </w:rPr>
        <w:t xml:space="preserve">, </w:t>
      </w:r>
      <w:proofErr w:type="spellStart"/>
      <w:r w:rsidRPr="00BB48C8">
        <w:rPr>
          <w:bCs/>
          <w:color w:val="auto"/>
        </w:rPr>
        <w:t>Sthoeger</w:t>
      </w:r>
      <w:proofErr w:type="spellEnd"/>
      <w:r w:rsidRPr="00BB48C8">
        <w:rPr>
          <w:bCs/>
          <w:color w:val="auto"/>
        </w:rPr>
        <w:t xml:space="preserve"> Z. The complement system, mechanisms of action, deficiency states and treatment options. </w:t>
      </w:r>
      <w:r w:rsidRPr="00BB48C8">
        <w:rPr>
          <w:rFonts w:ascii="Calibri" w:eastAsia="Calibri" w:hAnsi="Calibri" w:cs="Calibri"/>
          <w:bCs/>
          <w:color w:val="auto"/>
        </w:rPr>
        <w:t>​</w:t>
      </w:r>
      <w:hyperlink r:id="rId10">
        <w:r w:rsidRPr="00BB48C8">
          <w:rPr>
            <w:bCs/>
            <w:color w:val="auto"/>
            <w:u w:val="single" w:color="000000"/>
          </w:rPr>
          <w:t>www.multimedia.co.il</w:t>
        </w:r>
      </w:hyperlink>
      <w:r w:rsidRPr="00BB48C8">
        <w:rPr>
          <w:rFonts w:ascii="Calibri" w:eastAsia="Calibri" w:hAnsi="Calibri" w:cs="Calibri"/>
          <w:bCs/>
          <w:color w:val="auto"/>
        </w:rPr>
        <w:t>​</w:t>
      </w:r>
      <w:r w:rsidRPr="00BB48C8">
        <w:rPr>
          <w:bCs/>
          <w:color w:val="auto"/>
        </w:rPr>
        <w:t xml:space="preserve"> Israeli journal of medicine. 2012; (29);24-8 (</w:t>
      </w:r>
      <w:proofErr w:type="spellStart"/>
      <w:r w:rsidRPr="00BB48C8">
        <w:rPr>
          <w:bCs/>
          <w:color w:val="auto"/>
        </w:rPr>
        <w:t>jR</w:t>
      </w:r>
      <w:proofErr w:type="spellEnd"/>
      <w:r w:rsidRPr="00BB48C8">
        <w:rPr>
          <w:bCs/>
          <w:color w:val="auto"/>
        </w:rPr>
        <w:t>: NA, Q - NA, IF – NA, CI - 0)</w:t>
      </w:r>
    </w:p>
    <w:p w14:paraId="6E82294F" w14:textId="77777777" w:rsidR="00E12D7B" w:rsidRPr="00BB48C8" w:rsidRDefault="00E12D7B" w:rsidP="00BB48C8">
      <w:pPr>
        <w:numPr>
          <w:ilvl w:val="0"/>
          <w:numId w:val="43"/>
        </w:numPr>
        <w:spacing w:after="0" w:line="240" w:lineRule="auto"/>
        <w:ind w:right="-567" w:hanging="1319"/>
        <w:contextualSpacing/>
        <w:rPr>
          <w:bCs/>
          <w:color w:val="auto"/>
        </w:rPr>
      </w:pPr>
      <w:proofErr w:type="spellStart"/>
      <w:r w:rsidRPr="00BB48C8">
        <w:rPr>
          <w:bCs/>
          <w:color w:val="auto"/>
        </w:rPr>
        <w:t>Elbirt</w:t>
      </w:r>
      <w:proofErr w:type="spellEnd"/>
      <w:r w:rsidRPr="00BB48C8">
        <w:rPr>
          <w:bCs/>
          <w:color w:val="auto"/>
        </w:rPr>
        <w:t xml:space="preserve"> D, Asher I, Broda K, Werner B, </w:t>
      </w:r>
      <w:proofErr w:type="spellStart"/>
      <w:r w:rsidRPr="00BB48C8">
        <w:rPr>
          <w:bCs/>
          <w:color w:val="auto"/>
        </w:rPr>
        <w:t>Mahlev</w:t>
      </w:r>
      <w:proofErr w:type="spellEnd"/>
      <w:r w:rsidRPr="00BB48C8">
        <w:rPr>
          <w:bCs/>
          <w:color w:val="auto"/>
        </w:rPr>
        <w:t xml:space="preserve">-Guri K, Gradstein S, Burke M, Cohen Y, </w:t>
      </w:r>
      <w:proofErr w:type="spellStart"/>
      <w:r w:rsidRPr="00BB48C8">
        <w:rPr>
          <w:bCs/>
          <w:color w:val="auto"/>
        </w:rPr>
        <w:t>Tadessa</w:t>
      </w:r>
      <w:proofErr w:type="spellEnd"/>
      <w:r w:rsidRPr="00BB48C8">
        <w:rPr>
          <w:bCs/>
          <w:color w:val="auto"/>
        </w:rPr>
        <w:t xml:space="preserve"> S, </w:t>
      </w:r>
      <w:proofErr w:type="spellStart"/>
      <w:r w:rsidRPr="00BB48C8">
        <w:rPr>
          <w:bCs/>
          <w:color w:val="auto"/>
        </w:rPr>
        <w:t>Radain</w:t>
      </w:r>
      <w:proofErr w:type="spellEnd"/>
      <w:r w:rsidRPr="00BB48C8">
        <w:rPr>
          <w:bCs/>
          <w:color w:val="auto"/>
        </w:rPr>
        <w:t xml:space="preserve">-Sade S, </w:t>
      </w:r>
      <w:r w:rsidRPr="00BB48C8">
        <w:rPr>
          <w:b/>
          <w:color w:val="auto"/>
        </w:rPr>
        <w:t>Magen E</w:t>
      </w:r>
      <w:r w:rsidRPr="00BB48C8">
        <w:rPr>
          <w:bCs/>
          <w:color w:val="auto"/>
        </w:rPr>
        <w:t xml:space="preserve">, </w:t>
      </w:r>
      <w:proofErr w:type="spellStart"/>
      <w:r w:rsidRPr="00BB48C8">
        <w:rPr>
          <w:bCs/>
          <w:color w:val="auto"/>
        </w:rPr>
        <w:t>Sthoeger</w:t>
      </w:r>
      <w:proofErr w:type="spellEnd"/>
      <w:r w:rsidRPr="00BB48C8">
        <w:rPr>
          <w:bCs/>
          <w:color w:val="auto"/>
        </w:rPr>
        <w:t xml:space="preserve"> Z. Israeli-Migrants from Sub-Saharan Africa (Ethiopia) and HIV: </w:t>
      </w:r>
      <w:r w:rsidRPr="00BB48C8">
        <w:rPr>
          <w:bCs/>
          <w:color w:val="auto"/>
        </w:rPr>
        <w:lastRenderedPageBreak/>
        <w:t>Medical and Social Issues - The Experience of One Major HIV Center. Int Public Health J 2010; 2(3):329-347 (</w:t>
      </w:r>
      <w:proofErr w:type="spellStart"/>
      <w:r w:rsidRPr="00BB48C8">
        <w:rPr>
          <w:bCs/>
          <w:color w:val="auto"/>
        </w:rPr>
        <w:t>jR</w:t>
      </w:r>
      <w:proofErr w:type="spellEnd"/>
      <w:r w:rsidRPr="00BB48C8">
        <w:rPr>
          <w:bCs/>
          <w:color w:val="auto"/>
        </w:rPr>
        <w:t>: NA, Q - NA, IF – NA)</w:t>
      </w:r>
    </w:p>
    <w:p w14:paraId="1277A487" w14:textId="35713385" w:rsidR="00E12D7B" w:rsidRPr="00F86E10" w:rsidRDefault="00BB48C8" w:rsidP="00BB48C8">
      <w:pPr>
        <w:pStyle w:val="ListParagraph"/>
        <w:spacing w:line="240" w:lineRule="auto"/>
        <w:ind w:left="1134" w:right="-567" w:hanging="1319"/>
        <w:rPr>
          <w:color w:val="auto"/>
        </w:rPr>
      </w:pPr>
      <w:r>
        <w:rPr>
          <w:b/>
          <w:bCs/>
          <w:color w:val="auto"/>
        </w:rPr>
        <w:t>115</w:t>
      </w:r>
      <w:r w:rsidR="00E12D7B" w:rsidRPr="00F86E10">
        <w:rPr>
          <w:color w:val="auto"/>
        </w:rPr>
        <w:t>.</w:t>
      </w:r>
      <w:r w:rsidR="00E12D7B" w:rsidRPr="00F86E10">
        <w:rPr>
          <w:color w:val="auto"/>
        </w:rPr>
        <w:tab/>
        <w:t xml:space="preserve">* Kuznik BI, Davydov SO, Guseva ES, Stepanov AV, </w:t>
      </w:r>
      <w:proofErr w:type="spellStart"/>
      <w:r w:rsidR="00E12D7B" w:rsidRPr="00F86E10">
        <w:rPr>
          <w:color w:val="auto"/>
        </w:rPr>
        <w:t>Smolyakov</w:t>
      </w:r>
      <w:proofErr w:type="spellEnd"/>
      <w:r w:rsidR="00E12D7B" w:rsidRPr="00F86E10">
        <w:rPr>
          <w:color w:val="auto"/>
        </w:rPr>
        <w:t xml:space="preserve"> YN, </w:t>
      </w:r>
      <w:proofErr w:type="spellStart"/>
      <w:r w:rsidR="00E12D7B" w:rsidRPr="00F86E10">
        <w:rPr>
          <w:color w:val="auto"/>
        </w:rPr>
        <w:t>Tsybikov</w:t>
      </w:r>
      <w:proofErr w:type="spellEnd"/>
      <w:r w:rsidR="00E12D7B" w:rsidRPr="00F86E10">
        <w:rPr>
          <w:color w:val="auto"/>
        </w:rPr>
        <w:t xml:space="preserve"> N, Fine I, Magen E. Relationship between selected populations of leukocytes and cardiovascular system activity in women with essential hypertension. Systemic Hypertension (Russian Journal). 2017; 14 (4): 32-37 (IF N/A, JR N/A, Q N/A). </w:t>
      </w:r>
    </w:p>
    <w:p w14:paraId="12EF8704" w14:textId="16842486" w:rsidR="00E12D7B" w:rsidRPr="00F86E10" w:rsidRDefault="00BB48C8" w:rsidP="00BB48C8">
      <w:pPr>
        <w:pStyle w:val="ListParagraph"/>
        <w:spacing w:line="240" w:lineRule="auto"/>
        <w:ind w:left="1134" w:right="-567" w:hanging="1319"/>
        <w:rPr>
          <w:color w:val="auto"/>
        </w:rPr>
      </w:pPr>
      <w:r>
        <w:rPr>
          <w:b/>
          <w:bCs/>
          <w:color w:val="auto"/>
        </w:rPr>
        <w:t>116</w:t>
      </w:r>
      <w:r w:rsidR="00E12D7B" w:rsidRPr="00F86E10">
        <w:rPr>
          <w:b/>
          <w:bCs/>
          <w:color w:val="auto"/>
        </w:rPr>
        <w:t>.</w:t>
      </w:r>
      <w:r w:rsidR="00E12D7B" w:rsidRPr="00F86E10">
        <w:rPr>
          <w:color w:val="auto"/>
        </w:rPr>
        <w:tab/>
        <w:t xml:space="preserve">* Guseva Е.S, Davydov S.О, Kuznik B.I, </w:t>
      </w:r>
      <w:proofErr w:type="spellStart"/>
      <w:r w:rsidR="00E12D7B" w:rsidRPr="00F86E10">
        <w:rPr>
          <w:color w:val="auto"/>
        </w:rPr>
        <w:t>Smolyakov</w:t>
      </w:r>
      <w:proofErr w:type="spellEnd"/>
      <w:r w:rsidR="00E12D7B" w:rsidRPr="00F86E10">
        <w:rPr>
          <w:color w:val="auto"/>
        </w:rPr>
        <w:t xml:space="preserve"> Y.N, Stepanov А.V, Fine I.V, Magen E.  The role of growth differentiation factor 11 (GDF11) in regulation of lipid metabolism and </w:t>
      </w:r>
      <w:proofErr w:type="spellStart"/>
      <w:r w:rsidR="00E12D7B" w:rsidRPr="00F86E10">
        <w:rPr>
          <w:color w:val="auto"/>
        </w:rPr>
        <w:t>cardiohemodynamic</w:t>
      </w:r>
      <w:proofErr w:type="spellEnd"/>
      <w:r w:rsidR="00E12D7B" w:rsidRPr="00F86E10">
        <w:rPr>
          <w:color w:val="auto"/>
        </w:rPr>
        <w:t xml:space="preserve"> functions in essential hypertension patients in moderate effort exercises. </w:t>
      </w:r>
      <w:r w:rsidR="00E12D7B" w:rsidRPr="00F86E10">
        <w:rPr>
          <w:i/>
          <w:iCs/>
          <w:color w:val="auto"/>
        </w:rPr>
        <w:t xml:space="preserve">Russ J </w:t>
      </w:r>
      <w:proofErr w:type="spellStart"/>
      <w:r w:rsidR="00E12D7B" w:rsidRPr="00F86E10">
        <w:rPr>
          <w:i/>
          <w:iCs/>
          <w:color w:val="auto"/>
        </w:rPr>
        <w:t>Cardiol</w:t>
      </w:r>
      <w:proofErr w:type="spellEnd"/>
      <w:r w:rsidR="00E12D7B" w:rsidRPr="00F86E10">
        <w:rPr>
          <w:color w:val="auto"/>
        </w:rPr>
        <w:t xml:space="preserve"> 2018, 4 (156): 93–98 (JR; NA; NA, IF – NA).</w:t>
      </w:r>
    </w:p>
    <w:p w14:paraId="0A1B723B" w14:textId="41CAD320" w:rsidR="00E12D7B" w:rsidRPr="00BB48C8" w:rsidRDefault="00BB48C8" w:rsidP="00BB48C8">
      <w:pPr>
        <w:spacing w:after="0" w:line="240" w:lineRule="auto"/>
        <w:ind w:left="1134" w:right="-567" w:hanging="1319"/>
        <w:rPr>
          <w:color w:val="auto"/>
        </w:rPr>
      </w:pPr>
      <w:r>
        <w:rPr>
          <w:b/>
          <w:bCs/>
          <w:color w:val="auto"/>
        </w:rPr>
        <w:t xml:space="preserve">117               </w:t>
      </w:r>
      <w:r w:rsidR="00E12D7B" w:rsidRPr="00BB48C8">
        <w:rPr>
          <w:b/>
          <w:bCs/>
          <w:color w:val="auto"/>
        </w:rPr>
        <w:t>* Magen E</w:t>
      </w:r>
      <w:r w:rsidR="00E12D7B" w:rsidRPr="00BB48C8">
        <w:rPr>
          <w:color w:val="auto"/>
        </w:rPr>
        <w:t>, Shalom G, Waitman DA, Kahan N. Chronic spontaneous urticaria following vaccination. International Journal of Advanced Research. 2018, 6 (Feb) 1434-1439 (</w:t>
      </w:r>
      <w:proofErr w:type="spellStart"/>
      <w:r w:rsidR="00E12D7B" w:rsidRPr="00BB48C8">
        <w:rPr>
          <w:color w:val="auto"/>
        </w:rPr>
        <w:t>jR</w:t>
      </w:r>
      <w:proofErr w:type="spellEnd"/>
      <w:r w:rsidR="00E12D7B" w:rsidRPr="00BB48C8">
        <w:rPr>
          <w:color w:val="auto"/>
        </w:rPr>
        <w:t>: NA, Q - NA, IF – NA, CI - 0)</w:t>
      </w:r>
    </w:p>
    <w:p w14:paraId="59FA09BD" w14:textId="1A74A099" w:rsidR="00E12D7B" w:rsidRDefault="00E12D7B" w:rsidP="00BB48C8">
      <w:pPr>
        <w:pStyle w:val="ListParagraph"/>
        <w:numPr>
          <w:ilvl w:val="0"/>
          <w:numId w:val="44"/>
        </w:numPr>
        <w:spacing w:after="0" w:line="240" w:lineRule="auto"/>
        <w:ind w:right="-567" w:hanging="1319"/>
        <w:rPr>
          <w:color w:val="auto"/>
        </w:rPr>
      </w:pPr>
      <w:r w:rsidRPr="00BB48C8">
        <w:rPr>
          <w:color w:val="auto"/>
        </w:rPr>
        <w:t xml:space="preserve">* Kuznik BI, Davydov SO, Stepanov AV, Guseva ES, </w:t>
      </w:r>
      <w:proofErr w:type="spellStart"/>
      <w:r w:rsidRPr="00BB48C8">
        <w:rPr>
          <w:color w:val="auto"/>
        </w:rPr>
        <w:t>Smolyakov</w:t>
      </w:r>
      <w:proofErr w:type="spellEnd"/>
      <w:r w:rsidRPr="00BB48C8">
        <w:rPr>
          <w:color w:val="auto"/>
        </w:rPr>
        <w:t xml:space="preserve"> YN, </w:t>
      </w:r>
      <w:proofErr w:type="spellStart"/>
      <w:r w:rsidRPr="00BB48C8">
        <w:rPr>
          <w:color w:val="auto"/>
        </w:rPr>
        <w:t>Tsybikov</w:t>
      </w:r>
      <w:proofErr w:type="spellEnd"/>
      <w:r w:rsidRPr="00BB48C8">
        <w:rPr>
          <w:color w:val="auto"/>
        </w:rPr>
        <w:t xml:space="preserve"> NN, </w:t>
      </w:r>
      <w:r w:rsidRPr="00BB48C8">
        <w:rPr>
          <w:b/>
          <w:bCs/>
          <w:color w:val="auto"/>
        </w:rPr>
        <w:t>Magen E</w:t>
      </w:r>
      <w:r w:rsidRPr="00BB48C8">
        <w:rPr>
          <w:color w:val="auto"/>
        </w:rPr>
        <w:t xml:space="preserve">.  The Role of Growth Differentiation Factors 11 and 15 (GDF11, GDF15), Eotaxin-1 (CCL11) and Junctional Adhesion Molecule a (JAM-A) in the Regulation of Blood Pressure in Women with Essential Hypertension.  MOJ </w:t>
      </w:r>
      <w:proofErr w:type="spellStart"/>
      <w:r w:rsidRPr="00BB48C8">
        <w:rPr>
          <w:color w:val="auto"/>
        </w:rPr>
        <w:t>Gerontol</w:t>
      </w:r>
      <w:proofErr w:type="spellEnd"/>
      <w:r w:rsidRPr="00BB48C8">
        <w:rPr>
          <w:color w:val="auto"/>
        </w:rPr>
        <w:t xml:space="preserve"> Ger. 2018;3(1):71-75 ((</w:t>
      </w:r>
      <w:proofErr w:type="spellStart"/>
      <w:r w:rsidRPr="00BB48C8">
        <w:rPr>
          <w:color w:val="auto"/>
        </w:rPr>
        <w:t>jR</w:t>
      </w:r>
      <w:proofErr w:type="spellEnd"/>
      <w:r w:rsidRPr="00BB48C8">
        <w:rPr>
          <w:color w:val="auto"/>
        </w:rPr>
        <w:t xml:space="preserve">: NA, Q - NA, IF – NA, CI - 2) </w:t>
      </w:r>
    </w:p>
    <w:p w14:paraId="459D8C10" w14:textId="4349DFAB" w:rsidR="00D31544" w:rsidRPr="00BB48C8" w:rsidRDefault="00D31544" w:rsidP="00BB48C8">
      <w:pPr>
        <w:pStyle w:val="ListParagraph"/>
        <w:numPr>
          <w:ilvl w:val="0"/>
          <w:numId w:val="44"/>
        </w:numPr>
        <w:spacing w:after="0" w:line="240" w:lineRule="auto"/>
        <w:ind w:right="-567" w:hanging="1319"/>
        <w:rPr>
          <w:color w:val="auto"/>
        </w:rPr>
      </w:pPr>
      <w:r w:rsidRPr="00D31544">
        <w:rPr>
          <w:color w:val="auto"/>
        </w:rPr>
        <w:t xml:space="preserve">*  Kuznik B., </w:t>
      </w:r>
      <w:proofErr w:type="spellStart"/>
      <w:r w:rsidRPr="00D31544">
        <w:rPr>
          <w:color w:val="auto"/>
        </w:rPr>
        <w:t>Khavinson</w:t>
      </w:r>
      <w:proofErr w:type="spellEnd"/>
      <w:r w:rsidRPr="00D31544">
        <w:rPr>
          <w:color w:val="auto"/>
        </w:rPr>
        <w:t xml:space="preserve"> V., Lukyanov S. </w:t>
      </w:r>
      <w:proofErr w:type="spellStart"/>
      <w:r w:rsidRPr="00D31544">
        <w:rPr>
          <w:color w:val="auto"/>
        </w:rPr>
        <w:t>Tereshkov</w:t>
      </w:r>
      <w:proofErr w:type="spellEnd"/>
      <w:r w:rsidRPr="00D31544">
        <w:rPr>
          <w:color w:val="auto"/>
        </w:rPr>
        <w:t xml:space="preserve"> P, </w:t>
      </w:r>
      <w:proofErr w:type="spellStart"/>
      <w:r w:rsidRPr="00D31544">
        <w:rPr>
          <w:color w:val="auto"/>
        </w:rPr>
        <w:t>Konnov</w:t>
      </w:r>
      <w:proofErr w:type="spellEnd"/>
      <w:r w:rsidRPr="00D31544">
        <w:rPr>
          <w:color w:val="auto"/>
        </w:rPr>
        <w:t xml:space="preserve"> V, Magen E. Effect of tocilizumab and </w:t>
      </w:r>
      <w:proofErr w:type="spellStart"/>
      <w:r w:rsidRPr="00D31544">
        <w:rPr>
          <w:color w:val="auto"/>
        </w:rPr>
        <w:t>thymalin</w:t>
      </w:r>
      <w:proofErr w:type="spellEnd"/>
      <w:r w:rsidRPr="00D31544">
        <w:rPr>
          <w:color w:val="auto"/>
        </w:rPr>
        <w:t xml:space="preserve"> on systemic inflammation in patients with COVID-19. </w:t>
      </w:r>
      <w:proofErr w:type="spellStart"/>
      <w:r w:rsidRPr="00D31544">
        <w:rPr>
          <w:color w:val="auto"/>
        </w:rPr>
        <w:t>Vrach</w:t>
      </w:r>
      <w:proofErr w:type="spellEnd"/>
      <w:r w:rsidRPr="00D31544">
        <w:rPr>
          <w:color w:val="auto"/>
        </w:rPr>
        <w:t>; ВРАЧ (Russian) 2020; 31 (11): 87–96. (</w:t>
      </w:r>
      <w:proofErr w:type="spellStart"/>
      <w:r w:rsidRPr="00D31544">
        <w:rPr>
          <w:color w:val="auto"/>
        </w:rPr>
        <w:t>jR</w:t>
      </w:r>
      <w:proofErr w:type="spellEnd"/>
      <w:r w:rsidRPr="00D31544">
        <w:rPr>
          <w:color w:val="auto"/>
        </w:rPr>
        <w:t>: NA, Q - NA, IF – NA)</w:t>
      </w:r>
    </w:p>
    <w:p w14:paraId="0C33DA6C" w14:textId="1C10A6FB" w:rsidR="00E12D7B" w:rsidRPr="00BB48C8" w:rsidRDefault="00D31544" w:rsidP="00D31544">
      <w:pPr>
        <w:pStyle w:val="ListParagraph"/>
        <w:numPr>
          <w:ilvl w:val="0"/>
          <w:numId w:val="44"/>
        </w:numPr>
        <w:tabs>
          <w:tab w:val="right" w:pos="426"/>
        </w:tabs>
        <w:spacing w:after="0" w:line="240" w:lineRule="auto"/>
        <w:ind w:right="-737" w:hanging="1826"/>
        <w:mirrorIndents/>
        <w:rPr>
          <w:color w:val="auto"/>
        </w:rPr>
      </w:pPr>
      <w:r>
        <w:rPr>
          <w:color w:val="auto"/>
        </w:rPr>
        <w:t xml:space="preserve">           </w:t>
      </w:r>
      <w:r w:rsidR="00E12D7B" w:rsidRPr="00BB48C8">
        <w:rPr>
          <w:color w:val="auto"/>
        </w:rPr>
        <w:t xml:space="preserve">* Lukianov S, Kuznik B, </w:t>
      </w:r>
      <w:proofErr w:type="spellStart"/>
      <w:r w:rsidR="00E12D7B" w:rsidRPr="00BB48C8">
        <w:rPr>
          <w:color w:val="auto"/>
        </w:rPr>
        <w:t>Khavinson</w:t>
      </w:r>
      <w:proofErr w:type="spellEnd"/>
      <w:r w:rsidR="00E12D7B" w:rsidRPr="00BB48C8">
        <w:rPr>
          <w:color w:val="auto"/>
        </w:rPr>
        <w:t xml:space="preserve"> V, Shapovalov K, </w:t>
      </w:r>
      <w:proofErr w:type="spellStart"/>
      <w:r w:rsidR="00E12D7B" w:rsidRPr="00BB48C8">
        <w:rPr>
          <w:color w:val="auto"/>
        </w:rPr>
        <w:t>Smolyakov</w:t>
      </w:r>
      <w:proofErr w:type="spellEnd"/>
      <w:r w:rsidR="00E12D7B" w:rsidRPr="00BB48C8">
        <w:rPr>
          <w:color w:val="auto"/>
        </w:rPr>
        <w:t xml:space="preserve"> Y, </w:t>
      </w:r>
      <w:proofErr w:type="spellStart"/>
      <w:r w:rsidR="00E12D7B" w:rsidRPr="00BB48C8">
        <w:rPr>
          <w:color w:val="auto"/>
        </w:rPr>
        <w:t>Tereshkov</w:t>
      </w:r>
      <w:proofErr w:type="spellEnd"/>
      <w:r w:rsidR="00E12D7B" w:rsidRPr="00BB48C8">
        <w:rPr>
          <w:color w:val="auto"/>
        </w:rPr>
        <w:t xml:space="preserve"> P, </w:t>
      </w:r>
      <w:proofErr w:type="spellStart"/>
      <w:r w:rsidR="00E12D7B" w:rsidRPr="00BB48C8">
        <w:rPr>
          <w:color w:val="auto"/>
        </w:rPr>
        <w:t>Konnov</w:t>
      </w:r>
      <w:proofErr w:type="spellEnd"/>
      <w:r w:rsidR="00E12D7B" w:rsidRPr="00BB48C8">
        <w:rPr>
          <w:color w:val="auto"/>
        </w:rPr>
        <w:t xml:space="preserve"> V, </w:t>
      </w:r>
      <w:r w:rsidR="00E12D7B" w:rsidRPr="00BB48C8">
        <w:rPr>
          <w:b/>
          <w:bCs/>
          <w:color w:val="auto"/>
        </w:rPr>
        <w:t>Magen E</w:t>
      </w:r>
      <w:r w:rsidR="00E12D7B" w:rsidRPr="00BB48C8">
        <w:rPr>
          <w:color w:val="auto"/>
        </w:rPr>
        <w:t xml:space="preserve">. The use of </w:t>
      </w:r>
      <w:proofErr w:type="spellStart"/>
      <w:r w:rsidR="00E12D7B" w:rsidRPr="00BB48C8">
        <w:rPr>
          <w:color w:val="auto"/>
        </w:rPr>
        <w:t>Thymalin</w:t>
      </w:r>
      <w:proofErr w:type="spellEnd"/>
      <w:r w:rsidR="00E12D7B" w:rsidRPr="00BB48C8">
        <w:rPr>
          <w:color w:val="auto"/>
        </w:rPr>
        <w:t xml:space="preserve"> to correct the immune status deviations in COVID-19 (Rationale for the use of drug and a clinical case). </w:t>
      </w:r>
      <w:proofErr w:type="spellStart"/>
      <w:r w:rsidR="00E12D7B" w:rsidRPr="00BB48C8">
        <w:rPr>
          <w:color w:val="auto"/>
        </w:rPr>
        <w:t>Vrach</w:t>
      </w:r>
      <w:proofErr w:type="spellEnd"/>
      <w:r w:rsidR="00E12D7B" w:rsidRPr="00BB48C8">
        <w:rPr>
          <w:color w:val="auto"/>
        </w:rPr>
        <w:t xml:space="preserve"> ВРАЧ (Russian); 2020; 31 (8):74-82 (</w:t>
      </w:r>
      <w:proofErr w:type="spellStart"/>
      <w:r w:rsidR="00E12D7B" w:rsidRPr="00BB48C8">
        <w:rPr>
          <w:color w:val="auto"/>
        </w:rPr>
        <w:t>jR</w:t>
      </w:r>
      <w:proofErr w:type="spellEnd"/>
      <w:r w:rsidR="00E12D7B" w:rsidRPr="00BB48C8">
        <w:rPr>
          <w:color w:val="auto"/>
        </w:rPr>
        <w:t>: NA, Q - NA, IF – NA)</w:t>
      </w:r>
    </w:p>
    <w:p w14:paraId="3C4F2485" w14:textId="1E7B1F39" w:rsidR="00E12D7B" w:rsidRPr="00F86E10" w:rsidRDefault="00BB48C8" w:rsidP="00D31544">
      <w:pPr>
        <w:spacing w:after="0" w:line="240" w:lineRule="auto"/>
        <w:ind w:left="993" w:right="-737" w:hanging="1842"/>
        <w:contextualSpacing/>
        <w:mirrorIndents/>
        <w:rPr>
          <w:color w:val="auto"/>
        </w:rPr>
      </w:pPr>
      <w:r>
        <w:rPr>
          <w:color w:val="auto"/>
        </w:rPr>
        <w:t>12</w:t>
      </w:r>
      <w:r w:rsidR="00D31544">
        <w:rPr>
          <w:color w:val="auto"/>
        </w:rPr>
        <w:t>1</w:t>
      </w:r>
      <w:r w:rsidR="00E12D7B" w:rsidRPr="00F86E10">
        <w:rPr>
          <w:color w:val="auto"/>
        </w:rPr>
        <w:t xml:space="preserve">* Lukyanov SA, Kuznik BI, Shapovalov KG, </w:t>
      </w:r>
      <w:proofErr w:type="spellStart"/>
      <w:r w:rsidR="00E12D7B" w:rsidRPr="00F86E10">
        <w:rPr>
          <w:color w:val="auto"/>
        </w:rPr>
        <w:t>Khavinson</w:t>
      </w:r>
      <w:proofErr w:type="spellEnd"/>
      <w:r w:rsidR="00E12D7B" w:rsidRPr="00F86E10">
        <w:rPr>
          <w:color w:val="auto"/>
        </w:rPr>
        <w:t xml:space="preserve"> VK, </w:t>
      </w:r>
      <w:proofErr w:type="spellStart"/>
      <w:r w:rsidR="00E12D7B" w:rsidRPr="00F86E10">
        <w:rPr>
          <w:color w:val="auto"/>
        </w:rPr>
        <w:t>Smolyakov</w:t>
      </w:r>
      <w:proofErr w:type="spellEnd"/>
      <w:r w:rsidR="00E12D7B" w:rsidRPr="00F86E10">
        <w:rPr>
          <w:color w:val="auto"/>
        </w:rPr>
        <w:t xml:space="preserve"> YN, </w:t>
      </w:r>
      <w:proofErr w:type="spellStart"/>
      <w:r w:rsidR="00E12D7B" w:rsidRPr="00F86E10">
        <w:rPr>
          <w:color w:val="auto"/>
        </w:rPr>
        <w:t>Tereshkov</w:t>
      </w:r>
      <w:proofErr w:type="spellEnd"/>
      <w:r w:rsidR="00E12D7B" w:rsidRPr="00F86E10">
        <w:rPr>
          <w:color w:val="auto"/>
        </w:rPr>
        <w:t xml:space="preserve"> P, </w:t>
      </w:r>
      <w:proofErr w:type="spellStart"/>
      <w:r w:rsidR="00E12D7B" w:rsidRPr="00F86E10">
        <w:rPr>
          <w:color w:val="auto"/>
        </w:rPr>
        <w:t>Konnov</w:t>
      </w:r>
      <w:proofErr w:type="spellEnd"/>
      <w:r w:rsidR="00E12D7B" w:rsidRPr="00F86E10">
        <w:rPr>
          <w:color w:val="auto"/>
        </w:rPr>
        <w:t xml:space="preserve"> V, </w:t>
      </w:r>
      <w:r w:rsidR="00E12D7B" w:rsidRPr="00F86E10">
        <w:rPr>
          <w:b/>
          <w:bCs/>
          <w:color w:val="auto"/>
        </w:rPr>
        <w:t>Magen E</w:t>
      </w:r>
      <w:r w:rsidR="00E12D7B" w:rsidRPr="00F86E10">
        <w:rPr>
          <w:color w:val="auto"/>
        </w:rPr>
        <w:t xml:space="preserve">. </w:t>
      </w:r>
      <w:proofErr w:type="spellStart"/>
      <w:r w:rsidR="00E12D7B" w:rsidRPr="00F86E10">
        <w:rPr>
          <w:color w:val="auto"/>
        </w:rPr>
        <w:t>Thymalin</w:t>
      </w:r>
      <w:proofErr w:type="spellEnd"/>
      <w:r w:rsidR="00E12D7B" w:rsidRPr="00F86E10">
        <w:rPr>
          <w:color w:val="auto"/>
        </w:rPr>
        <w:t xml:space="preserve"> as a Potential Alternative in the Treatment of Severe Acute Respiratory Infection Associated with SARSCoV-2. Int J Immunol </w:t>
      </w:r>
      <w:proofErr w:type="spellStart"/>
      <w:r w:rsidR="00E12D7B" w:rsidRPr="00F86E10">
        <w:rPr>
          <w:color w:val="auto"/>
        </w:rPr>
        <w:t>Immunother</w:t>
      </w:r>
      <w:proofErr w:type="spellEnd"/>
      <w:r w:rsidR="00E12D7B" w:rsidRPr="00F86E10">
        <w:rPr>
          <w:color w:val="auto"/>
        </w:rPr>
        <w:t xml:space="preserve"> 2020; 7:055 (</w:t>
      </w:r>
      <w:proofErr w:type="spellStart"/>
      <w:r w:rsidR="00E12D7B" w:rsidRPr="00F86E10">
        <w:rPr>
          <w:color w:val="auto"/>
        </w:rPr>
        <w:t>jR</w:t>
      </w:r>
      <w:proofErr w:type="spellEnd"/>
      <w:r w:rsidR="00E12D7B" w:rsidRPr="00F86E10">
        <w:rPr>
          <w:color w:val="auto"/>
        </w:rPr>
        <w:t>: NA, Q - NA, IF – NA)</w:t>
      </w:r>
    </w:p>
    <w:p w14:paraId="4338E080" w14:textId="64540C72" w:rsidR="00E12D7B" w:rsidRPr="00D31544" w:rsidRDefault="00D31544" w:rsidP="00D31544">
      <w:pPr>
        <w:pStyle w:val="ListParagraph"/>
        <w:numPr>
          <w:ilvl w:val="0"/>
          <w:numId w:val="47"/>
        </w:numPr>
        <w:tabs>
          <w:tab w:val="right" w:pos="426"/>
        </w:tabs>
        <w:spacing w:after="0" w:line="240" w:lineRule="auto"/>
        <w:ind w:right="-737"/>
        <w:mirrorIndents/>
        <w:rPr>
          <w:color w:val="auto"/>
        </w:rPr>
      </w:pPr>
      <w:r>
        <w:rPr>
          <w:color w:val="auto"/>
        </w:rPr>
        <w:t xml:space="preserve">                   </w:t>
      </w:r>
      <w:r w:rsidR="00E12D7B" w:rsidRPr="00D31544">
        <w:rPr>
          <w:color w:val="auto"/>
        </w:rPr>
        <w:t xml:space="preserve">* </w:t>
      </w:r>
      <w:proofErr w:type="spellStart"/>
      <w:r w:rsidR="00E12D7B" w:rsidRPr="00D31544">
        <w:rPr>
          <w:color w:val="auto"/>
        </w:rPr>
        <w:t>Smolyakov</w:t>
      </w:r>
      <w:proofErr w:type="spellEnd"/>
      <w:r w:rsidR="00E12D7B" w:rsidRPr="00D31544">
        <w:rPr>
          <w:color w:val="auto"/>
        </w:rPr>
        <w:t xml:space="preserve"> YN, </w:t>
      </w:r>
      <w:proofErr w:type="spellStart"/>
      <w:r w:rsidR="00E12D7B" w:rsidRPr="00D31544">
        <w:rPr>
          <w:color w:val="auto"/>
        </w:rPr>
        <w:t>Tereshkov</w:t>
      </w:r>
      <w:proofErr w:type="spellEnd"/>
      <w:r w:rsidR="00E12D7B" w:rsidRPr="00D31544">
        <w:rPr>
          <w:color w:val="auto"/>
        </w:rPr>
        <w:t xml:space="preserve"> PK, Shapovalov YK, </w:t>
      </w:r>
      <w:proofErr w:type="spellStart"/>
      <w:r w:rsidR="00E12D7B" w:rsidRPr="00D31544">
        <w:rPr>
          <w:color w:val="auto"/>
        </w:rPr>
        <w:t>Konnov</w:t>
      </w:r>
      <w:proofErr w:type="spellEnd"/>
      <w:r w:rsidR="00E12D7B" w:rsidRPr="00D31544">
        <w:rPr>
          <w:color w:val="auto"/>
        </w:rPr>
        <w:t xml:space="preserve"> VA, </w:t>
      </w:r>
      <w:r w:rsidR="00E12D7B" w:rsidRPr="00D31544">
        <w:rPr>
          <w:b/>
          <w:bCs/>
          <w:color w:val="auto"/>
        </w:rPr>
        <w:t>Magen E</w:t>
      </w:r>
      <w:r w:rsidR="00E12D7B" w:rsidRPr="00D31544">
        <w:rPr>
          <w:color w:val="auto"/>
        </w:rPr>
        <w:t xml:space="preserve">. Immunomodulation with </w:t>
      </w:r>
      <w:proofErr w:type="spellStart"/>
      <w:r w:rsidR="00E12D7B" w:rsidRPr="00D31544">
        <w:rPr>
          <w:color w:val="auto"/>
        </w:rPr>
        <w:t>Thymalin</w:t>
      </w:r>
      <w:proofErr w:type="spellEnd"/>
      <w:r w:rsidR="00E12D7B" w:rsidRPr="00D31544">
        <w:rPr>
          <w:color w:val="auto"/>
        </w:rPr>
        <w:t xml:space="preserve"> in the COVID-19 Related Cytokine Storm: Case Reports. 2020 - 10(6). American Journal of Biomedical Science &amp; Research. MS.ID.001574. DOI: 10.34297/AJBSR.2020.10.001574 (</w:t>
      </w:r>
      <w:proofErr w:type="spellStart"/>
      <w:r w:rsidR="00E12D7B" w:rsidRPr="00D31544">
        <w:rPr>
          <w:color w:val="auto"/>
        </w:rPr>
        <w:t>jR</w:t>
      </w:r>
      <w:proofErr w:type="spellEnd"/>
      <w:r w:rsidR="00E12D7B" w:rsidRPr="00D31544">
        <w:rPr>
          <w:color w:val="auto"/>
        </w:rPr>
        <w:t>: NA, Q - NA, IF – NA)</w:t>
      </w:r>
    </w:p>
    <w:p w14:paraId="780974B3" w14:textId="387957C5" w:rsidR="00E12D7B" w:rsidRPr="00F86E10" w:rsidRDefault="00E12D7B" w:rsidP="00D31544">
      <w:pPr>
        <w:numPr>
          <w:ilvl w:val="0"/>
          <w:numId w:val="47"/>
        </w:numPr>
        <w:tabs>
          <w:tab w:val="right" w:pos="426"/>
        </w:tabs>
        <w:spacing w:after="0" w:line="240" w:lineRule="auto"/>
        <w:ind w:right="-737"/>
        <w:contextualSpacing/>
        <w:mirrorIndents/>
        <w:rPr>
          <w:color w:val="auto"/>
        </w:rPr>
      </w:pPr>
      <w:r w:rsidRPr="00F86E10">
        <w:rPr>
          <w:color w:val="auto"/>
        </w:rPr>
        <w:t xml:space="preserve">* </w:t>
      </w:r>
      <w:r w:rsidR="00D31544">
        <w:rPr>
          <w:color w:val="auto"/>
        </w:rPr>
        <w:t xml:space="preserve">          </w:t>
      </w:r>
      <w:r w:rsidRPr="00F86E10">
        <w:rPr>
          <w:color w:val="auto"/>
        </w:rPr>
        <w:t xml:space="preserve">Israel A, </w:t>
      </w:r>
      <w:proofErr w:type="spellStart"/>
      <w:r w:rsidRPr="00F86E10">
        <w:rPr>
          <w:color w:val="auto"/>
        </w:rPr>
        <w:t>Merzon</w:t>
      </w:r>
      <w:proofErr w:type="spellEnd"/>
      <w:r w:rsidRPr="00F86E10">
        <w:rPr>
          <w:color w:val="auto"/>
        </w:rPr>
        <w:t xml:space="preserve"> E, Schäffer AA, </w:t>
      </w:r>
      <w:proofErr w:type="spellStart"/>
      <w:r w:rsidRPr="00F86E10">
        <w:rPr>
          <w:color w:val="auto"/>
        </w:rPr>
        <w:t>Shenhar</w:t>
      </w:r>
      <w:proofErr w:type="spellEnd"/>
      <w:r w:rsidRPr="00F86E10">
        <w:rPr>
          <w:color w:val="auto"/>
        </w:rPr>
        <w:t xml:space="preserve"> Y, Green I, Golan-Cohen A, Ruppin E, </w:t>
      </w:r>
      <w:r w:rsidRPr="00F86E10">
        <w:rPr>
          <w:b/>
          <w:bCs/>
          <w:color w:val="auto"/>
        </w:rPr>
        <w:t>Magen E</w:t>
      </w:r>
      <w:r w:rsidRPr="00F86E10">
        <w:rPr>
          <w:color w:val="auto"/>
        </w:rPr>
        <w:t xml:space="preserve">, </w:t>
      </w:r>
      <w:proofErr w:type="spellStart"/>
      <w:r w:rsidRPr="00F86E10">
        <w:rPr>
          <w:color w:val="auto"/>
        </w:rPr>
        <w:t>Vinker</w:t>
      </w:r>
      <w:proofErr w:type="spellEnd"/>
      <w:r w:rsidRPr="00F86E10">
        <w:rPr>
          <w:color w:val="auto"/>
        </w:rPr>
        <w:t xml:space="preserve"> S. Elapsed time since BNT162b2 vaccine and risk of SARS-CoV-2 infection in a large cohort. </w:t>
      </w:r>
      <w:proofErr w:type="spellStart"/>
      <w:r w:rsidRPr="00F86E10">
        <w:rPr>
          <w:color w:val="auto"/>
        </w:rPr>
        <w:t>MedRxiv</w:t>
      </w:r>
      <w:proofErr w:type="spellEnd"/>
      <w:r w:rsidRPr="00F86E10">
        <w:rPr>
          <w:color w:val="auto"/>
        </w:rPr>
        <w:t xml:space="preserve"> [Preprint]. 2021 Aug 5:2021.08.03.21261496.  (</w:t>
      </w:r>
      <w:proofErr w:type="spellStart"/>
      <w:r w:rsidRPr="00F86E10">
        <w:rPr>
          <w:color w:val="auto"/>
        </w:rPr>
        <w:t>jR</w:t>
      </w:r>
      <w:proofErr w:type="spellEnd"/>
      <w:r w:rsidRPr="00F86E10">
        <w:rPr>
          <w:color w:val="auto"/>
        </w:rPr>
        <w:t xml:space="preserve">: N/A, Q – N/A, IF – N/A, CI 17)  </w:t>
      </w:r>
    </w:p>
    <w:p w14:paraId="1DCEEDF1" w14:textId="77777777" w:rsidR="00E12D7B" w:rsidRPr="00F86E10" w:rsidRDefault="00E12D7B" w:rsidP="00D31544">
      <w:pPr>
        <w:numPr>
          <w:ilvl w:val="0"/>
          <w:numId w:val="47"/>
        </w:numPr>
        <w:tabs>
          <w:tab w:val="right" w:pos="426"/>
        </w:tabs>
        <w:spacing w:after="0" w:line="240" w:lineRule="auto"/>
        <w:ind w:right="-737"/>
        <w:contextualSpacing/>
        <w:mirrorIndents/>
        <w:rPr>
          <w:color w:val="auto"/>
        </w:rPr>
      </w:pPr>
      <w:r w:rsidRPr="00F86E10">
        <w:rPr>
          <w:color w:val="auto"/>
        </w:rPr>
        <w:lastRenderedPageBreak/>
        <w:t xml:space="preserve">* Israel A, </w:t>
      </w:r>
      <w:proofErr w:type="spellStart"/>
      <w:r w:rsidRPr="00F86E10">
        <w:rPr>
          <w:color w:val="auto"/>
        </w:rPr>
        <w:t>Shenhar</w:t>
      </w:r>
      <w:proofErr w:type="spellEnd"/>
      <w:r w:rsidRPr="00F86E10">
        <w:rPr>
          <w:color w:val="auto"/>
        </w:rPr>
        <w:t xml:space="preserve"> Y, Green I, </w:t>
      </w:r>
      <w:proofErr w:type="spellStart"/>
      <w:r w:rsidRPr="00F86E10">
        <w:rPr>
          <w:color w:val="auto"/>
        </w:rPr>
        <w:t>Merzon</w:t>
      </w:r>
      <w:proofErr w:type="spellEnd"/>
      <w:r w:rsidRPr="00F86E10">
        <w:rPr>
          <w:color w:val="auto"/>
        </w:rPr>
        <w:t xml:space="preserve"> E, Golan-Cohen A, Schäffer AA, Ruppin E, </w:t>
      </w:r>
      <w:proofErr w:type="spellStart"/>
      <w:r w:rsidRPr="00F86E10">
        <w:rPr>
          <w:color w:val="auto"/>
        </w:rPr>
        <w:t>Vinker</w:t>
      </w:r>
      <w:proofErr w:type="spellEnd"/>
      <w:r w:rsidRPr="00F86E10">
        <w:rPr>
          <w:color w:val="auto"/>
        </w:rPr>
        <w:t xml:space="preserve"> S, </w:t>
      </w:r>
      <w:r w:rsidRPr="00F86E10">
        <w:rPr>
          <w:b/>
          <w:bCs/>
          <w:color w:val="auto"/>
        </w:rPr>
        <w:t>Magen E</w:t>
      </w:r>
      <w:r w:rsidRPr="00F86E10">
        <w:rPr>
          <w:color w:val="auto"/>
        </w:rPr>
        <w:t xml:space="preserve">. Large-scale study of antibody titer decay following BNT162b2 mRNA vaccine or SARS-CoV-2 infection. </w:t>
      </w:r>
      <w:proofErr w:type="spellStart"/>
      <w:r w:rsidRPr="00F86E10">
        <w:rPr>
          <w:color w:val="auto"/>
        </w:rPr>
        <w:t>MedRxiv</w:t>
      </w:r>
      <w:proofErr w:type="spellEnd"/>
      <w:r w:rsidRPr="00F86E10">
        <w:rPr>
          <w:color w:val="auto"/>
        </w:rPr>
        <w:t xml:space="preserve"> [Preprint]. 2021 Aug 21:2021.08.19.21262111. (</w:t>
      </w:r>
      <w:proofErr w:type="spellStart"/>
      <w:r w:rsidRPr="00F86E10">
        <w:rPr>
          <w:color w:val="auto"/>
        </w:rPr>
        <w:t>jR</w:t>
      </w:r>
      <w:proofErr w:type="spellEnd"/>
      <w:r w:rsidRPr="00F86E10">
        <w:rPr>
          <w:color w:val="auto"/>
        </w:rPr>
        <w:t>: N/A, Q – N/A, IF – N/A, CI 5)</w:t>
      </w:r>
    </w:p>
    <w:p w14:paraId="268AF438" w14:textId="77777777" w:rsidR="00E12D7B" w:rsidRPr="00F86E10" w:rsidRDefault="00E12D7B" w:rsidP="00BB48C8">
      <w:pPr>
        <w:tabs>
          <w:tab w:val="right" w:pos="426"/>
        </w:tabs>
        <w:spacing w:after="0" w:line="240" w:lineRule="auto"/>
        <w:ind w:right="-737" w:hanging="1319"/>
        <w:contextualSpacing/>
        <w:mirrorIndents/>
        <w:rPr>
          <w:color w:val="auto"/>
        </w:rPr>
      </w:pPr>
    </w:p>
    <w:p w14:paraId="3BC7CEA1" w14:textId="77777777" w:rsidR="00E12D7B" w:rsidRPr="00F86E10" w:rsidRDefault="00E12D7B" w:rsidP="00E12D7B">
      <w:pPr>
        <w:tabs>
          <w:tab w:val="right" w:pos="426"/>
        </w:tabs>
        <w:spacing w:after="0" w:line="240" w:lineRule="auto"/>
        <w:ind w:right="-737"/>
        <w:contextualSpacing/>
        <w:mirrorIndents/>
        <w:rPr>
          <w:color w:val="auto"/>
        </w:rPr>
      </w:pPr>
    </w:p>
    <w:p w14:paraId="272CFF2A" w14:textId="77777777" w:rsidR="00E12D7B" w:rsidRPr="00F86E10" w:rsidRDefault="00E12D7B" w:rsidP="009868E5">
      <w:pPr>
        <w:spacing w:before="100" w:beforeAutospacing="1" w:after="100" w:afterAutospacing="1" w:line="240" w:lineRule="auto"/>
        <w:ind w:left="426" w:right="-567" w:hanging="426"/>
        <w:contextualSpacing/>
      </w:pPr>
    </w:p>
    <w:p w14:paraId="5FE36F6D" w14:textId="09AC2981" w:rsidR="003F4720" w:rsidRPr="00F86E10" w:rsidRDefault="001C0925" w:rsidP="004818F1">
      <w:pPr>
        <w:spacing w:before="100" w:beforeAutospacing="1" w:after="100" w:afterAutospacing="1" w:line="240" w:lineRule="auto"/>
        <w:ind w:left="-567" w:right="-567" w:firstLine="0"/>
        <w:contextualSpacing/>
        <w:rPr>
          <w:color w:val="auto"/>
        </w:rPr>
      </w:pPr>
      <w:r w:rsidRPr="00F86E10">
        <w:rPr>
          <w:color w:val="auto"/>
        </w:rPr>
        <w:t xml:space="preserve"> </w:t>
      </w:r>
    </w:p>
    <w:p w14:paraId="3E9E7138" w14:textId="3344349B" w:rsidR="001D3F67" w:rsidRPr="00F86E10" w:rsidRDefault="001D3F67" w:rsidP="00AF37BD">
      <w:pPr>
        <w:pStyle w:val="Heading2"/>
        <w:spacing w:after="0" w:line="240" w:lineRule="auto"/>
        <w:ind w:left="-851"/>
        <w:rPr>
          <w:color w:val="auto"/>
          <w:u w:val="single"/>
        </w:rPr>
      </w:pPr>
      <w:r w:rsidRPr="00F86E10">
        <w:rPr>
          <w:rFonts w:asciiTheme="majorBidi" w:hAnsiTheme="majorBidi" w:cstheme="majorBidi"/>
          <w:color w:val="auto"/>
          <w:szCs w:val="24"/>
          <w:u w:val="single"/>
        </w:rPr>
        <w:t>Abstract</w:t>
      </w:r>
      <w:r w:rsidR="005B13BE" w:rsidRPr="00F86E10">
        <w:rPr>
          <w:color w:val="auto"/>
          <w:u w:val="single"/>
        </w:rPr>
        <w:t>s</w:t>
      </w:r>
    </w:p>
    <w:p w14:paraId="30939EBD" w14:textId="77777777" w:rsidR="00AF37BD" w:rsidRPr="00F86E10" w:rsidRDefault="00AF37BD" w:rsidP="00AF37BD"/>
    <w:p w14:paraId="497B1B55" w14:textId="1FD7B09E" w:rsidR="00ED1DF7" w:rsidRPr="00BB48C8" w:rsidRDefault="001D3F67" w:rsidP="00D31544">
      <w:pPr>
        <w:pStyle w:val="ListParagraph"/>
        <w:numPr>
          <w:ilvl w:val="0"/>
          <w:numId w:val="47"/>
        </w:numPr>
        <w:spacing w:after="0" w:line="240" w:lineRule="auto"/>
        <w:ind w:right="-567"/>
        <w:rPr>
          <w:rFonts w:asciiTheme="majorBidi" w:hAnsiTheme="majorBidi" w:cstheme="majorBidi"/>
          <w:color w:val="auto"/>
          <w:szCs w:val="24"/>
        </w:rPr>
      </w:pPr>
      <w:proofErr w:type="spellStart"/>
      <w:r w:rsidRPr="00BB48C8">
        <w:rPr>
          <w:rFonts w:asciiTheme="majorBidi" w:hAnsiTheme="majorBidi" w:cstheme="majorBidi"/>
          <w:color w:val="auto"/>
          <w:szCs w:val="24"/>
        </w:rPr>
        <w:t>Viskoper</w:t>
      </w:r>
      <w:proofErr w:type="spellEnd"/>
      <w:r w:rsidRPr="00BB48C8">
        <w:rPr>
          <w:rFonts w:asciiTheme="majorBidi" w:hAnsiTheme="majorBidi" w:cstheme="majorBidi"/>
          <w:color w:val="auto"/>
          <w:szCs w:val="24"/>
        </w:rPr>
        <w:t xml:space="preserve"> JR, </w:t>
      </w:r>
      <w:r w:rsidRPr="00BB48C8">
        <w:rPr>
          <w:rFonts w:asciiTheme="majorBidi" w:eastAsia="Calibri" w:hAnsiTheme="majorBidi" w:cstheme="majorBidi"/>
          <w:color w:val="auto"/>
          <w:szCs w:val="24"/>
        </w:rPr>
        <w:t>​</w:t>
      </w:r>
      <w:r w:rsidRPr="00BB48C8">
        <w:rPr>
          <w:rFonts w:asciiTheme="majorBidi" w:hAnsiTheme="majorBidi" w:cstheme="majorBidi"/>
          <w:b/>
          <w:color w:val="auto"/>
          <w:szCs w:val="24"/>
        </w:rPr>
        <w:t>Magen E</w:t>
      </w:r>
      <w:r w:rsidRPr="00BB48C8">
        <w:rPr>
          <w:rFonts w:asciiTheme="majorBidi" w:eastAsia="Calibri" w:hAnsiTheme="majorBidi" w:cstheme="majorBidi"/>
          <w:color w:val="auto"/>
          <w:szCs w:val="24"/>
        </w:rPr>
        <w:t>​</w:t>
      </w:r>
      <w:r w:rsidRPr="00BB48C8">
        <w:rPr>
          <w:rFonts w:asciiTheme="majorBidi" w:hAnsiTheme="majorBidi" w:cstheme="majorBidi"/>
          <w:color w:val="auto"/>
          <w:szCs w:val="24"/>
        </w:rPr>
        <w:t xml:space="preserve">, Feldman A, </w:t>
      </w:r>
      <w:proofErr w:type="spellStart"/>
      <w:r w:rsidRPr="00BB48C8">
        <w:rPr>
          <w:rFonts w:asciiTheme="majorBidi" w:hAnsiTheme="majorBidi" w:cstheme="majorBidi"/>
          <w:color w:val="auto"/>
          <w:szCs w:val="24"/>
        </w:rPr>
        <w:t>Priluk</w:t>
      </w:r>
      <w:proofErr w:type="spellEnd"/>
      <w:r w:rsidRPr="00BB48C8">
        <w:rPr>
          <w:rFonts w:asciiTheme="majorBidi" w:hAnsiTheme="majorBidi" w:cstheme="majorBidi"/>
          <w:color w:val="auto"/>
          <w:szCs w:val="24"/>
        </w:rPr>
        <w:t xml:space="preserve"> R, Last A, London A, Michaeli D, Altshuler A. Influence of low dose aspirin and simvastatin on blood pressure, flow-dependent vasodilatation, tonus and elasticity of brachial artery in hypertensive </w:t>
      </w:r>
      <w:proofErr w:type="spellStart"/>
      <w:r w:rsidRPr="00BB48C8">
        <w:rPr>
          <w:rFonts w:asciiTheme="majorBidi" w:hAnsiTheme="majorBidi" w:cstheme="majorBidi"/>
          <w:color w:val="auto"/>
          <w:szCs w:val="24"/>
        </w:rPr>
        <w:t>nonhyperlipidemic</w:t>
      </w:r>
      <w:proofErr w:type="spellEnd"/>
      <w:r w:rsidRPr="00BB48C8">
        <w:rPr>
          <w:rFonts w:asciiTheme="majorBidi" w:hAnsiTheme="majorBidi" w:cstheme="majorBidi"/>
          <w:color w:val="auto"/>
          <w:szCs w:val="24"/>
        </w:rPr>
        <w:t xml:space="preserve"> subjects. </w:t>
      </w:r>
      <w:r w:rsidRPr="00BB48C8">
        <w:rPr>
          <w:rFonts w:asciiTheme="majorBidi" w:eastAsia="Calibri" w:hAnsiTheme="majorBidi" w:cstheme="majorBidi"/>
          <w:color w:val="auto"/>
          <w:szCs w:val="24"/>
        </w:rPr>
        <w:t>​</w:t>
      </w:r>
      <w:r w:rsidRPr="00BB48C8">
        <w:rPr>
          <w:rFonts w:asciiTheme="majorBidi" w:hAnsiTheme="majorBidi" w:cstheme="majorBidi"/>
          <w:i/>
          <w:color w:val="auto"/>
          <w:szCs w:val="24"/>
        </w:rPr>
        <w:t xml:space="preserve">Am J </w:t>
      </w:r>
      <w:proofErr w:type="spellStart"/>
      <w:r w:rsidRPr="00BB48C8">
        <w:rPr>
          <w:rFonts w:asciiTheme="majorBidi" w:hAnsiTheme="majorBidi" w:cstheme="majorBidi"/>
          <w:i/>
          <w:color w:val="auto"/>
          <w:szCs w:val="24"/>
        </w:rPr>
        <w:t>Hypertens</w:t>
      </w:r>
      <w:proofErr w:type="spellEnd"/>
      <w:r w:rsidRPr="00BB48C8">
        <w:rPr>
          <w:rFonts w:asciiTheme="majorBidi" w:eastAsia="Calibri" w:hAnsiTheme="majorBidi" w:cstheme="majorBidi"/>
          <w:color w:val="auto"/>
          <w:szCs w:val="24"/>
        </w:rPr>
        <w:t>​</w:t>
      </w:r>
      <w:r w:rsidRPr="00BB48C8">
        <w:rPr>
          <w:rFonts w:asciiTheme="majorBidi" w:hAnsiTheme="majorBidi" w:cstheme="majorBidi"/>
          <w:color w:val="auto"/>
          <w:szCs w:val="24"/>
        </w:rPr>
        <w:t xml:space="preserve"> 2000, 13 (S2): 11A (abstract meeting) (</w:t>
      </w:r>
      <w:proofErr w:type="spellStart"/>
      <w:r w:rsidRPr="00BB48C8">
        <w:rPr>
          <w:rFonts w:asciiTheme="majorBidi" w:hAnsiTheme="majorBidi" w:cstheme="majorBidi"/>
          <w:color w:val="auto"/>
          <w:szCs w:val="24"/>
        </w:rPr>
        <w:t>jR</w:t>
      </w:r>
      <w:proofErr w:type="spellEnd"/>
      <w:r w:rsidRPr="00BB48C8">
        <w:rPr>
          <w:rFonts w:asciiTheme="majorBidi" w:hAnsiTheme="majorBidi" w:cstheme="majorBidi"/>
          <w:color w:val="auto"/>
          <w:szCs w:val="24"/>
        </w:rPr>
        <w:t xml:space="preserve">: 16/45 Q2, IF-2.685, CI – 0) </w:t>
      </w:r>
    </w:p>
    <w:p w14:paraId="5315BA9C" w14:textId="65265D90" w:rsidR="00790E13" w:rsidRPr="00F86E10" w:rsidRDefault="00790E13" w:rsidP="00D31544">
      <w:pPr>
        <w:pStyle w:val="ListParagraph"/>
        <w:numPr>
          <w:ilvl w:val="0"/>
          <w:numId w:val="47"/>
        </w:numPr>
        <w:spacing w:line="240" w:lineRule="auto"/>
        <w:ind w:right="-567"/>
        <w:rPr>
          <w:rFonts w:asciiTheme="majorBidi" w:hAnsiTheme="majorBidi" w:cstheme="majorBidi"/>
          <w:color w:val="auto"/>
          <w:szCs w:val="24"/>
        </w:rPr>
      </w:pPr>
      <w:r w:rsidRPr="00F86E10">
        <w:rPr>
          <w:rFonts w:asciiTheme="majorBidi" w:hAnsiTheme="majorBidi" w:cstheme="majorBidi"/>
          <w:b/>
          <w:bCs/>
          <w:color w:val="auto"/>
          <w:szCs w:val="24"/>
        </w:rPr>
        <w:t>Magen E</w:t>
      </w:r>
      <w:r w:rsidRPr="00F86E10">
        <w:rPr>
          <w:rFonts w:asciiTheme="majorBidi" w:hAnsiTheme="majorBidi" w:cstheme="majorBidi"/>
          <w:color w:val="auto"/>
          <w:szCs w:val="24"/>
        </w:rPr>
        <w:t xml:space="preserve">, Berezovsky A, </w:t>
      </w:r>
      <w:proofErr w:type="spellStart"/>
      <w:r w:rsidRPr="00F86E10">
        <w:rPr>
          <w:rFonts w:asciiTheme="majorBidi" w:hAnsiTheme="majorBidi" w:cstheme="majorBidi"/>
          <w:color w:val="auto"/>
          <w:szCs w:val="24"/>
        </w:rPr>
        <w:t>Priluk</w:t>
      </w:r>
      <w:proofErr w:type="spellEnd"/>
      <w:r w:rsidRPr="00F86E10">
        <w:rPr>
          <w:rFonts w:asciiTheme="majorBidi" w:hAnsiTheme="majorBidi" w:cstheme="majorBidi"/>
          <w:color w:val="auto"/>
          <w:szCs w:val="24"/>
        </w:rPr>
        <w:t xml:space="preserve"> R, Last-Pollak M, </w:t>
      </w:r>
      <w:proofErr w:type="spellStart"/>
      <w:r w:rsidRPr="00F86E10">
        <w:rPr>
          <w:rFonts w:asciiTheme="majorBidi" w:hAnsiTheme="majorBidi" w:cstheme="majorBidi"/>
          <w:color w:val="auto"/>
          <w:szCs w:val="24"/>
        </w:rPr>
        <w:t>Laszt</w:t>
      </w:r>
      <w:proofErr w:type="spellEnd"/>
      <w:r w:rsidRPr="00F86E10">
        <w:rPr>
          <w:rFonts w:asciiTheme="majorBidi" w:hAnsiTheme="majorBidi" w:cstheme="majorBidi"/>
          <w:color w:val="auto"/>
          <w:szCs w:val="24"/>
        </w:rPr>
        <w:t xml:space="preserve"> A, London D, </w:t>
      </w:r>
      <w:proofErr w:type="spellStart"/>
      <w:r w:rsidRPr="00F86E10">
        <w:rPr>
          <w:rFonts w:asciiTheme="majorBidi" w:hAnsiTheme="majorBidi" w:cstheme="majorBidi"/>
          <w:color w:val="auto"/>
          <w:szCs w:val="24"/>
        </w:rPr>
        <w:t>Viskoper</w:t>
      </w:r>
      <w:proofErr w:type="spellEnd"/>
      <w:r w:rsidRPr="00F86E10">
        <w:rPr>
          <w:rFonts w:asciiTheme="majorBidi" w:hAnsiTheme="majorBidi" w:cstheme="majorBidi"/>
          <w:color w:val="auto"/>
          <w:szCs w:val="24"/>
        </w:rPr>
        <w:t xml:space="preserve"> R. Atorvastatin, but not vitamin C can improve blood pressure control in patients with resistant arterial hypertension and hyperlipidemia. </w:t>
      </w:r>
      <w:r w:rsidRPr="00F86E10">
        <w:rPr>
          <w:rFonts w:asciiTheme="majorBidi" w:hAnsiTheme="majorBidi" w:cstheme="majorBidi"/>
          <w:i/>
          <w:iCs/>
          <w:color w:val="auto"/>
          <w:szCs w:val="24"/>
        </w:rPr>
        <w:t>Journal of Hypertension</w:t>
      </w:r>
      <w:r w:rsidRPr="00F86E10">
        <w:rPr>
          <w:rFonts w:asciiTheme="majorBidi" w:hAnsiTheme="majorBidi" w:cstheme="majorBidi"/>
          <w:color w:val="auto"/>
          <w:szCs w:val="24"/>
        </w:rPr>
        <w:t>. 2002, 20, S241-S241 ((</w:t>
      </w:r>
      <w:proofErr w:type="spellStart"/>
      <w:r w:rsidRPr="00F86E10">
        <w:rPr>
          <w:rFonts w:asciiTheme="majorBidi" w:hAnsiTheme="majorBidi" w:cstheme="majorBidi"/>
          <w:color w:val="auto"/>
          <w:szCs w:val="24"/>
        </w:rPr>
        <w:t>jR</w:t>
      </w:r>
      <w:proofErr w:type="spellEnd"/>
      <w:r w:rsidRPr="00F86E10">
        <w:rPr>
          <w:rFonts w:asciiTheme="majorBidi" w:hAnsiTheme="majorBidi" w:cstheme="majorBidi"/>
          <w:color w:val="auto"/>
          <w:szCs w:val="24"/>
        </w:rPr>
        <w:t xml:space="preserve">: </w:t>
      </w:r>
      <w:r w:rsidR="004948AE" w:rsidRPr="00F86E10">
        <w:rPr>
          <w:rFonts w:asciiTheme="majorBidi" w:hAnsiTheme="majorBidi" w:cstheme="majorBidi"/>
          <w:color w:val="auto"/>
          <w:szCs w:val="24"/>
        </w:rPr>
        <w:t xml:space="preserve">8/45 </w:t>
      </w:r>
      <w:r w:rsidRPr="00F86E10">
        <w:rPr>
          <w:rFonts w:asciiTheme="majorBidi" w:hAnsiTheme="majorBidi" w:cstheme="majorBidi"/>
          <w:color w:val="auto"/>
          <w:szCs w:val="24"/>
        </w:rPr>
        <w:t xml:space="preserve">Q1, IF- 3.640 CI-5) </w:t>
      </w:r>
    </w:p>
    <w:p w14:paraId="777AD539" w14:textId="301A89CC" w:rsidR="006B17E5" w:rsidRPr="00F86E10" w:rsidRDefault="006B17E5" w:rsidP="00D31544">
      <w:pPr>
        <w:pStyle w:val="ListParagraph"/>
        <w:numPr>
          <w:ilvl w:val="0"/>
          <w:numId w:val="47"/>
        </w:numPr>
        <w:spacing w:line="240" w:lineRule="auto"/>
        <w:ind w:right="-567"/>
        <w:rPr>
          <w:rFonts w:asciiTheme="majorBidi" w:hAnsiTheme="majorBidi" w:cstheme="majorBidi"/>
          <w:color w:val="auto"/>
          <w:szCs w:val="24"/>
        </w:rPr>
      </w:pPr>
      <w:r w:rsidRPr="00F86E10">
        <w:rPr>
          <w:rFonts w:asciiTheme="majorBidi" w:hAnsiTheme="majorBidi" w:cstheme="majorBidi"/>
          <w:b/>
          <w:bCs/>
          <w:color w:val="auto"/>
          <w:szCs w:val="24"/>
        </w:rPr>
        <w:t>Magen E</w:t>
      </w:r>
      <w:r w:rsidRPr="00F86E10">
        <w:rPr>
          <w:rFonts w:asciiTheme="majorBidi" w:hAnsiTheme="majorBidi" w:cstheme="majorBidi"/>
          <w:color w:val="auto"/>
          <w:szCs w:val="24"/>
        </w:rPr>
        <w:t>. Contact allergies in patients with chronic urticaria. Annals of Allergy, Asthma &amp; Immunology 2011, 107 (5), A17-A17 (</w:t>
      </w:r>
      <w:proofErr w:type="spellStart"/>
      <w:r w:rsidRPr="00F86E10">
        <w:rPr>
          <w:rFonts w:asciiTheme="majorBidi" w:hAnsiTheme="majorBidi" w:cstheme="majorBidi"/>
          <w:color w:val="auto"/>
          <w:szCs w:val="24"/>
        </w:rPr>
        <w:t>jR</w:t>
      </w:r>
      <w:proofErr w:type="spellEnd"/>
      <w:r w:rsidRPr="00F86E10">
        <w:rPr>
          <w:rFonts w:asciiTheme="majorBidi" w:hAnsiTheme="majorBidi" w:cstheme="majorBidi"/>
          <w:color w:val="auto"/>
          <w:szCs w:val="24"/>
        </w:rPr>
        <w:t>: Allergy 7/24 Q2, IF- 2.833</w:t>
      </w:r>
      <w:r w:rsidR="002E4EC2" w:rsidRPr="00F86E10">
        <w:rPr>
          <w:rFonts w:asciiTheme="majorBidi" w:hAnsiTheme="majorBidi" w:cstheme="majorBidi"/>
          <w:color w:val="auto"/>
          <w:szCs w:val="24"/>
        </w:rPr>
        <w:t xml:space="preserve"> CI - 0</w:t>
      </w:r>
      <w:r w:rsidRPr="00F86E10">
        <w:rPr>
          <w:rFonts w:asciiTheme="majorBidi" w:hAnsiTheme="majorBidi" w:cstheme="majorBidi"/>
          <w:color w:val="auto"/>
          <w:szCs w:val="24"/>
        </w:rPr>
        <w:t>)</w:t>
      </w:r>
    </w:p>
    <w:p w14:paraId="59F6A8B9" w14:textId="5928A405" w:rsidR="00ED1DF7" w:rsidRPr="00BB48C8" w:rsidRDefault="00402EC4" w:rsidP="00D31544">
      <w:pPr>
        <w:pStyle w:val="ListParagraph"/>
        <w:numPr>
          <w:ilvl w:val="0"/>
          <w:numId w:val="47"/>
        </w:numPr>
        <w:spacing w:after="0" w:line="240" w:lineRule="auto"/>
        <w:ind w:right="-567"/>
        <w:rPr>
          <w:rFonts w:asciiTheme="majorBidi" w:hAnsiTheme="majorBidi" w:cstheme="majorBidi"/>
          <w:color w:val="auto"/>
          <w:szCs w:val="24"/>
        </w:rPr>
      </w:pPr>
      <w:r w:rsidRPr="00BB48C8">
        <w:rPr>
          <w:rFonts w:asciiTheme="majorBidi" w:hAnsiTheme="majorBidi" w:cstheme="majorBidi"/>
          <w:color w:val="auto"/>
          <w:szCs w:val="24"/>
        </w:rPr>
        <w:t xml:space="preserve">. </w:t>
      </w:r>
      <w:r w:rsidR="00080482" w:rsidRPr="00BB48C8">
        <w:rPr>
          <w:rFonts w:asciiTheme="majorBidi" w:hAnsiTheme="majorBidi" w:cstheme="majorBidi"/>
          <w:color w:val="auto"/>
          <w:szCs w:val="24"/>
        </w:rPr>
        <w:t>* Asher</w:t>
      </w:r>
      <w:r w:rsidR="00ED1DF7" w:rsidRPr="00BB48C8">
        <w:rPr>
          <w:rFonts w:asciiTheme="majorBidi" w:hAnsiTheme="majorBidi" w:cstheme="majorBidi"/>
          <w:color w:val="auto"/>
          <w:szCs w:val="24"/>
        </w:rPr>
        <w:t xml:space="preserve"> I, </w:t>
      </w:r>
      <w:r w:rsidR="00ED1DF7" w:rsidRPr="00BB48C8">
        <w:rPr>
          <w:rFonts w:asciiTheme="majorBidi" w:hAnsiTheme="majorBidi" w:cstheme="majorBidi"/>
          <w:b/>
          <w:bCs/>
          <w:color w:val="auto"/>
          <w:szCs w:val="24"/>
        </w:rPr>
        <w:t>Magen, E</w:t>
      </w:r>
      <w:r w:rsidR="00ED1DF7" w:rsidRPr="00BB48C8">
        <w:rPr>
          <w:rFonts w:asciiTheme="majorBidi" w:hAnsiTheme="majorBidi" w:cstheme="majorBidi"/>
          <w:color w:val="auto"/>
          <w:szCs w:val="24"/>
        </w:rPr>
        <w:t xml:space="preserve">, </w:t>
      </w:r>
      <w:proofErr w:type="spellStart"/>
      <w:r w:rsidR="00ED1DF7" w:rsidRPr="00BB48C8">
        <w:rPr>
          <w:rFonts w:asciiTheme="majorBidi" w:hAnsiTheme="majorBidi" w:cstheme="majorBidi"/>
          <w:color w:val="auto"/>
          <w:szCs w:val="24"/>
        </w:rPr>
        <w:t>Vaddas</w:t>
      </w:r>
      <w:proofErr w:type="spellEnd"/>
      <w:r w:rsidR="00ED1DF7" w:rsidRPr="00BB48C8">
        <w:rPr>
          <w:rFonts w:asciiTheme="majorBidi" w:hAnsiTheme="majorBidi" w:cstheme="majorBidi"/>
          <w:color w:val="auto"/>
          <w:szCs w:val="24"/>
        </w:rPr>
        <w:t xml:space="preserve">, Z, Tubi E, Mahlab GK, </w:t>
      </w:r>
      <w:proofErr w:type="spellStart"/>
      <w:r w:rsidR="00ED1DF7" w:rsidRPr="00BB48C8">
        <w:rPr>
          <w:rFonts w:asciiTheme="majorBidi" w:hAnsiTheme="majorBidi" w:cstheme="majorBidi"/>
          <w:color w:val="auto"/>
          <w:szCs w:val="24"/>
        </w:rPr>
        <w:t>Sthoeger</w:t>
      </w:r>
      <w:proofErr w:type="spellEnd"/>
      <w:r w:rsidR="00ED1DF7" w:rsidRPr="00BB48C8">
        <w:rPr>
          <w:rFonts w:asciiTheme="majorBidi" w:hAnsiTheme="majorBidi" w:cstheme="majorBidi"/>
          <w:color w:val="auto"/>
          <w:szCs w:val="24"/>
        </w:rPr>
        <w:t xml:space="preserve"> Z. Long term (&gt; 1 year) treatment of chronic spontaneous urticaria with Omalizumab-A real life study. ALLERGY 2020; (75) SI </w:t>
      </w:r>
      <w:r w:rsidR="00ED1DF7" w:rsidRPr="00BB48C8">
        <w:rPr>
          <w:rFonts w:asciiTheme="majorBidi" w:hAnsiTheme="majorBidi"/>
          <w:color w:val="auto"/>
          <w:szCs w:val="24"/>
          <w:rtl/>
        </w:rPr>
        <w:t>‏ 109</w:t>
      </w:r>
      <w:r w:rsidR="00ED1DF7" w:rsidRPr="00BB48C8">
        <w:rPr>
          <w:rFonts w:asciiTheme="majorBidi" w:hAnsiTheme="majorBidi" w:cstheme="majorBidi"/>
          <w:color w:val="auto"/>
          <w:szCs w:val="24"/>
        </w:rPr>
        <w:t xml:space="preserve"> (abstract meeting) 196-196 (</w:t>
      </w:r>
      <w:r w:rsidR="008D27BF" w:rsidRPr="00BB48C8">
        <w:rPr>
          <w:rFonts w:asciiTheme="majorBidi" w:hAnsiTheme="majorBidi" w:cstheme="majorBidi"/>
          <w:color w:val="auto"/>
          <w:szCs w:val="24"/>
        </w:rPr>
        <w:t>J</w:t>
      </w:r>
      <w:r w:rsidR="00ED1DF7" w:rsidRPr="00BB48C8">
        <w:rPr>
          <w:rFonts w:asciiTheme="majorBidi" w:hAnsiTheme="majorBidi" w:cstheme="majorBidi"/>
          <w:color w:val="auto"/>
          <w:szCs w:val="24"/>
        </w:rPr>
        <w:t xml:space="preserve">R: </w:t>
      </w:r>
      <w:r w:rsidR="00F902C7" w:rsidRPr="00BB48C8">
        <w:rPr>
          <w:rFonts w:asciiTheme="majorBidi" w:hAnsiTheme="majorBidi" w:cstheme="majorBidi"/>
          <w:color w:val="auto"/>
          <w:szCs w:val="24"/>
        </w:rPr>
        <w:t xml:space="preserve">1/28 </w:t>
      </w:r>
      <w:r w:rsidR="00ED1DF7" w:rsidRPr="00BB48C8">
        <w:rPr>
          <w:rFonts w:asciiTheme="majorBidi" w:hAnsiTheme="majorBidi" w:cstheme="majorBidi"/>
          <w:color w:val="auto"/>
          <w:szCs w:val="24"/>
        </w:rPr>
        <w:t xml:space="preserve">Q1, IF- </w:t>
      </w:r>
      <w:r w:rsidR="00E60186" w:rsidRPr="00BB48C8">
        <w:rPr>
          <w:rFonts w:asciiTheme="majorBidi" w:hAnsiTheme="majorBidi" w:cstheme="majorBidi"/>
          <w:color w:val="auto"/>
          <w:szCs w:val="24"/>
        </w:rPr>
        <w:t xml:space="preserve">13.146 </w:t>
      </w:r>
      <w:r w:rsidR="0027230F" w:rsidRPr="00BB48C8">
        <w:rPr>
          <w:rFonts w:asciiTheme="majorBidi" w:hAnsiTheme="majorBidi" w:cstheme="majorBidi"/>
          <w:color w:val="auto"/>
          <w:szCs w:val="24"/>
        </w:rPr>
        <w:t>CI - 0</w:t>
      </w:r>
      <w:r w:rsidR="00ED1DF7" w:rsidRPr="00BB48C8">
        <w:rPr>
          <w:rFonts w:asciiTheme="majorBidi" w:hAnsiTheme="majorBidi" w:cstheme="majorBidi"/>
          <w:color w:val="auto"/>
          <w:szCs w:val="24"/>
        </w:rPr>
        <w:t>)</w:t>
      </w:r>
    </w:p>
    <w:p w14:paraId="5848D563" w14:textId="77777777" w:rsidR="00080482" w:rsidRPr="00F86E10" w:rsidRDefault="00080482" w:rsidP="004818F1">
      <w:pPr>
        <w:spacing w:after="0" w:line="240" w:lineRule="auto"/>
        <w:ind w:left="-851" w:right="-567" w:firstLine="0"/>
        <w:rPr>
          <w:rFonts w:asciiTheme="majorBidi" w:hAnsiTheme="majorBidi" w:cstheme="majorBidi"/>
          <w:color w:val="auto"/>
          <w:szCs w:val="24"/>
        </w:rPr>
      </w:pPr>
    </w:p>
    <w:p w14:paraId="68BA5E8B" w14:textId="77777777" w:rsidR="00EC64C4" w:rsidRPr="00F86E10" w:rsidRDefault="00EC64C4" w:rsidP="00F94EED">
      <w:pPr>
        <w:spacing w:after="0" w:line="240" w:lineRule="auto"/>
        <w:ind w:left="0" w:firstLine="0"/>
        <w:jc w:val="both"/>
        <w:rPr>
          <w:b/>
          <w:bCs/>
          <w:color w:val="auto"/>
          <w:u w:val="single"/>
        </w:rPr>
      </w:pPr>
    </w:p>
    <w:p w14:paraId="56A83BF5" w14:textId="77777777" w:rsidR="007029C3" w:rsidRPr="00F86E10" w:rsidRDefault="007029C3" w:rsidP="007029C3">
      <w:pPr>
        <w:spacing w:after="0" w:line="240" w:lineRule="auto"/>
        <w:ind w:left="0" w:hanging="851"/>
        <w:jc w:val="both"/>
        <w:rPr>
          <w:b/>
          <w:bCs/>
          <w:color w:val="auto"/>
          <w:u w:val="single"/>
        </w:rPr>
      </w:pPr>
    </w:p>
    <w:p w14:paraId="1D10D22A" w14:textId="77777777" w:rsidR="007029C3" w:rsidRPr="00F86E10" w:rsidRDefault="007029C3" w:rsidP="007029C3">
      <w:pPr>
        <w:spacing w:after="0" w:line="240" w:lineRule="auto"/>
        <w:ind w:left="0" w:hanging="851"/>
        <w:jc w:val="both"/>
        <w:rPr>
          <w:b/>
          <w:bCs/>
          <w:color w:val="auto"/>
          <w:u w:val="single"/>
        </w:rPr>
      </w:pPr>
    </w:p>
    <w:p w14:paraId="316EDE87" w14:textId="77777777" w:rsidR="007029C3" w:rsidRPr="00F86E10" w:rsidRDefault="007029C3" w:rsidP="007029C3">
      <w:pPr>
        <w:spacing w:after="0" w:line="240" w:lineRule="auto"/>
        <w:ind w:left="0" w:hanging="851"/>
        <w:jc w:val="both"/>
        <w:rPr>
          <w:b/>
          <w:bCs/>
          <w:color w:val="auto"/>
          <w:u w:val="single"/>
        </w:rPr>
      </w:pPr>
    </w:p>
    <w:p w14:paraId="26A8151E" w14:textId="77777777" w:rsidR="007029C3" w:rsidRPr="00F86E10" w:rsidRDefault="007029C3" w:rsidP="007029C3">
      <w:pPr>
        <w:spacing w:after="0" w:line="240" w:lineRule="auto"/>
        <w:ind w:left="0" w:hanging="851"/>
        <w:jc w:val="both"/>
        <w:rPr>
          <w:b/>
          <w:bCs/>
          <w:color w:val="auto"/>
          <w:u w:val="single"/>
        </w:rPr>
      </w:pPr>
    </w:p>
    <w:p w14:paraId="1DE61185" w14:textId="77777777" w:rsidR="007029C3" w:rsidRPr="00F86E10" w:rsidRDefault="007029C3" w:rsidP="007029C3">
      <w:pPr>
        <w:spacing w:after="0" w:line="240" w:lineRule="auto"/>
        <w:ind w:left="0" w:hanging="851"/>
        <w:jc w:val="both"/>
        <w:rPr>
          <w:b/>
          <w:bCs/>
          <w:color w:val="auto"/>
          <w:u w:val="single"/>
        </w:rPr>
      </w:pPr>
    </w:p>
    <w:p w14:paraId="518C2E60" w14:textId="77777777" w:rsidR="007029C3" w:rsidRPr="00F86E10" w:rsidRDefault="007029C3" w:rsidP="007029C3">
      <w:pPr>
        <w:spacing w:after="0" w:line="240" w:lineRule="auto"/>
        <w:ind w:left="0" w:hanging="851"/>
        <w:jc w:val="both"/>
        <w:rPr>
          <w:b/>
          <w:bCs/>
          <w:color w:val="auto"/>
          <w:u w:val="single"/>
        </w:rPr>
      </w:pPr>
    </w:p>
    <w:p w14:paraId="54D31579" w14:textId="77777777" w:rsidR="007029C3" w:rsidRPr="00F86E10" w:rsidRDefault="007029C3" w:rsidP="007029C3">
      <w:pPr>
        <w:spacing w:after="0" w:line="240" w:lineRule="auto"/>
        <w:ind w:left="0" w:hanging="851"/>
        <w:jc w:val="both"/>
        <w:rPr>
          <w:b/>
          <w:bCs/>
          <w:color w:val="auto"/>
          <w:u w:val="single"/>
        </w:rPr>
      </w:pPr>
    </w:p>
    <w:p w14:paraId="2A38AC4B" w14:textId="77777777" w:rsidR="007029C3" w:rsidRPr="00F86E10" w:rsidRDefault="007029C3" w:rsidP="007029C3">
      <w:pPr>
        <w:spacing w:after="0" w:line="240" w:lineRule="auto"/>
        <w:ind w:left="0" w:hanging="851"/>
        <w:jc w:val="both"/>
        <w:rPr>
          <w:b/>
          <w:bCs/>
          <w:color w:val="auto"/>
          <w:u w:val="single"/>
        </w:rPr>
      </w:pPr>
    </w:p>
    <w:p w14:paraId="5277210F" w14:textId="77777777" w:rsidR="007029C3" w:rsidRPr="00F86E10" w:rsidRDefault="007029C3" w:rsidP="007029C3">
      <w:pPr>
        <w:spacing w:after="0" w:line="240" w:lineRule="auto"/>
        <w:ind w:left="0" w:hanging="851"/>
        <w:jc w:val="both"/>
        <w:rPr>
          <w:b/>
          <w:bCs/>
          <w:color w:val="auto"/>
          <w:u w:val="single"/>
        </w:rPr>
      </w:pPr>
    </w:p>
    <w:p w14:paraId="0012FC58" w14:textId="77777777" w:rsidR="007029C3" w:rsidRPr="00F86E10" w:rsidRDefault="007029C3" w:rsidP="007029C3">
      <w:pPr>
        <w:spacing w:after="0" w:line="240" w:lineRule="auto"/>
        <w:ind w:left="0" w:hanging="851"/>
        <w:jc w:val="both"/>
        <w:rPr>
          <w:b/>
          <w:bCs/>
          <w:color w:val="auto"/>
          <w:u w:val="single"/>
        </w:rPr>
      </w:pPr>
    </w:p>
    <w:p w14:paraId="191D5380" w14:textId="77777777" w:rsidR="00E12D7B" w:rsidRDefault="00E12D7B" w:rsidP="007029C3">
      <w:pPr>
        <w:spacing w:after="0" w:line="240" w:lineRule="auto"/>
        <w:ind w:left="0" w:hanging="851"/>
        <w:jc w:val="both"/>
        <w:rPr>
          <w:b/>
          <w:bCs/>
          <w:color w:val="auto"/>
          <w:u w:val="single"/>
        </w:rPr>
      </w:pPr>
    </w:p>
    <w:p w14:paraId="7DFE3F08" w14:textId="77777777" w:rsidR="00E12D7B" w:rsidRDefault="00E12D7B" w:rsidP="007029C3">
      <w:pPr>
        <w:spacing w:after="0" w:line="240" w:lineRule="auto"/>
        <w:ind w:left="0" w:hanging="851"/>
        <w:jc w:val="both"/>
        <w:rPr>
          <w:b/>
          <w:bCs/>
          <w:color w:val="auto"/>
          <w:u w:val="single"/>
        </w:rPr>
      </w:pPr>
    </w:p>
    <w:p w14:paraId="3470909C" w14:textId="77777777" w:rsidR="003F22DA" w:rsidRPr="00F86E10" w:rsidRDefault="003F22DA" w:rsidP="003F22DA">
      <w:pPr>
        <w:tabs>
          <w:tab w:val="right" w:pos="426"/>
        </w:tabs>
        <w:spacing w:after="0" w:line="240" w:lineRule="auto"/>
        <w:ind w:right="-737"/>
        <w:contextualSpacing/>
        <w:mirrorIndents/>
        <w:rPr>
          <w:color w:val="auto"/>
        </w:rPr>
      </w:pPr>
    </w:p>
    <w:p w14:paraId="19099211" w14:textId="77777777" w:rsidR="00AE4C50" w:rsidRPr="00F86E10" w:rsidRDefault="00AE4C50" w:rsidP="004818F1">
      <w:pPr>
        <w:tabs>
          <w:tab w:val="right" w:pos="284"/>
          <w:tab w:val="right" w:pos="426"/>
          <w:tab w:val="right" w:pos="567"/>
        </w:tabs>
        <w:spacing w:after="0" w:line="240" w:lineRule="auto"/>
        <w:ind w:left="-851" w:right="-567" w:firstLine="0"/>
        <w:rPr>
          <w:b/>
          <w:bCs/>
          <w:color w:val="auto"/>
        </w:rPr>
      </w:pPr>
    </w:p>
    <w:p w14:paraId="49D195E6" w14:textId="2063C85B" w:rsidR="006136AA" w:rsidRPr="00F86E10" w:rsidRDefault="00A41F70" w:rsidP="007029C3">
      <w:pPr>
        <w:spacing w:after="0" w:line="240" w:lineRule="auto"/>
        <w:ind w:left="-567" w:right="-454" w:hanging="567"/>
        <w:rPr>
          <w:b/>
          <w:bCs/>
          <w:color w:val="auto"/>
          <w:sz w:val="28"/>
          <w:szCs w:val="24"/>
        </w:rPr>
      </w:pPr>
      <w:r w:rsidRPr="00F86E10">
        <w:rPr>
          <w:b/>
          <w:bCs/>
          <w:color w:val="auto"/>
          <w:sz w:val="28"/>
          <w:szCs w:val="24"/>
        </w:rPr>
        <w:lastRenderedPageBreak/>
        <w:t>1</w:t>
      </w:r>
      <w:r w:rsidR="00677F12" w:rsidRPr="00F86E10">
        <w:rPr>
          <w:b/>
          <w:bCs/>
          <w:color w:val="auto"/>
          <w:sz w:val="28"/>
          <w:szCs w:val="24"/>
        </w:rPr>
        <w:t>4</w:t>
      </w:r>
      <w:r w:rsidRPr="00F86E10">
        <w:rPr>
          <w:b/>
          <w:bCs/>
          <w:color w:val="auto"/>
          <w:sz w:val="28"/>
          <w:szCs w:val="24"/>
        </w:rPr>
        <w:t xml:space="preserve">. </w:t>
      </w:r>
      <w:r w:rsidR="006136AA" w:rsidRPr="00F86E10">
        <w:rPr>
          <w:b/>
          <w:bCs/>
          <w:color w:val="auto"/>
          <w:sz w:val="28"/>
          <w:szCs w:val="24"/>
        </w:rPr>
        <w:t>Lecture and</w:t>
      </w:r>
      <w:r w:rsidRPr="00F86E10">
        <w:rPr>
          <w:b/>
          <w:bCs/>
          <w:color w:val="auto"/>
          <w:sz w:val="28"/>
          <w:szCs w:val="24"/>
        </w:rPr>
        <w:t xml:space="preserve"> </w:t>
      </w:r>
      <w:r w:rsidR="00B35A60" w:rsidRPr="00F86E10">
        <w:rPr>
          <w:b/>
          <w:bCs/>
          <w:color w:val="auto"/>
          <w:sz w:val="28"/>
          <w:szCs w:val="24"/>
        </w:rPr>
        <w:t>Pres</w:t>
      </w:r>
      <w:r w:rsidR="00283240" w:rsidRPr="00F86E10">
        <w:rPr>
          <w:b/>
          <w:bCs/>
          <w:color w:val="auto"/>
          <w:sz w:val="28"/>
          <w:szCs w:val="24"/>
        </w:rPr>
        <w:t>ent</w:t>
      </w:r>
      <w:r w:rsidRPr="00F86E10">
        <w:rPr>
          <w:b/>
          <w:bCs/>
          <w:color w:val="auto"/>
          <w:sz w:val="28"/>
          <w:szCs w:val="24"/>
        </w:rPr>
        <w:t xml:space="preserve">ations at National and International Meetings </w:t>
      </w:r>
    </w:p>
    <w:p w14:paraId="312DEC8D" w14:textId="01E357D6" w:rsidR="006136AA" w:rsidRPr="00F86E10" w:rsidRDefault="006136AA" w:rsidP="00B35A60">
      <w:pPr>
        <w:spacing w:after="0" w:line="240" w:lineRule="auto"/>
        <w:ind w:left="720" w:firstLine="0"/>
        <w:rPr>
          <w:b/>
          <w:bCs/>
          <w:color w:val="auto"/>
          <w:sz w:val="28"/>
          <w:szCs w:val="24"/>
          <w:rtl/>
        </w:rPr>
      </w:pPr>
    </w:p>
    <w:p w14:paraId="7E27D321" w14:textId="4FE80DE1" w:rsidR="006136AA" w:rsidRPr="00F86E10" w:rsidRDefault="00EC392B" w:rsidP="007029C3">
      <w:pPr>
        <w:spacing w:after="0" w:line="240" w:lineRule="auto"/>
        <w:ind w:left="0" w:hanging="709"/>
        <w:rPr>
          <w:b/>
          <w:bCs/>
          <w:color w:val="auto"/>
          <w:u w:val="single"/>
        </w:rPr>
      </w:pPr>
      <w:r w:rsidRPr="00F86E10">
        <w:rPr>
          <w:b/>
          <w:bCs/>
          <w:color w:val="auto"/>
          <w:u w:val="single"/>
        </w:rPr>
        <w:t>Invited Lectures</w:t>
      </w:r>
      <w:r w:rsidR="00BD73AC" w:rsidRPr="00F86E10">
        <w:rPr>
          <w:b/>
          <w:bCs/>
          <w:color w:val="auto"/>
          <w:u w:val="single"/>
        </w:rPr>
        <w:t>:</w:t>
      </w:r>
      <w:r w:rsidR="009D54A5" w:rsidRPr="00F86E10">
        <w:rPr>
          <w:b/>
          <w:bCs/>
          <w:color w:val="auto"/>
          <w:u w:val="single"/>
        </w:rPr>
        <w:t xml:space="preserve"> </w:t>
      </w:r>
    </w:p>
    <w:p w14:paraId="05EE2881" w14:textId="77777777" w:rsidR="009D54A5" w:rsidRPr="00F86E10" w:rsidRDefault="009D54A5" w:rsidP="00EC392B">
      <w:pPr>
        <w:spacing w:after="0" w:line="240" w:lineRule="auto"/>
        <w:ind w:left="720" w:firstLine="0"/>
        <w:rPr>
          <w:b/>
          <w:bCs/>
          <w:color w:val="auto"/>
          <w:u w:val="single"/>
        </w:rPr>
      </w:pPr>
    </w:p>
    <w:p w14:paraId="36E93C43" w14:textId="77777777" w:rsidR="00EC392B" w:rsidRPr="00F86E10" w:rsidRDefault="00EC392B" w:rsidP="00B35A60">
      <w:pPr>
        <w:spacing w:after="0" w:line="240" w:lineRule="auto"/>
        <w:ind w:left="720" w:firstLine="0"/>
        <w:rPr>
          <w:b/>
          <w:bCs/>
          <w:color w:val="auto"/>
          <w:sz w:val="28"/>
          <w:szCs w:val="24"/>
          <w:rtl/>
        </w:rPr>
      </w:pPr>
    </w:p>
    <w:p w14:paraId="3385D5EF" w14:textId="74FDB594" w:rsidR="006A27D0" w:rsidRPr="00F86E10" w:rsidRDefault="00A41F70" w:rsidP="004818F1">
      <w:pPr>
        <w:numPr>
          <w:ilvl w:val="0"/>
          <w:numId w:val="13"/>
        </w:numPr>
        <w:spacing w:after="0" w:line="240" w:lineRule="auto"/>
        <w:ind w:left="-567" w:right="-567" w:hanging="720"/>
        <w:contextualSpacing/>
        <w:rPr>
          <w:b/>
          <w:color w:val="auto"/>
        </w:rPr>
      </w:pPr>
      <w:r w:rsidRPr="00F86E10">
        <w:rPr>
          <w:b/>
          <w:color w:val="auto"/>
        </w:rPr>
        <w:t xml:space="preserve">Magen </w:t>
      </w:r>
      <w:r w:rsidR="00CA0C34" w:rsidRPr="00F86E10">
        <w:rPr>
          <w:b/>
          <w:color w:val="auto"/>
        </w:rPr>
        <w:t>E</w:t>
      </w:r>
      <w:r w:rsidRPr="00F86E10">
        <w:rPr>
          <w:color w:val="auto"/>
        </w:rPr>
        <w:t>. Office blood pressure measurement versus home blood pressure monitoring in assessment of blood pressure control of hypertensive subjects. WHO Collaborative Center for Prevention of Cardiovascular Diseases. 15-th European Congress of Cardiovascular Research.</w:t>
      </w:r>
      <w:r w:rsidR="003658ED" w:rsidRPr="00F86E10">
        <w:rPr>
          <w:color w:val="auto"/>
        </w:rPr>
        <w:t xml:space="preserve"> Amsterdam. </w:t>
      </w:r>
      <w:r w:rsidRPr="00F86E10">
        <w:rPr>
          <w:color w:val="auto"/>
        </w:rPr>
        <w:t xml:space="preserve"> Holland, 1999</w:t>
      </w:r>
    </w:p>
    <w:p w14:paraId="07918A0B" w14:textId="5D714DAF" w:rsidR="006A27D0" w:rsidRPr="00F86E10" w:rsidRDefault="00A41F70" w:rsidP="004818F1">
      <w:pPr>
        <w:numPr>
          <w:ilvl w:val="0"/>
          <w:numId w:val="13"/>
        </w:numPr>
        <w:spacing w:after="0" w:line="240" w:lineRule="auto"/>
        <w:ind w:left="-567" w:right="-567" w:hanging="720"/>
        <w:contextualSpacing/>
        <w:rPr>
          <w:color w:val="auto"/>
        </w:rPr>
      </w:pPr>
      <w:r w:rsidRPr="00F86E10">
        <w:rPr>
          <w:b/>
          <w:color w:val="auto"/>
        </w:rPr>
        <w:t xml:space="preserve">Magen </w:t>
      </w:r>
      <w:r w:rsidR="00CA0C34" w:rsidRPr="00F86E10">
        <w:rPr>
          <w:b/>
          <w:color w:val="auto"/>
        </w:rPr>
        <w:t>E</w:t>
      </w:r>
      <w:r w:rsidRPr="00F86E10">
        <w:rPr>
          <w:color w:val="auto"/>
        </w:rPr>
        <w:t xml:space="preserve">. Effects of low dose aspirin and simvastatin on blood pressure and endothelial dysfunction of hypertensive subjects with and without hyperlipidemia. Scientific Meeting of </w:t>
      </w:r>
      <w:r w:rsidR="00806528" w:rsidRPr="00F86E10">
        <w:rPr>
          <w:color w:val="auto"/>
        </w:rPr>
        <w:t>the</w:t>
      </w:r>
      <w:r w:rsidRPr="00F86E10">
        <w:rPr>
          <w:color w:val="auto"/>
        </w:rPr>
        <w:t xml:space="preserve"> American Society of Hypertension, 16 - 20 May 2000, New. York, USA.</w:t>
      </w:r>
    </w:p>
    <w:p w14:paraId="0F699F52" w14:textId="776257EF" w:rsidR="006A27D0" w:rsidRPr="00F86E10" w:rsidRDefault="006A27D0" w:rsidP="004818F1">
      <w:pPr>
        <w:numPr>
          <w:ilvl w:val="0"/>
          <w:numId w:val="13"/>
        </w:numPr>
        <w:spacing w:after="0" w:line="240" w:lineRule="auto"/>
        <w:ind w:left="-567" w:right="-567" w:hanging="720"/>
        <w:contextualSpacing/>
        <w:rPr>
          <w:color w:val="auto"/>
        </w:rPr>
      </w:pPr>
      <w:r w:rsidRPr="00F86E10">
        <w:rPr>
          <w:b/>
          <w:color w:val="auto"/>
        </w:rPr>
        <w:t>Magen E</w:t>
      </w:r>
      <w:r w:rsidRPr="00F86E10">
        <w:rPr>
          <w:color w:val="auto"/>
        </w:rPr>
        <w:t xml:space="preserve">​, Effectiveness of Measurement of arterial elasticity and tonus by pulse echo device </w:t>
      </w:r>
      <w:proofErr w:type="spellStart"/>
      <w:r w:rsidRPr="00F86E10">
        <w:rPr>
          <w:color w:val="auto"/>
        </w:rPr>
        <w:t>inta</w:t>
      </w:r>
      <w:proofErr w:type="spellEnd"/>
      <w:r w:rsidRPr="00F86E10">
        <w:rPr>
          <w:color w:val="auto"/>
        </w:rPr>
        <w:t xml:space="preserve">-medics ltd. Israeli Society of Hypertension congress, </w:t>
      </w:r>
      <w:r w:rsidR="003658ED" w:rsidRPr="00F86E10">
        <w:rPr>
          <w:color w:val="auto"/>
        </w:rPr>
        <w:t xml:space="preserve">Tel Aviv. </w:t>
      </w:r>
      <w:r w:rsidRPr="00F86E10">
        <w:rPr>
          <w:color w:val="auto"/>
        </w:rPr>
        <w:t>November 15, 2000</w:t>
      </w:r>
    </w:p>
    <w:p w14:paraId="4BEF48DB" w14:textId="735CD176" w:rsidR="006A27D0" w:rsidRPr="00F86E10" w:rsidRDefault="006A27D0" w:rsidP="004818F1">
      <w:pPr>
        <w:numPr>
          <w:ilvl w:val="0"/>
          <w:numId w:val="13"/>
        </w:numPr>
        <w:spacing w:after="0" w:line="240" w:lineRule="auto"/>
        <w:ind w:left="-567" w:right="-567" w:hanging="720"/>
        <w:contextualSpacing/>
        <w:rPr>
          <w:color w:val="auto"/>
        </w:rPr>
      </w:pPr>
      <w:r w:rsidRPr="00F86E10">
        <w:rPr>
          <w:b/>
          <w:color w:val="auto"/>
        </w:rPr>
        <w:t>Magen E.</w:t>
      </w:r>
      <w:r w:rsidRPr="00F86E10">
        <w:rPr>
          <w:color w:val="auto"/>
        </w:rPr>
        <w:t xml:space="preserve"> Use of statins versus AT 1 </w:t>
      </w:r>
      <w:r w:rsidR="00806528" w:rsidRPr="00F86E10">
        <w:rPr>
          <w:color w:val="auto"/>
        </w:rPr>
        <w:t>blocker</w:t>
      </w:r>
      <w:r w:rsidRPr="00F86E10">
        <w:rPr>
          <w:color w:val="auto"/>
        </w:rPr>
        <w:t xml:space="preserve"> as first line monotherapy in patients with borderline essential arterial hypertension without hyperlipidemia. Rambam Medical Center, Haifa. Israeli Society of Hypertension congress, December 7, 2001 </w:t>
      </w:r>
    </w:p>
    <w:p w14:paraId="6E92544F" w14:textId="3CF5C662" w:rsidR="00AE4C50" w:rsidRPr="00F86E10" w:rsidRDefault="00A41F70" w:rsidP="004818F1">
      <w:pPr>
        <w:numPr>
          <w:ilvl w:val="0"/>
          <w:numId w:val="13"/>
        </w:numPr>
        <w:spacing w:after="0" w:line="240" w:lineRule="auto"/>
        <w:ind w:left="-567" w:right="-567" w:hanging="720"/>
        <w:contextualSpacing/>
        <w:rPr>
          <w:color w:val="auto"/>
        </w:rPr>
      </w:pPr>
      <w:r w:rsidRPr="00F86E10">
        <w:rPr>
          <w:b/>
          <w:color w:val="auto"/>
        </w:rPr>
        <w:t xml:space="preserve">Magen </w:t>
      </w:r>
      <w:r w:rsidR="00806528" w:rsidRPr="00F86E10">
        <w:rPr>
          <w:b/>
          <w:color w:val="auto"/>
        </w:rPr>
        <w:t>E</w:t>
      </w:r>
      <w:r w:rsidRPr="00F86E10">
        <w:rPr>
          <w:color w:val="auto"/>
        </w:rPr>
        <w:t xml:space="preserve">. Atorvastatin, but not vitamin C can improve blood pressure control in patients with resistant arterial hypertension and hyperlipidemia. 7th International Symposium on Hypertension in the Community, </w:t>
      </w:r>
      <w:r w:rsidR="0064568F" w:rsidRPr="00F86E10">
        <w:rPr>
          <w:color w:val="auto"/>
        </w:rPr>
        <w:t xml:space="preserve">Tel Aviv. Israel </w:t>
      </w:r>
      <w:r w:rsidRPr="00F86E10">
        <w:rPr>
          <w:color w:val="auto"/>
        </w:rPr>
        <w:t xml:space="preserve">2001 </w:t>
      </w:r>
    </w:p>
    <w:p w14:paraId="40CC816A" w14:textId="32917B5E" w:rsidR="00641264" w:rsidRPr="00F86E10" w:rsidRDefault="00A41F70" w:rsidP="004818F1">
      <w:pPr>
        <w:numPr>
          <w:ilvl w:val="0"/>
          <w:numId w:val="13"/>
        </w:numPr>
        <w:spacing w:after="0" w:line="240" w:lineRule="auto"/>
        <w:ind w:left="-567" w:right="-567" w:hanging="720"/>
        <w:contextualSpacing/>
        <w:rPr>
          <w:color w:val="auto"/>
        </w:rPr>
      </w:pPr>
      <w:r w:rsidRPr="00F86E10">
        <w:rPr>
          <w:b/>
          <w:color w:val="auto"/>
        </w:rPr>
        <w:t xml:space="preserve">Magen </w:t>
      </w:r>
      <w:r w:rsidR="00CA0C34" w:rsidRPr="00F86E10">
        <w:rPr>
          <w:b/>
          <w:color w:val="auto"/>
        </w:rPr>
        <w:t>E</w:t>
      </w:r>
      <w:r w:rsidRPr="00F86E10">
        <w:rPr>
          <w:color w:val="auto"/>
        </w:rPr>
        <w:t xml:space="preserve">. Effects of low dose aspirin and simvastatin on blood pressure and endothelial dysfunction of hypertensive subjects with and without hyperlipidemia. International Symposium on Hypertension in the Community. </w:t>
      </w:r>
      <w:r w:rsidR="0064568F" w:rsidRPr="00F86E10">
        <w:rPr>
          <w:color w:val="auto"/>
        </w:rPr>
        <w:t xml:space="preserve">Tel Aviv. Israel </w:t>
      </w:r>
      <w:r w:rsidRPr="00F86E10">
        <w:rPr>
          <w:color w:val="auto"/>
        </w:rPr>
        <w:t xml:space="preserve">2002 </w:t>
      </w:r>
    </w:p>
    <w:p w14:paraId="008DA437" w14:textId="2FD90B9F" w:rsidR="00641264" w:rsidRPr="00F86E10" w:rsidRDefault="00A41F70" w:rsidP="004818F1">
      <w:pPr>
        <w:numPr>
          <w:ilvl w:val="0"/>
          <w:numId w:val="13"/>
        </w:numPr>
        <w:spacing w:after="0" w:line="240" w:lineRule="auto"/>
        <w:ind w:left="-567" w:right="-567" w:hanging="720"/>
        <w:contextualSpacing/>
        <w:rPr>
          <w:color w:val="auto"/>
        </w:rPr>
      </w:pPr>
      <w:r w:rsidRPr="00F86E10">
        <w:rPr>
          <w:b/>
          <w:color w:val="auto"/>
        </w:rPr>
        <w:t xml:space="preserve">Magen </w:t>
      </w:r>
      <w:r w:rsidR="00CA0C34" w:rsidRPr="00F86E10">
        <w:rPr>
          <w:b/>
          <w:color w:val="auto"/>
        </w:rPr>
        <w:t>E</w:t>
      </w:r>
      <w:r w:rsidR="00CA0C34" w:rsidRPr="00F86E10">
        <w:rPr>
          <w:rFonts w:ascii="Calibri" w:eastAsia="Calibri" w:hAnsi="Calibri" w:cs="Calibri"/>
          <w:color w:val="auto"/>
        </w:rPr>
        <w:t xml:space="preserve">. </w:t>
      </w:r>
      <w:r w:rsidRPr="00F86E10">
        <w:rPr>
          <w:color w:val="auto"/>
        </w:rPr>
        <w:t xml:space="preserve">Eradication of helicobacter pylori infection can facilitate immune reconstitution in patients with HIV-1 infection. XV International AIDS Conference. Bangkok, Thailand 2004  </w:t>
      </w:r>
    </w:p>
    <w:p w14:paraId="54E18A40" w14:textId="77777777" w:rsidR="00641264" w:rsidRPr="00F86E10" w:rsidRDefault="00A41F70" w:rsidP="004818F1">
      <w:pPr>
        <w:numPr>
          <w:ilvl w:val="0"/>
          <w:numId w:val="13"/>
        </w:numPr>
        <w:spacing w:after="0" w:line="240" w:lineRule="auto"/>
        <w:ind w:left="-567" w:right="-567" w:hanging="720"/>
        <w:contextualSpacing/>
        <w:rPr>
          <w:color w:val="auto"/>
        </w:rPr>
      </w:pPr>
      <w:r w:rsidRPr="00F86E10">
        <w:rPr>
          <w:b/>
          <w:color w:val="auto"/>
        </w:rPr>
        <w:t>Magen E.</w:t>
      </w:r>
      <w:r w:rsidRPr="00F86E10">
        <w:rPr>
          <w:rFonts w:ascii="Calibri" w:eastAsia="Calibri" w:hAnsi="Calibri" w:cs="Calibri"/>
          <w:color w:val="auto"/>
        </w:rPr>
        <w:t>​</w:t>
      </w:r>
      <w:r w:rsidRPr="00F86E10">
        <w:rPr>
          <w:color w:val="auto"/>
        </w:rPr>
        <w:t xml:space="preserve"> Phase I/II clinical trial of the peptide nucleic acid complex "Product R" in patients with advanced-stage acquired immunodeficiency syndrome. World AIDS Congress, Glasgow, UK, October 21, 2004  </w:t>
      </w:r>
    </w:p>
    <w:p w14:paraId="7F131839" w14:textId="3A796F86" w:rsidR="00641264" w:rsidRPr="00F86E10" w:rsidRDefault="00A41F70" w:rsidP="004818F1">
      <w:pPr>
        <w:numPr>
          <w:ilvl w:val="0"/>
          <w:numId w:val="13"/>
        </w:numPr>
        <w:spacing w:after="0" w:line="240" w:lineRule="auto"/>
        <w:ind w:left="-567" w:right="-567" w:hanging="720"/>
        <w:contextualSpacing/>
        <w:rPr>
          <w:color w:val="auto"/>
        </w:rPr>
      </w:pPr>
      <w:r w:rsidRPr="00F86E10">
        <w:rPr>
          <w:b/>
          <w:color w:val="auto"/>
        </w:rPr>
        <w:t>Magen E</w:t>
      </w:r>
      <w:r w:rsidR="00CA0C34" w:rsidRPr="00F86E10">
        <w:rPr>
          <w:color w:val="auto"/>
        </w:rPr>
        <w:t xml:space="preserve">. </w:t>
      </w:r>
      <w:r w:rsidRPr="00F86E10">
        <w:rPr>
          <w:color w:val="auto"/>
        </w:rPr>
        <w:t>Resistant arterial hypertension and hyperlipidemia, Atorvastatin is better than vitamin C for blood pressure control. The 75th European Atherosclerosis</w:t>
      </w:r>
      <w:r w:rsidRPr="00F86E10">
        <w:rPr>
          <w:rFonts w:ascii="Calibri" w:eastAsia="Calibri" w:hAnsi="Calibri" w:cs="Calibri"/>
          <w:color w:val="auto"/>
        </w:rPr>
        <w:t>​</w:t>
      </w:r>
      <w:r w:rsidRPr="00F86E10">
        <w:rPr>
          <w:b/>
          <w:color w:val="auto"/>
        </w:rPr>
        <w:t xml:space="preserve"> </w:t>
      </w:r>
      <w:r w:rsidRPr="00F86E10">
        <w:rPr>
          <w:rFonts w:ascii="Calibri" w:eastAsia="Calibri" w:hAnsi="Calibri" w:cs="Calibri"/>
          <w:color w:val="auto"/>
        </w:rPr>
        <w:t>​</w:t>
      </w:r>
      <w:r w:rsidRPr="00F86E10">
        <w:rPr>
          <w:color w:val="auto"/>
        </w:rPr>
        <w:t>Society congress, Prague, Czech Republic, April</w:t>
      </w:r>
      <w:r w:rsidRPr="00F86E10">
        <w:rPr>
          <w:b/>
          <w:color w:val="auto"/>
        </w:rPr>
        <w:t xml:space="preserve"> </w:t>
      </w:r>
      <w:r w:rsidRPr="00F86E10">
        <w:rPr>
          <w:color w:val="auto"/>
        </w:rPr>
        <w:t xml:space="preserve">2005 </w:t>
      </w:r>
    </w:p>
    <w:p w14:paraId="1A9536D9" w14:textId="1C6F5D03" w:rsidR="00641264" w:rsidRPr="00F86E10" w:rsidRDefault="00A41F70" w:rsidP="004818F1">
      <w:pPr>
        <w:numPr>
          <w:ilvl w:val="0"/>
          <w:numId w:val="13"/>
        </w:numPr>
        <w:spacing w:after="0" w:line="240" w:lineRule="auto"/>
        <w:ind w:left="-567" w:right="-567" w:hanging="720"/>
        <w:contextualSpacing/>
        <w:rPr>
          <w:color w:val="auto"/>
        </w:rPr>
      </w:pPr>
      <w:r w:rsidRPr="00F86E10">
        <w:rPr>
          <w:b/>
          <w:color w:val="auto"/>
        </w:rPr>
        <w:t>Magen E</w:t>
      </w:r>
      <w:r w:rsidRPr="00F86E10">
        <w:rPr>
          <w:color w:val="auto"/>
        </w:rPr>
        <w:t xml:space="preserve">. Resistant arterial hypertension and hyperlipidemia, Statins and </w:t>
      </w:r>
      <w:proofErr w:type="spellStart"/>
      <w:r w:rsidRPr="00F86E10">
        <w:rPr>
          <w:color w:val="auto"/>
        </w:rPr>
        <w:t>bloood</w:t>
      </w:r>
      <w:proofErr w:type="spellEnd"/>
      <w:r w:rsidRPr="00F86E10">
        <w:rPr>
          <w:color w:val="auto"/>
        </w:rPr>
        <w:t xml:space="preserve"> pressure control. Israeli Society of Hypertension, Annual Meeting. </w:t>
      </w:r>
      <w:r w:rsidR="00C43FB7" w:rsidRPr="00F86E10">
        <w:rPr>
          <w:color w:val="auto"/>
        </w:rPr>
        <w:t xml:space="preserve">Tel Aviv. Israel </w:t>
      </w:r>
      <w:r w:rsidRPr="00F86E10">
        <w:rPr>
          <w:color w:val="auto"/>
        </w:rPr>
        <w:t xml:space="preserve">2005 </w:t>
      </w:r>
    </w:p>
    <w:p w14:paraId="6965EB49" w14:textId="25522923" w:rsidR="00641264" w:rsidRPr="00F86E10" w:rsidRDefault="00A41F70" w:rsidP="004818F1">
      <w:pPr>
        <w:numPr>
          <w:ilvl w:val="0"/>
          <w:numId w:val="13"/>
        </w:numPr>
        <w:spacing w:after="0" w:line="240" w:lineRule="auto"/>
        <w:ind w:left="-567" w:right="-567" w:hanging="720"/>
        <w:contextualSpacing/>
        <w:rPr>
          <w:color w:val="auto"/>
        </w:rPr>
      </w:pPr>
      <w:r w:rsidRPr="00F86E10">
        <w:rPr>
          <w:b/>
          <w:color w:val="auto"/>
        </w:rPr>
        <w:t xml:space="preserve">Magen </w:t>
      </w:r>
      <w:r w:rsidR="00BD73AC" w:rsidRPr="00F86E10">
        <w:rPr>
          <w:b/>
          <w:color w:val="auto"/>
        </w:rPr>
        <w:t>E</w:t>
      </w:r>
      <w:r w:rsidR="00BD73AC" w:rsidRPr="00F86E10">
        <w:rPr>
          <w:rFonts w:ascii="Calibri" w:eastAsia="Calibri" w:hAnsi="Calibri" w:cs="Calibri"/>
          <w:color w:val="auto"/>
        </w:rPr>
        <w:t xml:space="preserve">. </w:t>
      </w:r>
      <w:r w:rsidRPr="00F86E10">
        <w:rPr>
          <w:color w:val="auto"/>
        </w:rPr>
        <w:t xml:space="preserve">Chronic helminthic Infections may attenuate the development of cardiovascular diseases. XXV Congress of the European Academy of Allergology and Clinical Immunology, 10-14 June 2006, Vienna, Austria. </w:t>
      </w:r>
    </w:p>
    <w:p w14:paraId="0600422A" w14:textId="07DAE197" w:rsidR="00641264" w:rsidRPr="00F86E10" w:rsidRDefault="00A41F70" w:rsidP="004818F1">
      <w:pPr>
        <w:numPr>
          <w:ilvl w:val="0"/>
          <w:numId w:val="13"/>
        </w:numPr>
        <w:spacing w:after="0" w:line="240" w:lineRule="auto"/>
        <w:ind w:left="-567" w:right="-567" w:hanging="720"/>
        <w:contextualSpacing/>
        <w:rPr>
          <w:color w:val="auto"/>
        </w:rPr>
      </w:pPr>
      <w:r w:rsidRPr="00F86E10">
        <w:rPr>
          <w:b/>
          <w:color w:val="auto"/>
        </w:rPr>
        <w:t xml:space="preserve">Magen </w:t>
      </w:r>
      <w:r w:rsidR="00BD73AC" w:rsidRPr="00F86E10">
        <w:rPr>
          <w:b/>
          <w:color w:val="auto"/>
        </w:rPr>
        <w:t>E</w:t>
      </w:r>
      <w:r w:rsidR="00BD73AC" w:rsidRPr="00F86E10">
        <w:rPr>
          <w:rFonts w:ascii="Calibri" w:eastAsia="Calibri" w:hAnsi="Calibri" w:cs="Calibri"/>
          <w:color w:val="auto"/>
        </w:rPr>
        <w:t xml:space="preserve">. </w:t>
      </w:r>
      <w:r w:rsidRPr="00F86E10">
        <w:rPr>
          <w:color w:val="auto"/>
        </w:rPr>
        <w:t xml:space="preserve">Hygiene hypothesis and development of cardiovascular diseases. XIV International Symposium on Atherosclerosis. June 18 - 22, 2006; Rome, Italy </w:t>
      </w:r>
    </w:p>
    <w:p w14:paraId="52F6F549" w14:textId="355BB647" w:rsidR="00641264" w:rsidRPr="00F86E10" w:rsidRDefault="00A41F70" w:rsidP="004818F1">
      <w:pPr>
        <w:numPr>
          <w:ilvl w:val="0"/>
          <w:numId w:val="13"/>
        </w:numPr>
        <w:spacing w:after="0" w:line="240" w:lineRule="auto"/>
        <w:ind w:left="-567" w:right="-567" w:hanging="720"/>
        <w:contextualSpacing/>
        <w:rPr>
          <w:color w:val="auto"/>
        </w:rPr>
      </w:pPr>
      <w:r w:rsidRPr="00F86E10">
        <w:rPr>
          <w:b/>
          <w:color w:val="auto"/>
        </w:rPr>
        <w:t xml:space="preserve">Magen </w:t>
      </w:r>
      <w:r w:rsidR="00BD73AC" w:rsidRPr="00F86E10">
        <w:rPr>
          <w:b/>
          <w:color w:val="auto"/>
        </w:rPr>
        <w:t>E</w:t>
      </w:r>
      <w:r w:rsidR="00BD73AC" w:rsidRPr="00F86E10">
        <w:rPr>
          <w:rFonts w:ascii="Calibri" w:eastAsia="Calibri" w:hAnsi="Calibri" w:cs="Calibri"/>
          <w:color w:val="auto"/>
        </w:rPr>
        <w:t xml:space="preserve">. </w:t>
      </w:r>
      <w:r w:rsidRPr="00F86E10">
        <w:rPr>
          <w:color w:val="auto"/>
        </w:rPr>
        <w:t xml:space="preserve">Effects of low-dose aspirin on blood pressure and endothelial function of treated hypertensive </w:t>
      </w:r>
      <w:proofErr w:type="spellStart"/>
      <w:r w:rsidRPr="00F86E10">
        <w:rPr>
          <w:color w:val="auto"/>
        </w:rPr>
        <w:t>hypercholesterolaemic</w:t>
      </w:r>
      <w:proofErr w:type="spellEnd"/>
      <w:r w:rsidRPr="00F86E10">
        <w:rPr>
          <w:color w:val="auto"/>
        </w:rPr>
        <w:t xml:space="preserve"> subjects. Israeli Society of Hypertension, Annual Meeting. </w:t>
      </w:r>
      <w:r w:rsidR="003B1C13" w:rsidRPr="00F86E10">
        <w:rPr>
          <w:color w:val="auto"/>
        </w:rPr>
        <w:t xml:space="preserve">Tel Aviv. Israel </w:t>
      </w:r>
      <w:r w:rsidRPr="00F86E10">
        <w:rPr>
          <w:color w:val="auto"/>
        </w:rPr>
        <w:t xml:space="preserve">2006 </w:t>
      </w:r>
    </w:p>
    <w:p w14:paraId="672CDBEA" w14:textId="6C4001E4" w:rsidR="00641264" w:rsidRPr="00F86E10" w:rsidRDefault="00A41F70" w:rsidP="004818F1">
      <w:pPr>
        <w:numPr>
          <w:ilvl w:val="0"/>
          <w:numId w:val="13"/>
        </w:numPr>
        <w:spacing w:after="0" w:line="240" w:lineRule="auto"/>
        <w:ind w:left="-567" w:right="-567" w:hanging="720"/>
        <w:contextualSpacing/>
      </w:pPr>
      <w:r w:rsidRPr="00F86E10">
        <w:rPr>
          <w:b/>
        </w:rPr>
        <w:t xml:space="preserve">Magen </w:t>
      </w:r>
      <w:r w:rsidR="00BD73AC" w:rsidRPr="00F86E10">
        <w:rPr>
          <w:b/>
        </w:rPr>
        <w:t>E</w:t>
      </w:r>
      <w:r w:rsidR="00BD73AC" w:rsidRPr="00F86E10">
        <w:rPr>
          <w:rFonts w:ascii="Calibri" w:eastAsia="Calibri" w:hAnsi="Calibri" w:cs="Calibri"/>
        </w:rPr>
        <w:t xml:space="preserve">. </w:t>
      </w:r>
      <w:r w:rsidRPr="00F86E10">
        <w:t xml:space="preserve">Treatment of allergic rhinitis can improve blood pressure control. The XVII European Meeting on Hypertension. Milan June 15-19; 2007, Italy.  </w:t>
      </w:r>
    </w:p>
    <w:p w14:paraId="22908DF2" w14:textId="3FCF223A" w:rsidR="00641264" w:rsidRPr="00F86E10" w:rsidRDefault="00A41F70" w:rsidP="004818F1">
      <w:pPr>
        <w:numPr>
          <w:ilvl w:val="0"/>
          <w:numId w:val="13"/>
        </w:numPr>
        <w:spacing w:after="0" w:line="240" w:lineRule="auto"/>
        <w:ind w:left="-567" w:right="-567" w:hanging="720"/>
        <w:contextualSpacing/>
      </w:pPr>
      <w:r w:rsidRPr="00F86E10">
        <w:rPr>
          <w:b/>
        </w:rPr>
        <w:lastRenderedPageBreak/>
        <w:t xml:space="preserve">Magen </w:t>
      </w:r>
      <w:r w:rsidR="00BD73AC" w:rsidRPr="00F86E10">
        <w:rPr>
          <w:b/>
        </w:rPr>
        <w:t>E</w:t>
      </w:r>
      <w:r w:rsidR="00BD73AC" w:rsidRPr="00F86E10">
        <w:rPr>
          <w:rFonts w:ascii="Calibri" w:eastAsia="Calibri" w:hAnsi="Calibri" w:cs="Calibri"/>
        </w:rPr>
        <w:t xml:space="preserve">. </w:t>
      </w:r>
      <w:r w:rsidRPr="00F86E10">
        <w:t xml:space="preserve">Treatment of allergic rhinitis can improve blood pressure control. Israeli Society of Hypertension, Annual Meeting. </w:t>
      </w:r>
      <w:r w:rsidR="003B1C13" w:rsidRPr="00F86E10">
        <w:t xml:space="preserve">Tel Aviv. Israel </w:t>
      </w:r>
      <w:r w:rsidRPr="00F86E10">
        <w:t xml:space="preserve">2007 </w:t>
      </w:r>
    </w:p>
    <w:p w14:paraId="1EA25136" w14:textId="7797BD79" w:rsidR="00641264" w:rsidRPr="00F86E10" w:rsidRDefault="00A41F70" w:rsidP="004818F1">
      <w:pPr>
        <w:numPr>
          <w:ilvl w:val="0"/>
          <w:numId w:val="13"/>
        </w:numPr>
        <w:spacing w:after="0" w:line="240" w:lineRule="auto"/>
        <w:ind w:left="-567" w:right="-567" w:hanging="720"/>
        <w:contextualSpacing/>
      </w:pPr>
      <w:r w:rsidRPr="00F86E10">
        <w:rPr>
          <w:b/>
        </w:rPr>
        <w:t xml:space="preserve">Magen </w:t>
      </w:r>
      <w:r w:rsidR="00BD73AC" w:rsidRPr="00F86E10">
        <w:rPr>
          <w:b/>
        </w:rPr>
        <w:t>E</w:t>
      </w:r>
      <w:r w:rsidR="00BD73AC" w:rsidRPr="00F86E10">
        <w:rPr>
          <w:rFonts w:ascii="Calibri" w:eastAsia="Calibri" w:hAnsi="Calibri" w:cs="Calibri"/>
        </w:rPr>
        <w:t xml:space="preserve">. </w:t>
      </w:r>
      <w:r w:rsidRPr="00F86E10">
        <w:t xml:space="preserve">Treatment of allergic rhinitis can improve blood pressure control. Israeli Society of Allergy and Clinical Immunology Annual Congress, </w:t>
      </w:r>
      <w:r w:rsidR="003B1C13" w:rsidRPr="00F86E10">
        <w:t xml:space="preserve">Jerusalem. Israel </w:t>
      </w:r>
      <w:r w:rsidRPr="00F86E10">
        <w:t xml:space="preserve">2007 </w:t>
      </w:r>
    </w:p>
    <w:p w14:paraId="0F8EFA26" w14:textId="1DB5E873" w:rsidR="005C4058" w:rsidRPr="00F86E10" w:rsidRDefault="00A41F70" w:rsidP="004818F1">
      <w:pPr>
        <w:numPr>
          <w:ilvl w:val="0"/>
          <w:numId w:val="13"/>
        </w:numPr>
        <w:spacing w:after="0" w:line="240" w:lineRule="auto"/>
        <w:ind w:left="-567" w:right="-567" w:hanging="720"/>
        <w:contextualSpacing/>
      </w:pPr>
      <w:r w:rsidRPr="00F86E10">
        <w:rPr>
          <w:b/>
        </w:rPr>
        <w:t>Magen E</w:t>
      </w:r>
      <w:r w:rsidRPr="00F86E10">
        <w:t xml:space="preserve">. Sensitizations to allergens of TRUE test in 864 consecutive eczema patients in Israel. Israeli Society of Allergy and Clinical Immunology Annual Congress, Annual Meeting. </w:t>
      </w:r>
      <w:r w:rsidR="003B1C13" w:rsidRPr="00F86E10">
        <w:t xml:space="preserve">Tel Aviv. Israel </w:t>
      </w:r>
      <w:r w:rsidRPr="00F86E10">
        <w:t>2007</w:t>
      </w:r>
    </w:p>
    <w:p w14:paraId="2A310F0F" w14:textId="3B94CB29" w:rsidR="005C4058" w:rsidRPr="00F86E10" w:rsidRDefault="00A41F70" w:rsidP="004818F1">
      <w:pPr>
        <w:numPr>
          <w:ilvl w:val="0"/>
          <w:numId w:val="13"/>
        </w:numPr>
        <w:spacing w:after="0" w:line="240" w:lineRule="auto"/>
        <w:ind w:left="-567" w:right="-567" w:hanging="720"/>
        <w:contextualSpacing/>
      </w:pPr>
      <w:r w:rsidRPr="00F86E10">
        <w:t xml:space="preserve"> </w:t>
      </w:r>
      <w:r w:rsidR="005C4058" w:rsidRPr="00F86E10">
        <w:rPr>
          <w:b/>
        </w:rPr>
        <w:t xml:space="preserve">Magen </w:t>
      </w:r>
      <w:r w:rsidR="00BD73AC" w:rsidRPr="00F86E10">
        <w:rPr>
          <w:b/>
        </w:rPr>
        <w:t>E</w:t>
      </w:r>
      <w:r w:rsidR="00BD73AC" w:rsidRPr="00F86E10">
        <w:rPr>
          <w:rFonts w:ascii="Calibri" w:eastAsia="Calibri" w:hAnsi="Calibri" w:cs="Calibri"/>
        </w:rPr>
        <w:t>.</w:t>
      </w:r>
      <w:r w:rsidR="005C4058" w:rsidRPr="00F86E10">
        <w:t xml:space="preserve">  Immunomodulation by small peptides; Advances in Gerontology. Institute of Bioregulation and Gerontology, </w:t>
      </w:r>
      <w:r w:rsidR="00806528" w:rsidRPr="00F86E10">
        <w:t>St. Petersburg</w:t>
      </w:r>
      <w:r w:rsidR="005C4058" w:rsidRPr="00F86E10">
        <w:t xml:space="preserve">, Russia, June 10, 2007  </w:t>
      </w:r>
    </w:p>
    <w:p w14:paraId="5BFB8B80" w14:textId="07D2A2F4" w:rsidR="00641264" w:rsidRPr="00F86E10" w:rsidRDefault="00A41F70" w:rsidP="004818F1">
      <w:pPr>
        <w:numPr>
          <w:ilvl w:val="0"/>
          <w:numId w:val="13"/>
        </w:numPr>
        <w:spacing w:after="0" w:line="240" w:lineRule="auto"/>
        <w:ind w:left="-567" w:right="-567" w:hanging="720"/>
        <w:contextualSpacing/>
      </w:pPr>
      <w:r w:rsidRPr="00F86E10">
        <w:rPr>
          <w:b/>
        </w:rPr>
        <w:t xml:space="preserve">Magen </w:t>
      </w:r>
      <w:r w:rsidR="00BD73AC" w:rsidRPr="00F86E10">
        <w:rPr>
          <w:b/>
        </w:rPr>
        <w:t>E</w:t>
      </w:r>
      <w:r w:rsidR="00BD73AC" w:rsidRPr="00F86E10">
        <w:rPr>
          <w:rFonts w:ascii="Calibri" w:eastAsia="Calibri" w:hAnsi="Calibri" w:cs="Calibri"/>
        </w:rPr>
        <w:t>.</w:t>
      </w:r>
      <w:r w:rsidRPr="00F86E10">
        <w:t xml:space="preserve">  Eradication of Helicobacter pylori infection improves chronic urticaria.</w:t>
      </w:r>
      <w:r w:rsidRPr="00F86E10">
        <w:rPr>
          <w:rFonts w:ascii="Arial" w:eastAsia="Arial" w:hAnsi="Arial" w:cs="Arial"/>
          <w:sz w:val="40"/>
          <w:vertAlign w:val="superscript"/>
        </w:rPr>
        <w:t xml:space="preserve"> </w:t>
      </w:r>
      <w:r w:rsidRPr="00F86E10">
        <w:rPr>
          <w:rFonts w:ascii="Calibri" w:eastAsia="Calibri" w:hAnsi="Calibri" w:cs="Calibri"/>
        </w:rPr>
        <w:t xml:space="preserve">​ </w:t>
      </w:r>
      <w:r w:rsidRPr="00F86E10">
        <w:rPr>
          <w:rFonts w:ascii="Calibri" w:eastAsia="Calibri" w:hAnsi="Calibri" w:cs="Calibri"/>
          <w:sz w:val="26"/>
        </w:rPr>
        <w:t>​</w:t>
      </w:r>
      <w:r w:rsidRPr="00F86E10">
        <w:t xml:space="preserve">18th European Congress of Clinical Microbiology and Infectious Diseases. April 19-22, 2008 Barcelona, Spain </w:t>
      </w:r>
    </w:p>
    <w:p w14:paraId="09C058BA" w14:textId="4CF0B3AF" w:rsidR="00C32A51" w:rsidRPr="00F86E10" w:rsidRDefault="00A41F70" w:rsidP="004818F1">
      <w:pPr>
        <w:numPr>
          <w:ilvl w:val="0"/>
          <w:numId w:val="13"/>
        </w:numPr>
        <w:spacing w:after="0" w:line="240" w:lineRule="auto"/>
        <w:ind w:left="-567" w:right="-567" w:hanging="720"/>
        <w:contextualSpacing/>
      </w:pPr>
      <w:r w:rsidRPr="00F86E10">
        <w:rPr>
          <w:b/>
        </w:rPr>
        <w:t xml:space="preserve">Magen </w:t>
      </w:r>
      <w:r w:rsidR="00BD73AC" w:rsidRPr="00F86E10">
        <w:rPr>
          <w:b/>
        </w:rPr>
        <w:t>E</w:t>
      </w:r>
      <w:r w:rsidR="00BD73AC" w:rsidRPr="00F86E10">
        <w:rPr>
          <w:rFonts w:ascii="Calibri" w:eastAsia="Calibri" w:hAnsi="Calibri" w:cs="Calibri"/>
        </w:rPr>
        <w:t>.</w:t>
      </w:r>
      <w:r w:rsidRPr="00F86E10">
        <w:t xml:space="preserve">  Eradication of Helicobacter pylori infection equally improves chronic urticaria with positive and negative autologous serum skin test. Israeli Society of Allergy and Clinical Immunology Annual Congress, </w:t>
      </w:r>
      <w:r w:rsidR="003B1C13" w:rsidRPr="00F86E10">
        <w:t xml:space="preserve">Tel Aviv. Israel </w:t>
      </w:r>
      <w:r w:rsidRPr="00F86E10">
        <w:t>2008</w:t>
      </w:r>
    </w:p>
    <w:p w14:paraId="708AD124" w14:textId="6DC3DC7A" w:rsidR="00C32A51" w:rsidRPr="00F86E10" w:rsidRDefault="00A41F70" w:rsidP="004818F1">
      <w:pPr>
        <w:numPr>
          <w:ilvl w:val="0"/>
          <w:numId w:val="13"/>
        </w:numPr>
        <w:spacing w:after="0" w:line="240" w:lineRule="auto"/>
        <w:ind w:left="-567" w:right="-567" w:hanging="720"/>
        <w:contextualSpacing/>
      </w:pPr>
      <w:r w:rsidRPr="00F86E10">
        <w:t xml:space="preserve"> </w:t>
      </w:r>
      <w:r w:rsidR="00C32A51" w:rsidRPr="00F86E10">
        <w:rPr>
          <w:b/>
        </w:rPr>
        <w:t>Magen E.</w:t>
      </w:r>
      <w:r w:rsidR="00C32A51" w:rsidRPr="00F86E10">
        <w:t xml:space="preserve"> Eradication of Helicobacter pylori infection equally improves chronic urticaria with positive and negative autologous serum skin test. XXVII Congress of the European Academy of Allergology and Clinical Immunology, Barcelona, Spain, June 11, 2008.  </w:t>
      </w:r>
    </w:p>
    <w:p w14:paraId="59E687F5" w14:textId="7BB52EA3" w:rsidR="00641264" w:rsidRPr="00F86E10" w:rsidRDefault="00A41F70" w:rsidP="004818F1">
      <w:pPr>
        <w:numPr>
          <w:ilvl w:val="0"/>
          <w:numId w:val="13"/>
        </w:numPr>
        <w:spacing w:after="0" w:line="240" w:lineRule="auto"/>
        <w:ind w:left="-567" w:right="-567" w:hanging="720"/>
        <w:contextualSpacing/>
      </w:pPr>
      <w:r w:rsidRPr="00F86E10">
        <w:rPr>
          <w:b/>
        </w:rPr>
        <w:t xml:space="preserve">Magen </w:t>
      </w:r>
      <w:r w:rsidR="00BD73AC" w:rsidRPr="00F86E10">
        <w:rPr>
          <w:b/>
        </w:rPr>
        <w:t>E</w:t>
      </w:r>
      <w:r w:rsidRPr="00F86E10">
        <w:t xml:space="preserve">. Efficacy of nasal Staphylococcus </w:t>
      </w:r>
      <w:proofErr w:type="spellStart"/>
      <w:r w:rsidRPr="00F86E10">
        <w:t>aerius</w:t>
      </w:r>
      <w:proofErr w:type="spellEnd"/>
      <w:r w:rsidRPr="00F86E10">
        <w:t xml:space="preserve"> eradication by topical nasal mupirocin in patients with perennial allergic rhinitis. World Congress of Asthma/</w:t>
      </w:r>
      <w:r w:rsidR="00E80FB4" w:rsidRPr="00F86E10">
        <w:t>INTERASMA, 5</w:t>
      </w:r>
      <w:r w:rsidRPr="00F86E10">
        <w:t xml:space="preserve"> -8 November, 2008, Monaco.  </w:t>
      </w:r>
    </w:p>
    <w:p w14:paraId="7BFAAA9A" w14:textId="0038ED43" w:rsidR="00641264" w:rsidRPr="00F86E10" w:rsidRDefault="00A41F70" w:rsidP="004818F1">
      <w:pPr>
        <w:numPr>
          <w:ilvl w:val="0"/>
          <w:numId w:val="13"/>
        </w:numPr>
        <w:spacing w:after="0" w:line="240" w:lineRule="auto"/>
        <w:ind w:left="-567" w:right="-567" w:hanging="720"/>
        <w:contextualSpacing/>
      </w:pPr>
      <w:r w:rsidRPr="00F86E10">
        <w:rPr>
          <w:b/>
        </w:rPr>
        <w:t>Magen E</w:t>
      </w:r>
      <w:r w:rsidRPr="00F86E10">
        <w:rPr>
          <w:rFonts w:ascii="Calibri" w:eastAsia="Calibri" w:hAnsi="Calibri" w:cs="Calibri"/>
        </w:rPr>
        <w:t>​</w:t>
      </w:r>
      <w:r w:rsidRPr="00F86E10">
        <w:t xml:space="preserve">. Resistant arterial hypertension is associated with higher blood levels of complement C3 and C-reactive protein. Israeli Society of Allergy and Clinical Immunology Annual Congress, </w:t>
      </w:r>
      <w:r w:rsidR="003B1C13" w:rsidRPr="00F86E10">
        <w:t xml:space="preserve">Tel Aviv. Israel </w:t>
      </w:r>
      <w:r w:rsidRPr="00F86E10">
        <w:t xml:space="preserve">2009 </w:t>
      </w:r>
    </w:p>
    <w:p w14:paraId="5A6FC5AA" w14:textId="5E47520A" w:rsidR="00641264" w:rsidRPr="00F86E10" w:rsidRDefault="00A41F70" w:rsidP="004818F1">
      <w:pPr>
        <w:numPr>
          <w:ilvl w:val="0"/>
          <w:numId w:val="13"/>
        </w:numPr>
        <w:spacing w:after="0" w:line="240" w:lineRule="auto"/>
        <w:ind w:left="-567" w:right="-567" w:hanging="720"/>
        <w:contextualSpacing/>
      </w:pPr>
      <w:r w:rsidRPr="00F86E10">
        <w:rPr>
          <w:b/>
        </w:rPr>
        <w:t>Magen E</w:t>
      </w:r>
      <w:r w:rsidRPr="00F86E10">
        <w:rPr>
          <w:rFonts w:ascii="Calibri" w:eastAsia="Calibri" w:hAnsi="Calibri" w:cs="Calibri"/>
        </w:rPr>
        <w:t>​</w:t>
      </w:r>
      <w:r w:rsidRPr="00F86E10">
        <w:t xml:space="preserve">. Arterial hypertension and complement C3. Israeli Society of </w:t>
      </w:r>
      <w:r w:rsidR="00B35A60" w:rsidRPr="00F86E10">
        <w:t>H</w:t>
      </w:r>
      <w:r w:rsidRPr="00F86E10">
        <w:t xml:space="preserve">ypertension, Annual Meeting. </w:t>
      </w:r>
      <w:r w:rsidR="003B1C13" w:rsidRPr="00F86E10">
        <w:t xml:space="preserve">Tel Aviv. Israel </w:t>
      </w:r>
      <w:r w:rsidRPr="00F86E10">
        <w:t xml:space="preserve">2009 </w:t>
      </w:r>
    </w:p>
    <w:p w14:paraId="0CFEDE02" w14:textId="1ABF9AE3" w:rsidR="00641264" w:rsidRPr="00F86E10" w:rsidRDefault="00A41F70" w:rsidP="004818F1">
      <w:pPr>
        <w:numPr>
          <w:ilvl w:val="0"/>
          <w:numId w:val="13"/>
        </w:numPr>
        <w:spacing w:after="0" w:line="240" w:lineRule="auto"/>
        <w:ind w:left="-567" w:right="-567" w:hanging="720"/>
        <w:contextualSpacing/>
      </w:pPr>
      <w:r w:rsidRPr="00F86E10">
        <w:rPr>
          <w:b/>
        </w:rPr>
        <w:t>Magen E</w:t>
      </w:r>
      <w:r w:rsidRPr="00F86E10">
        <w:rPr>
          <w:rFonts w:ascii="Calibri" w:eastAsia="Calibri" w:hAnsi="Calibri" w:cs="Calibri"/>
        </w:rPr>
        <w:t>​</w:t>
      </w:r>
      <w:r w:rsidRPr="00F86E10">
        <w:t xml:space="preserve">. Eradication of helicobacter pylori infection can facilitate immune reconstitution in patients with HIV-1 infection. Israeli Society of Allergy and Clinical Immunology Annual Congress, </w:t>
      </w:r>
      <w:r w:rsidR="003B1C13" w:rsidRPr="00F86E10">
        <w:t xml:space="preserve">Tel Aviv. Israel </w:t>
      </w:r>
      <w:r w:rsidRPr="00F86E10">
        <w:t xml:space="preserve">2009 </w:t>
      </w:r>
    </w:p>
    <w:p w14:paraId="5BAD979F" w14:textId="3F3AF9D8" w:rsidR="00641264" w:rsidRPr="00F86E10" w:rsidRDefault="00A41F70" w:rsidP="004818F1">
      <w:pPr>
        <w:numPr>
          <w:ilvl w:val="0"/>
          <w:numId w:val="13"/>
        </w:numPr>
        <w:spacing w:after="0" w:line="240" w:lineRule="auto"/>
        <w:ind w:left="-567" w:right="-567" w:hanging="720"/>
        <w:contextualSpacing/>
      </w:pPr>
      <w:r w:rsidRPr="00F86E10">
        <w:rPr>
          <w:b/>
        </w:rPr>
        <w:t>Magen E</w:t>
      </w:r>
      <w:r w:rsidRPr="00F86E10">
        <w:rPr>
          <w:rFonts w:ascii="Calibri" w:eastAsia="Calibri" w:hAnsi="Calibri" w:cs="Calibri"/>
        </w:rPr>
        <w:t>​</w:t>
      </w:r>
      <w:r w:rsidRPr="00F86E10">
        <w:t xml:space="preserve">. Eradication of helicobacter pylori infection can facilitate immune reconstitution in patients with HIV-1 infection. The 3rd HIV/AIDS Conference in Eastern Europe and Central Asia, EECAAC, 28-30 October, 2009 Moscow, Russian Federation.  </w:t>
      </w:r>
    </w:p>
    <w:p w14:paraId="7FB9680A" w14:textId="77777777" w:rsidR="009B4328" w:rsidRPr="00F86E10" w:rsidRDefault="00A41F70" w:rsidP="004818F1">
      <w:pPr>
        <w:numPr>
          <w:ilvl w:val="0"/>
          <w:numId w:val="13"/>
        </w:numPr>
        <w:spacing w:after="0" w:line="240" w:lineRule="auto"/>
        <w:ind w:left="-567" w:right="-567" w:hanging="720"/>
        <w:contextualSpacing/>
      </w:pPr>
      <w:r w:rsidRPr="00F86E10">
        <w:rPr>
          <w:b/>
        </w:rPr>
        <w:t>Magen E.</w:t>
      </w:r>
      <w:r w:rsidRPr="00F86E10">
        <w:rPr>
          <w:rFonts w:ascii="Calibri" w:eastAsia="Calibri" w:hAnsi="Calibri" w:cs="Calibri"/>
        </w:rPr>
        <w:t>​</w:t>
      </w:r>
      <w:r w:rsidRPr="00F86E10">
        <w:t xml:space="preserve"> Immunological aspects of arterial hypertension.</w:t>
      </w:r>
      <w:r w:rsidR="009B4328" w:rsidRPr="00F86E10">
        <w:t xml:space="preserve">  </w:t>
      </w:r>
    </w:p>
    <w:p w14:paraId="3ABC7623" w14:textId="442BD950" w:rsidR="00641264" w:rsidRPr="00F86E10" w:rsidRDefault="004818F1" w:rsidP="004818F1">
      <w:pPr>
        <w:spacing w:after="0" w:line="240" w:lineRule="auto"/>
        <w:ind w:left="-567" w:right="-567" w:hanging="720"/>
        <w:contextualSpacing/>
      </w:pPr>
      <w:r w:rsidRPr="00F86E10">
        <w:t xml:space="preserve">            </w:t>
      </w:r>
      <w:r w:rsidR="00A41F70" w:rsidRPr="00F86E10">
        <w:t>Allergology and</w:t>
      </w:r>
      <w:r w:rsidR="009B4328" w:rsidRPr="00F86E10">
        <w:t xml:space="preserve"> </w:t>
      </w:r>
      <w:r w:rsidR="00A41F70" w:rsidRPr="00F86E10">
        <w:t>Clinical Immunology Ann</w:t>
      </w:r>
      <w:r w:rsidR="003B1C13" w:rsidRPr="00F86E10">
        <w:t xml:space="preserve">ual Meeting, 1-3 October 2010, </w:t>
      </w:r>
      <w:r w:rsidR="00A41F70" w:rsidRPr="00F86E10">
        <w:t xml:space="preserve">Tbilisi, Georgia.  </w:t>
      </w:r>
    </w:p>
    <w:p w14:paraId="6B0CF2E1" w14:textId="3ECD3FF7" w:rsidR="00641264" w:rsidRPr="00F86E10" w:rsidRDefault="00A41F70" w:rsidP="004818F1">
      <w:pPr>
        <w:numPr>
          <w:ilvl w:val="0"/>
          <w:numId w:val="13"/>
        </w:numPr>
        <w:spacing w:after="0" w:line="240" w:lineRule="auto"/>
        <w:ind w:left="-567" w:right="-567" w:hanging="720"/>
        <w:contextualSpacing/>
      </w:pPr>
      <w:r w:rsidRPr="00F86E10">
        <w:rPr>
          <w:b/>
        </w:rPr>
        <w:t xml:space="preserve">Magen E. </w:t>
      </w:r>
      <w:r w:rsidRPr="00F86E10">
        <w:rPr>
          <w:rFonts w:ascii="Calibri" w:eastAsia="Calibri" w:hAnsi="Calibri" w:cs="Calibri"/>
        </w:rPr>
        <w:t>​</w:t>
      </w:r>
      <w:r w:rsidRPr="00F86E10">
        <w:t>Autoimmune progesterone skin diseases and anaphylaxis. Israeli Society of Allergy and Clinical Immunology Annual Congress,</w:t>
      </w:r>
      <w:r w:rsidR="003B1C13" w:rsidRPr="00F86E10">
        <w:t xml:space="preserve"> Tel Aviv. Israel </w:t>
      </w:r>
      <w:r w:rsidRPr="00F86E10">
        <w:t xml:space="preserve">2010 </w:t>
      </w:r>
    </w:p>
    <w:p w14:paraId="154DB248" w14:textId="75294994" w:rsidR="00BA58A4" w:rsidRPr="00F86E10" w:rsidRDefault="00BA58A4" w:rsidP="004818F1">
      <w:pPr>
        <w:numPr>
          <w:ilvl w:val="0"/>
          <w:numId w:val="13"/>
        </w:numPr>
        <w:spacing w:after="0" w:line="240" w:lineRule="auto"/>
        <w:ind w:left="-567" w:right="-567" w:hanging="720"/>
        <w:contextualSpacing/>
        <w:rPr>
          <w:color w:val="auto"/>
        </w:rPr>
      </w:pPr>
      <w:r w:rsidRPr="00F86E10">
        <w:rPr>
          <w:b/>
        </w:rPr>
        <w:t xml:space="preserve">Magen E. </w:t>
      </w:r>
      <w:r w:rsidRPr="00F86E10">
        <w:rPr>
          <w:color w:val="auto"/>
        </w:rPr>
        <w:t xml:space="preserve">Eradication of Helicobacter pylori infection improves chronic urticaria with positive and negative autologous serum skin test. EPS Global 1st International Immunology Conference, Shanghai, China, September 11, 2010. </w:t>
      </w:r>
    </w:p>
    <w:p w14:paraId="2DD8C345" w14:textId="77777777" w:rsidR="00BA58A4" w:rsidRPr="00F86E10" w:rsidRDefault="00BA58A4" w:rsidP="004818F1">
      <w:pPr>
        <w:numPr>
          <w:ilvl w:val="0"/>
          <w:numId w:val="13"/>
        </w:numPr>
        <w:spacing w:after="0" w:line="240" w:lineRule="auto"/>
        <w:ind w:left="-567" w:right="-567" w:hanging="720"/>
        <w:contextualSpacing/>
      </w:pPr>
      <w:r w:rsidRPr="00F86E10">
        <w:rPr>
          <w:b/>
        </w:rPr>
        <w:t xml:space="preserve">Magen E. </w:t>
      </w:r>
      <w:r w:rsidRPr="00F86E10">
        <w:t xml:space="preserve">Allergic diseases in primary care. Israeli Society of Family Medicine Annual Congress, Tel Aviv, September 27, 2010 </w:t>
      </w:r>
    </w:p>
    <w:p w14:paraId="6ACE9D98" w14:textId="550090EC" w:rsidR="00641264" w:rsidRPr="00F86E10" w:rsidRDefault="00A41F70" w:rsidP="004818F1">
      <w:pPr>
        <w:numPr>
          <w:ilvl w:val="0"/>
          <w:numId w:val="13"/>
        </w:numPr>
        <w:spacing w:after="0" w:line="240" w:lineRule="auto"/>
        <w:ind w:left="-567" w:right="-567" w:hanging="720"/>
        <w:contextualSpacing/>
      </w:pPr>
      <w:r w:rsidRPr="00F86E10">
        <w:rPr>
          <w:b/>
        </w:rPr>
        <w:lastRenderedPageBreak/>
        <w:t>Magen E</w:t>
      </w:r>
      <w:r w:rsidR="00C34F1E" w:rsidRPr="00F86E10">
        <w:rPr>
          <w:b/>
        </w:rPr>
        <w:t>.</w:t>
      </w:r>
      <w:r w:rsidRPr="00F86E10">
        <w:rPr>
          <w:b/>
        </w:rPr>
        <w:t xml:space="preserve"> </w:t>
      </w:r>
      <w:r w:rsidRPr="00F86E10">
        <w:rPr>
          <w:rFonts w:ascii="Calibri" w:eastAsia="Calibri" w:hAnsi="Calibri" w:cs="Calibri"/>
        </w:rPr>
        <w:t>​</w:t>
      </w:r>
      <w:r w:rsidRPr="00F86E10">
        <w:t xml:space="preserve">Impact of contact sensitization in chronic spontaneous urticaria. The 2011 Annual Meeting of the American College of Allergy, Asthma &amp; Immunology (ACAAI) November 3-8, 2011, in Boston, Massachusetts, USA. </w:t>
      </w:r>
    </w:p>
    <w:p w14:paraId="1380B3CD" w14:textId="161F55AE" w:rsidR="00641264" w:rsidRPr="00F86E10" w:rsidRDefault="00A41F70" w:rsidP="004818F1">
      <w:pPr>
        <w:numPr>
          <w:ilvl w:val="0"/>
          <w:numId w:val="13"/>
        </w:numPr>
        <w:spacing w:after="0" w:line="240" w:lineRule="auto"/>
        <w:ind w:left="-567" w:right="-567" w:hanging="720"/>
        <w:contextualSpacing/>
      </w:pPr>
      <w:r w:rsidRPr="00F86E10">
        <w:rPr>
          <w:b/>
        </w:rPr>
        <w:t xml:space="preserve">Magen </w:t>
      </w:r>
      <w:r w:rsidR="00BD73AC" w:rsidRPr="00F86E10">
        <w:rPr>
          <w:b/>
        </w:rPr>
        <w:t>E</w:t>
      </w:r>
      <w:r w:rsidR="00BD73AC" w:rsidRPr="00F86E10">
        <w:rPr>
          <w:rFonts w:ascii="Calibri" w:eastAsia="Calibri" w:hAnsi="Calibri" w:cs="Calibri"/>
        </w:rPr>
        <w:t xml:space="preserve">. </w:t>
      </w:r>
      <w:r w:rsidRPr="00F86E10">
        <w:t xml:space="preserve">Allergic emergencies its management in primary care. Israeli Society of Family Medicine Annual Congress, </w:t>
      </w:r>
      <w:r w:rsidR="003B1C13" w:rsidRPr="00F86E10">
        <w:t xml:space="preserve">Tel Aviv. Israel </w:t>
      </w:r>
      <w:r w:rsidRPr="00F86E10">
        <w:t xml:space="preserve">2011 </w:t>
      </w:r>
    </w:p>
    <w:p w14:paraId="7178E549" w14:textId="55689258" w:rsidR="009E0C7A" w:rsidRPr="00F86E10" w:rsidRDefault="00A41F70" w:rsidP="004818F1">
      <w:pPr>
        <w:numPr>
          <w:ilvl w:val="0"/>
          <w:numId w:val="13"/>
        </w:numPr>
        <w:spacing w:after="0" w:line="240" w:lineRule="auto"/>
        <w:ind w:left="-567" w:right="-567" w:hanging="720"/>
        <w:contextualSpacing/>
      </w:pPr>
      <w:r w:rsidRPr="00F86E10">
        <w:rPr>
          <w:b/>
        </w:rPr>
        <w:t xml:space="preserve">Magen </w:t>
      </w:r>
      <w:r w:rsidR="00BD73AC" w:rsidRPr="00F86E10">
        <w:rPr>
          <w:b/>
        </w:rPr>
        <w:t>E</w:t>
      </w:r>
      <w:r w:rsidR="00BD73AC" w:rsidRPr="00F86E10">
        <w:rPr>
          <w:rFonts w:ascii="Calibri" w:eastAsia="Calibri" w:hAnsi="Calibri" w:cs="Calibri"/>
        </w:rPr>
        <w:t xml:space="preserve">. </w:t>
      </w:r>
      <w:r w:rsidRPr="00F86E10">
        <w:t xml:space="preserve">L-Thyroxine treatment is not effective in patients with Chronic Idiopathic Urticaria and Thyroid Autoimmunity. Israeli Society of Allergy and Clinical Immunology Annual Congress, </w:t>
      </w:r>
      <w:r w:rsidR="003B1C13" w:rsidRPr="00F86E10">
        <w:t xml:space="preserve">Tel Aviv. Israel </w:t>
      </w:r>
      <w:r w:rsidRPr="00F86E10">
        <w:t>2011</w:t>
      </w:r>
    </w:p>
    <w:p w14:paraId="65C99F0E" w14:textId="5846B696" w:rsidR="009E0C7A" w:rsidRPr="00F86E10" w:rsidRDefault="009E0C7A" w:rsidP="004818F1">
      <w:pPr>
        <w:numPr>
          <w:ilvl w:val="0"/>
          <w:numId w:val="13"/>
        </w:numPr>
        <w:spacing w:after="0" w:line="240" w:lineRule="auto"/>
        <w:ind w:left="-567" w:right="-567" w:hanging="720"/>
        <w:contextualSpacing/>
      </w:pPr>
      <w:r w:rsidRPr="00F86E10">
        <w:rPr>
          <w:b/>
        </w:rPr>
        <w:t xml:space="preserve">Magen </w:t>
      </w:r>
      <w:r w:rsidR="00BD73AC" w:rsidRPr="00F86E10">
        <w:rPr>
          <w:b/>
        </w:rPr>
        <w:t>E</w:t>
      </w:r>
      <w:r w:rsidR="00BD73AC" w:rsidRPr="00F86E10">
        <w:rPr>
          <w:rFonts w:ascii="Calibri" w:eastAsia="Calibri" w:hAnsi="Calibri" w:cs="Calibri"/>
        </w:rPr>
        <w:t xml:space="preserve">. </w:t>
      </w:r>
      <w:r w:rsidRPr="00F86E10">
        <w:t>Principles specific allergen immunotherapy and immunomodulation. Tel Aviv</w:t>
      </w:r>
      <w:r w:rsidR="003B1C13" w:rsidRPr="00F86E10">
        <w:t xml:space="preserve"> </w:t>
      </w:r>
      <w:r w:rsidRPr="00F86E10">
        <w:t xml:space="preserve">University, Israeli Society of Family Medicine Annual Meeting, </w:t>
      </w:r>
      <w:r w:rsidR="003B1C13" w:rsidRPr="00F86E10">
        <w:t xml:space="preserve">Tel Aviv. Israel </w:t>
      </w:r>
      <w:r w:rsidRPr="00F86E10">
        <w:t xml:space="preserve">November 14, 2011 </w:t>
      </w:r>
    </w:p>
    <w:p w14:paraId="35F06A25" w14:textId="5E59C8D6" w:rsidR="00641264" w:rsidRPr="00F86E10" w:rsidRDefault="00A41F70" w:rsidP="004818F1">
      <w:pPr>
        <w:numPr>
          <w:ilvl w:val="0"/>
          <w:numId w:val="13"/>
        </w:numPr>
        <w:spacing w:after="0" w:line="240" w:lineRule="auto"/>
        <w:ind w:left="-567" w:right="-567" w:hanging="720"/>
        <w:contextualSpacing/>
      </w:pPr>
      <w:r w:rsidRPr="00F86E10">
        <w:rPr>
          <w:b/>
        </w:rPr>
        <w:t xml:space="preserve">Magen E. </w:t>
      </w:r>
      <w:r w:rsidRPr="00F86E10">
        <w:rPr>
          <w:rFonts w:ascii="Calibri" w:eastAsia="Calibri" w:hAnsi="Calibri" w:cs="Calibri"/>
        </w:rPr>
        <w:t>​</w:t>
      </w:r>
      <w:r w:rsidRPr="00F86E10">
        <w:t xml:space="preserve">Antihistamines do not inhibit the wheal induced by the intradermal injection of autologous serum in resistant chronic idiopathic urticaria. The 8th International Congress on Autoimmunity; Granada, Spain, 9-13 May, 2012. </w:t>
      </w:r>
    </w:p>
    <w:p w14:paraId="700FD85C" w14:textId="3343F5E4" w:rsidR="005003A0" w:rsidRPr="00F86E10" w:rsidRDefault="005003A0" w:rsidP="004818F1">
      <w:pPr>
        <w:numPr>
          <w:ilvl w:val="0"/>
          <w:numId w:val="13"/>
        </w:numPr>
        <w:spacing w:after="0" w:line="240" w:lineRule="auto"/>
        <w:ind w:left="-567" w:right="-567" w:hanging="720"/>
        <w:contextualSpacing/>
      </w:pPr>
      <w:r w:rsidRPr="00F86E10">
        <w:rPr>
          <w:b/>
        </w:rPr>
        <w:t xml:space="preserve">Magen E. </w:t>
      </w:r>
      <w:r w:rsidRPr="00F86E10">
        <w:t xml:space="preserve">Biologicals in atopy and in systemic inflammatory diseases and beyond. </w:t>
      </w:r>
      <w:proofErr w:type="spellStart"/>
      <w:r w:rsidRPr="00F86E10">
        <w:t>Thev</w:t>
      </w:r>
      <w:proofErr w:type="spellEnd"/>
      <w:r w:rsidRPr="00F86E10">
        <w:t xml:space="preserve"> Interest Group on Biological Immune Response Modifiers at the EAACI Executive Committee, Geneva, Switzerland, June 17, 2012 </w:t>
      </w:r>
    </w:p>
    <w:p w14:paraId="021E7349" w14:textId="20D9725A" w:rsidR="009B30E1" w:rsidRPr="00F86E10" w:rsidRDefault="009B30E1" w:rsidP="004818F1">
      <w:pPr>
        <w:numPr>
          <w:ilvl w:val="0"/>
          <w:numId w:val="13"/>
        </w:numPr>
        <w:spacing w:after="0" w:line="240" w:lineRule="auto"/>
        <w:ind w:left="-567" w:right="-567" w:hanging="720"/>
        <w:contextualSpacing/>
      </w:pPr>
      <w:r w:rsidRPr="00F86E10">
        <w:rPr>
          <w:b/>
        </w:rPr>
        <w:t xml:space="preserve">Magen E. </w:t>
      </w:r>
      <w:r w:rsidRPr="00F86E10">
        <w:t xml:space="preserve">Antihistamine resistant chronic idiopathic urticaria. VII Congress of Allergy, Asthma and Immunopathology; Batumi, Georgia, October 8, 2012 </w:t>
      </w:r>
    </w:p>
    <w:p w14:paraId="65396453" w14:textId="6F7944DB" w:rsidR="009B30E1" w:rsidRPr="00F86E10" w:rsidRDefault="009B30E1" w:rsidP="004818F1">
      <w:pPr>
        <w:numPr>
          <w:ilvl w:val="0"/>
          <w:numId w:val="13"/>
        </w:numPr>
        <w:spacing w:after="0" w:line="240" w:lineRule="auto"/>
        <w:ind w:left="-567" w:right="-567" w:hanging="720"/>
        <w:contextualSpacing/>
      </w:pPr>
      <w:r w:rsidRPr="00F86E10">
        <w:rPr>
          <w:b/>
        </w:rPr>
        <w:t xml:space="preserve">Magen E. </w:t>
      </w:r>
      <w:r w:rsidRPr="00F86E10">
        <w:t xml:space="preserve">Invited foreign professors’ lections at Tbilisi State Medical University, Lections for students and physicians 1. Urticaria, 2. Angioedema, 3. HIV/AIDS. Tbilisi, Georgia, October 9-12, 2012 </w:t>
      </w:r>
    </w:p>
    <w:p w14:paraId="088F220F" w14:textId="72C6EC2D" w:rsidR="009B30E1" w:rsidRPr="00F86E10" w:rsidRDefault="009B30E1" w:rsidP="004818F1">
      <w:pPr>
        <w:numPr>
          <w:ilvl w:val="0"/>
          <w:numId w:val="13"/>
        </w:numPr>
        <w:spacing w:after="0" w:line="240" w:lineRule="auto"/>
        <w:ind w:left="-567" w:right="-567" w:hanging="720"/>
        <w:contextualSpacing/>
      </w:pPr>
      <w:r w:rsidRPr="00F86E10">
        <w:rPr>
          <w:b/>
        </w:rPr>
        <w:t xml:space="preserve">Magen E. </w:t>
      </w:r>
      <w:r w:rsidRPr="00F86E10">
        <w:rPr>
          <w:rFonts w:ascii="Calibri" w:eastAsia="Calibri" w:hAnsi="Calibri" w:cs="Calibri"/>
        </w:rPr>
        <w:t>​</w:t>
      </w:r>
      <w:r w:rsidRPr="00F86E10">
        <w:t xml:space="preserve">Chronic urticaria can be triggered by eradication of Helicobacter pylori. The 2nd International Allergy, Asthma &amp; Immunology Congress, Jerusalem, November, 2012 </w:t>
      </w:r>
    </w:p>
    <w:p w14:paraId="32B587E3" w14:textId="5367C48A" w:rsidR="009B30E1" w:rsidRPr="00F86E10" w:rsidRDefault="009B30E1" w:rsidP="004818F1">
      <w:pPr>
        <w:numPr>
          <w:ilvl w:val="0"/>
          <w:numId w:val="13"/>
        </w:numPr>
        <w:spacing w:after="0" w:line="240" w:lineRule="auto"/>
        <w:ind w:left="-567" w:right="-567" w:hanging="720"/>
        <w:contextualSpacing/>
      </w:pPr>
      <w:r w:rsidRPr="00F86E10">
        <w:rPr>
          <w:b/>
        </w:rPr>
        <w:t xml:space="preserve">Magen E. </w:t>
      </w:r>
      <w:r w:rsidRPr="00F86E10">
        <w:t>Praxis Research &amp; Consulting Ltd. The management of chronic spontaneous urticaria and the dynamics of the future market, Guildford, United Kingdom November, 2012</w:t>
      </w:r>
    </w:p>
    <w:p w14:paraId="34BFF261" w14:textId="1EAE660E" w:rsidR="00BD635F" w:rsidRPr="00F86E10" w:rsidRDefault="00A41F70" w:rsidP="004818F1">
      <w:pPr>
        <w:numPr>
          <w:ilvl w:val="0"/>
          <w:numId w:val="13"/>
        </w:numPr>
        <w:spacing w:after="0" w:line="240" w:lineRule="auto"/>
        <w:ind w:left="-567" w:right="-567" w:hanging="720"/>
        <w:contextualSpacing/>
      </w:pPr>
      <w:r w:rsidRPr="00F86E10">
        <w:rPr>
          <w:b/>
        </w:rPr>
        <w:t xml:space="preserve">Magen E. </w:t>
      </w:r>
      <w:r w:rsidRPr="00F86E10">
        <w:rPr>
          <w:rFonts w:ascii="Calibri" w:eastAsia="Calibri" w:hAnsi="Calibri" w:cs="Calibri"/>
        </w:rPr>
        <w:t>​</w:t>
      </w:r>
      <w:r w:rsidRPr="00F86E10">
        <w:t xml:space="preserve">Geriatric medicine in primary care, what a family physician should know. The Community </w:t>
      </w:r>
      <w:r w:rsidR="008632BA" w:rsidRPr="00F86E10">
        <w:t>Medicine</w:t>
      </w:r>
      <w:r w:rsidRPr="00F86E10">
        <w:t xml:space="preserve"> Regional Congress, Ashkelon, Israel, May, 2013 </w:t>
      </w:r>
    </w:p>
    <w:p w14:paraId="7AB90EAA" w14:textId="0FBBDA39" w:rsidR="00E007B4" w:rsidRPr="00F86E10" w:rsidRDefault="00E007B4" w:rsidP="004818F1">
      <w:pPr>
        <w:numPr>
          <w:ilvl w:val="0"/>
          <w:numId w:val="13"/>
        </w:numPr>
        <w:spacing w:after="0" w:line="240" w:lineRule="auto"/>
        <w:ind w:left="-567" w:right="-567" w:hanging="720"/>
        <w:contextualSpacing/>
      </w:pPr>
      <w:r w:rsidRPr="00F86E10">
        <w:rPr>
          <w:b/>
        </w:rPr>
        <w:t>Magen E</w:t>
      </w:r>
      <w:r w:rsidRPr="00F86E10">
        <w:rPr>
          <w:rFonts w:ascii="Calibri" w:eastAsia="Calibri" w:hAnsi="Calibri" w:cs="Calibri"/>
        </w:rPr>
        <w:t>​</w:t>
      </w:r>
      <w:r w:rsidRPr="00F86E10">
        <w:t xml:space="preserve">. Urticaria and angioedema in primary care. The meeting of the Israel Ambulatory Pediatric Association and </w:t>
      </w:r>
      <w:proofErr w:type="spellStart"/>
      <w:r w:rsidRPr="00F86E10">
        <w:t>Leumit</w:t>
      </w:r>
      <w:proofErr w:type="spellEnd"/>
      <w:r w:rsidRPr="00F86E10">
        <w:t xml:space="preserve"> Health Services, October 28, </w:t>
      </w:r>
      <w:r w:rsidR="003B1C13" w:rsidRPr="00F86E10">
        <w:t xml:space="preserve">Tel Aviv. Israel </w:t>
      </w:r>
      <w:r w:rsidRPr="00F86E10">
        <w:t xml:space="preserve">2013  </w:t>
      </w:r>
    </w:p>
    <w:p w14:paraId="181D3A1A" w14:textId="43FA3BBE" w:rsidR="00641264" w:rsidRPr="00F86E10" w:rsidRDefault="00A41F70" w:rsidP="004818F1">
      <w:pPr>
        <w:numPr>
          <w:ilvl w:val="0"/>
          <w:numId w:val="13"/>
        </w:numPr>
        <w:spacing w:after="0" w:line="240" w:lineRule="auto"/>
        <w:ind w:left="-567" w:right="-567" w:hanging="720"/>
        <w:contextualSpacing/>
      </w:pPr>
      <w:r w:rsidRPr="00F86E10">
        <w:rPr>
          <w:b/>
        </w:rPr>
        <w:t xml:space="preserve">Magen </w:t>
      </w:r>
      <w:r w:rsidR="00F063AC" w:rsidRPr="00F86E10">
        <w:rPr>
          <w:b/>
        </w:rPr>
        <w:t>E</w:t>
      </w:r>
      <w:r w:rsidR="00F063AC" w:rsidRPr="00F86E10">
        <w:rPr>
          <w:rFonts w:ascii="Calibri" w:eastAsia="Calibri" w:hAnsi="Calibri" w:cs="Calibri"/>
        </w:rPr>
        <w:t xml:space="preserve">. </w:t>
      </w:r>
      <w:r w:rsidR="00F063AC" w:rsidRPr="00F86E10">
        <w:t xml:space="preserve">Chronic </w:t>
      </w:r>
      <w:r w:rsidR="00F063AC" w:rsidRPr="00F86E10">
        <w:rPr>
          <w:rFonts w:ascii="Calibri" w:eastAsia="Calibri" w:hAnsi="Calibri" w:cs="Calibri"/>
        </w:rPr>
        <w:t>Opisthorchis</w:t>
      </w:r>
      <w:r w:rsidRPr="00F86E10">
        <w:rPr>
          <w:i/>
        </w:rPr>
        <w:t xml:space="preserve"> </w:t>
      </w:r>
      <w:proofErr w:type="spellStart"/>
      <w:r w:rsidRPr="00F86E10">
        <w:rPr>
          <w:i/>
        </w:rPr>
        <w:t>felineus</w:t>
      </w:r>
      <w:proofErr w:type="spellEnd"/>
      <w:r w:rsidRPr="00F86E10">
        <w:rPr>
          <w:rFonts w:ascii="Calibri" w:eastAsia="Calibri" w:hAnsi="Calibri" w:cs="Calibri"/>
          <w:sz w:val="25"/>
        </w:rPr>
        <w:t>​</w:t>
      </w:r>
      <w:r w:rsidRPr="00F86E10">
        <w:t xml:space="preserve"> Infection Attenuates Atherosclerosis - An Autopsy Study. Israeli Society of Allergy and Clinical Immunology Annual Congress, Israel, November, 2013 </w:t>
      </w:r>
    </w:p>
    <w:p w14:paraId="344AAAB3" w14:textId="77777777" w:rsidR="00641264" w:rsidRPr="00F86E10" w:rsidRDefault="00A41F70" w:rsidP="004818F1">
      <w:pPr>
        <w:numPr>
          <w:ilvl w:val="1"/>
          <w:numId w:val="21"/>
        </w:numPr>
        <w:spacing w:after="0" w:line="240" w:lineRule="auto"/>
        <w:ind w:left="-567" w:right="-567" w:hanging="720"/>
        <w:contextualSpacing/>
      </w:pPr>
      <w:r w:rsidRPr="00F86E10">
        <w:rPr>
          <w:b/>
        </w:rPr>
        <w:t xml:space="preserve">Magen E. </w:t>
      </w:r>
      <w:r w:rsidRPr="00F86E10">
        <w:rPr>
          <w:rFonts w:ascii="Calibri" w:eastAsia="Calibri" w:hAnsi="Calibri" w:cs="Calibri"/>
        </w:rPr>
        <w:t>​</w:t>
      </w:r>
      <w:r w:rsidRPr="00F86E10">
        <w:t xml:space="preserve">Selective </w:t>
      </w:r>
      <w:proofErr w:type="spellStart"/>
      <w:r w:rsidRPr="00F86E10">
        <w:t>IgE</w:t>
      </w:r>
      <w:proofErr w:type="spellEnd"/>
      <w:r w:rsidRPr="00F86E10">
        <w:t xml:space="preserve"> deficiency, respiratory pathology, immune dysregulation and autoimmunity. The Joint International Pulmonology and Clinical Immunology Congress, Batumi, Georgia, June 19-22, 2014  </w:t>
      </w:r>
    </w:p>
    <w:p w14:paraId="2F8351CC" w14:textId="4EE231BE" w:rsidR="00641264" w:rsidRPr="00F86E10" w:rsidRDefault="00A41F70" w:rsidP="004818F1">
      <w:pPr>
        <w:numPr>
          <w:ilvl w:val="1"/>
          <w:numId w:val="21"/>
        </w:numPr>
        <w:spacing w:after="0" w:line="240" w:lineRule="auto"/>
        <w:ind w:left="-567" w:right="-567" w:hanging="720"/>
        <w:contextualSpacing/>
      </w:pPr>
      <w:r w:rsidRPr="00F86E10">
        <w:rPr>
          <w:b/>
        </w:rPr>
        <w:t xml:space="preserve">Magen </w:t>
      </w:r>
      <w:r w:rsidR="00F94EED" w:rsidRPr="00F86E10">
        <w:rPr>
          <w:b/>
        </w:rPr>
        <w:t>E</w:t>
      </w:r>
      <w:r w:rsidR="00F94EED" w:rsidRPr="00F86E10">
        <w:rPr>
          <w:rFonts w:ascii="Calibri" w:eastAsia="Calibri" w:hAnsi="Calibri" w:cs="Calibri"/>
        </w:rPr>
        <w:t xml:space="preserve">. </w:t>
      </w:r>
      <w:r w:rsidRPr="00F86E10">
        <w:t xml:space="preserve">Chronic helminth infection and immunomodulation of atherosclerosis. Israeli Society of hypertension Annual Congress, </w:t>
      </w:r>
      <w:r w:rsidR="003B1C13" w:rsidRPr="00F86E10">
        <w:t xml:space="preserve">Tel Aviv, </w:t>
      </w:r>
      <w:r w:rsidRPr="00F86E10">
        <w:t xml:space="preserve">Israel, March 19-21, 2015 </w:t>
      </w:r>
    </w:p>
    <w:p w14:paraId="5BE5BE7F" w14:textId="173070EB" w:rsidR="00641264" w:rsidRPr="00F86E10" w:rsidRDefault="00A41F70" w:rsidP="004818F1">
      <w:pPr>
        <w:numPr>
          <w:ilvl w:val="1"/>
          <w:numId w:val="21"/>
        </w:numPr>
        <w:spacing w:after="0" w:line="240" w:lineRule="auto"/>
        <w:ind w:left="-567" w:right="-567" w:hanging="720"/>
        <w:contextualSpacing/>
      </w:pPr>
      <w:r w:rsidRPr="00F86E10">
        <w:rPr>
          <w:b/>
        </w:rPr>
        <w:t>Magen E</w:t>
      </w:r>
      <w:r w:rsidRPr="00F86E10">
        <w:rPr>
          <w:rFonts w:ascii="Calibri" w:eastAsia="Calibri" w:hAnsi="Calibri" w:cs="Calibri"/>
        </w:rPr>
        <w:t>​</w:t>
      </w:r>
      <w:r w:rsidRPr="00F86E10">
        <w:t xml:space="preserve">. Expression of toll like receptors TLR2 and TLR4 on peripheral blood monocytes during exacerbation of atopic dermatitis. The Joint World Allergy Organization (WAO) and Georgian Allergy &amp; Clinical Immunology Congress, Tbilisi, Georgia, June 26-29, 2015 </w:t>
      </w:r>
    </w:p>
    <w:p w14:paraId="17CA019B" w14:textId="77777777" w:rsidR="00641264" w:rsidRPr="00F86E10" w:rsidRDefault="00A41F70" w:rsidP="004818F1">
      <w:pPr>
        <w:numPr>
          <w:ilvl w:val="1"/>
          <w:numId w:val="21"/>
        </w:numPr>
        <w:spacing w:after="0" w:line="240" w:lineRule="auto"/>
        <w:ind w:left="-567" w:right="-567" w:hanging="720"/>
        <w:contextualSpacing/>
      </w:pPr>
      <w:r w:rsidRPr="00F86E10">
        <w:rPr>
          <w:b/>
        </w:rPr>
        <w:lastRenderedPageBreak/>
        <w:t>Magen E</w:t>
      </w:r>
      <w:r w:rsidRPr="00F86E10">
        <w:rPr>
          <w:rFonts w:ascii="Calibri" w:eastAsia="Calibri" w:hAnsi="Calibri" w:cs="Calibri"/>
        </w:rPr>
        <w:t>​</w:t>
      </w:r>
      <w:r w:rsidRPr="00F86E10">
        <w:t xml:space="preserve">. Irritable bowel syndrome responding to Omalizumab. Israeli Society of Allergy and Clinical Immunology Annual Congress, Caesarea, Israel, December 3-5, 2015 </w:t>
      </w:r>
    </w:p>
    <w:p w14:paraId="3BAC4743" w14:textId="51F9AF4F" w:rsidR="00641264" w:rsidRPr="00F86E10" w:rsidRDefault="00A41F70" w:rsidP="004818F1">
      <w:pPr>
        <w:numPr>
          <w:ilvl w:val="1"/>
          <w:numId w:val="21"/>
        </w:numPr>
        <w:spacing w:after="0" w:line="240" w:lineRule="auto"/>
        <w:ind w:left="-567" w:right="-567" w:hanging="720"/>
        <w:contextualSpacing/>
      </w:pPr>
      <w:r w:rsidRPr="00F86E10">
        <w:rPr>
          <w:b/>
        </w:rPr>
        <w:t>Magen E.</w:t>
      </w:r>
      <w:r w:rsidRPr="00F86E10">
        <w:rPr>
          <w:rFonts w:ascii="Calibri" w:eastAsia="Calibri" w:hAnsi="Calibri" w:cs="Calibri"/>
        </w:rPr>
        <w:t>​</w:t>
      </w:r>
      <w:r w:rsidRPr="00F86E10">
        <w:t xml:space="preserve"> Expression of TLR2 and TLR4 on peripheral blood monocytes during exacerbation of atopic dermatitis. 5th International Congress of Georgian Respiratory </w:t>
      </w:r>
      <w:r w:rsidR="00973C94" w:rsidRPr="00F86E10">
        <w:t>Association, 23</w:t>
      </w:r>
      <w:r w:rsidRPr="00F86E10">
        <w:t xml:space="preserve">-25 </w:t>
      </w:r>
      <w:proofErr w:type="spellStart"/>
      <w:r w:rsidRPr="00F86E10">
        <w:t>june</w:t>
      </w:r>
      <w:proofErr w:type="spellEnd"/>
      <w:r w:rsidRPr="00F86E10">
        <w:t xml:space="preserve">, 2016 Batumi, Georgia </w:t>
      </w:r>
    </w:p>
    <w:p w14:paraId="44607E4B" w14:textId="15B074DA" w:rsidR="00C57AAF" w:rsidRPr="00F86E10" w:rsidRDefault="00933791" w:rsidP="004818F1">
      <w:pPr>
        <w:numPr>
          <w:ilvl w:val="1"/>
          <w:numId w:val="21"/>
        </w:numPr>
        <w:spacing w:after="0" w:line="240" w:lineRule="auto"/>
        <w:ind w:left="-567" w:right="-567" w:hanging="720"/>
        <w:contextualSpacing/>
      </w:pPr>
      <w:r w:rsidRPr="00F86E10">
        <w:rPr>
          <w:b/>
        </w:rPr>
        <w:t xml:space="preserve"> * </w:t>
      </w:r>
      <w:r w:rsidR="00A41F70" w:rsidRPr="00F86E10">
        <w:rPr>
          <w:b/>
        </w:rPr>
        <w:t xml:space="preserve">Magen E. </w:t>
      </w:r>
      <w:r w:rsidR="00A41F70" w:rsidRPr="00F86E10">
        <w:rPr>
          <w:rFonts w:ascii="Calibri" w:eastAsia="Calibri" w:hAnsi="Calibri" w:cs="Calibri"/>
        </w:rPr>
        <w:t>​</w:t>
      </w:r>
      <w:r w:rsidR="00A41F70" w:rsidRPr="00F86E10">
        <w:t>Possible autoimmune primary ovarian insufficiency in patients with selective IgA deficiency. V European Congress on Asthma &amp; COPD; Tbilisi, Georgia, June 29, 2017</w:t>
      </w:r>
    </w:p>
    <w:p w14:paraId="4A44E791" w14:textId="602B888A" w:rsidR="00933791" w:rsidRPr="00F86E10" w:rsidRDefault="00C57AAF" w:rsidP="004818F1">
      <w:pPr>
        <w:numPr>
          <w:ilvl w:val="1"/>
          <w:numId w:val="21"/>
        </w:numPr>
        <w:spacing w:after="0" w:line="240" w:lineRule="auto"/>
        <w:ind w:left="-567" w:right="-567" w:hanging="720"/>
        <w:contextualSpacing/>
      </w:pPr>
      <w:r w:rsidRPr="00F86E10">
        <w:t xml:space="preserve"> </w:t>
      </w:r>
      <w:r w:rsidR="00933791" w:rsidRPr="00F86E10">
        <w:rPr>
          <w:b/>
          <w:bCs/>
        </w:rPr>
        <w:t xml:space="preserve">* </w:t>
      </w:r>
      <w:r w:rsidR="00EC392B" w:rsidRPr="00F86E10">
        <w:rPr>
          <w:b/>
          <w:bCs/>
        </w:rPr>
        <w:t>Magen E</w:t>
      </w:r>
      <w:r w:rsidR="00EC392B" w:rsidRPr="00F86E10">
        <w:t xml:space="preserve">. Idiopathic angioedema. The European Angioedema </w:t>
      </w:r>
    </w:p>
    <w:p w14:paraId="4DCA98D3" w14:textId="613CB74A" w:rsidR="00EC392B" w:rsidRPr="00F86E10" w:rsidRDefault="00933791" w:rsidP="004818F1">
      <w:pPr>
        <w:spacing w:after="0" w:line="240" w:lineRule="auto"/>
        <w:ind w:left="-567" w:right="-567" w:hanging="720"/>
        <w:contextualSpacing/>
      </w:pPr>
      <w:r w:rsidRPr="00F86E10">
        <w:t xml:space="preserve">      </w:t>
      </w:r>
      <w:r w:rsidR="004818F1" w:rsidRPr="00F86E10">
        <w:t xml:space="preserve">       </w:t>
      </w:r>
      <w:r w:rsidR="00EC392B" w:rsidRPr="00F86E10">
        <w:t>Workshop,</w:t>
      </w:r>
      <w:r w:rsidRPr="00F86E10">
        <w:t xml:space="preserve"> </w:t>
      </w:r>
      <w:r w:rsidR="00EC392B" w:rsidRPr="00F86E10">
        <w:t>Berlin, 14-17 April 2018</w:t>
      </w:r>
    </w:p>
    <w:p w14:paraId="5B1F7383" w14:textId="7DD78944" w:rsidR="00EC392B" w:rsidRPr="00F86E10" w:rsidRDefault="00933791" w:rsidP="004818F1">
      <w:pPr>
        <w:pStyle w:val="ListParagraph"/>
        <w:numPr>
          <w:ilvl w:val="1"/>
          <w:numId w:val="21"/>
        </w:numPr>
        <w:spacing w:after="0" w:line="240" w:lineRule="auto"/>
        <w:ind w:left="-567" w:right="-567" w:hanging="720"/>
      </w:pPr>
      <w:r w:rsidRPr="00F86E10">
        <w:rPr>
          <w:b/>
        </w:rPr>
        <w:t xml:space="preserve">* </w:t>
      </w:r>
      <w:r w:rsidR="00EC392B" w:rsidRPr="00F86E10">
        <w:rPr>
          <w:b/>
        </w:rPr>
        <w:t xml:space="preserve">Magen E. </w:t>
      </w:r>
      <w:r w:rsidR="00EC392B" w:rsidRPr="00F86E10">
        <w:t>Immune mechanisms of CAR T Cell therapy. International congress in tumor immunology. TSMU, Tbilisi, Georgia. 18 June, 2018.</w:t>
      </w:r>
    </w:p>
    <w:p w14:paraId="31EDACCE" w14:textId="6C814A12" w:rsidR="00EC392B" w:rsidRPr="00F86E10" w:rsidRDefault="00933791" w:rsidP="004818F1">
      <w:pPr>
        <w:numPr>
          <w:ilvl w:val="1"/>
          <w:numId w:val="21"/>
        </w:numPr>
        <w:spacing w:after="0" w:line="240" w:lineRule="auto"/>
        <w:ind w:left="-567" w:right="-567" w:hanging="720"/>
        <w:contextualSpacing/>
      </w:pPr>
      <w:r w:rsidRPr="00F86E10">
        <w:rPr>
          <w:b/>
        </w:rPr>
        <w:t xml:space="preserve">* </w:t>
      </w:r>
      <w:r w:rsidR="00EC392B" w:rsidRPr="00F86E10">
        <w:rPr>
          <w:b/>
        </w:rPr>
        <w:t xml:space="preserve">Magen E. </w:t>
      </w:r>
      <w:r w:rsidR="00EC392B" w:rsidRPr="00F86E10">
        <w:t>CAR T Cells: Engineering Patients’ Immune Cells to Treat Their Cancers. International meeting in tumor immunology. Geneva, Switzerland, December 2018.</w:t>
      </w:r>
    </w:p>
    <w:p w14:paraId="6A075E9D" w14:textId="7AB523D4" w:rsidR="00871139" w:rsidRPr="00F86E10" w:rsidRDefault="00933791" w:rsidP="004818F1">
      <w:pPr>
        <w:numPr>
          <w:ilvl w:val="1"/>
          <w:numId w:val="21"/>
        </w:numPr>
        <w:spacing w:after="0" w:line="240" w:lineRule="auto"/>
        <w:ind w:left="-567" w:right="-567" w:hanging="720"/>
        <w:contextualSpacing/>
      </w:pPr>
      <w:r w:rsidRPr="00F86E10">
        <w:rPr>
          <w:b/>
        </w:rPr>
        <w:t xml:space="preserve">* </w:t>
      </w:r>
      <w:r w:rsidR="00AE585F" w:rsidRPr="00F86E10">
        <w:rPr>
          <w:b/>
        </w:rPr>
        <w:t>Magen E.</w:t>
      </w:r>
      <w:r w:rsidR="00AE585F" w:rsidRPr="00F86E10">
        <w:t xml:space="preserve"> </w:t>
      </w:r>
      <w:proofErr w:type="spellStart"/>
      <w:r w:rsidR="00AE585F" w:rsidRPr="00F86E10">
        <w:t>Histamin</w:t>
      </w:r>
      <w:proofErr w:type="spellEnd"/>
      <w:r w:rsidR="00AE585F" w:rsidRPr="00F86E10">
        <w:t xml:space="preserve"> and </w:t>
      </w:r>
      <w:r w:rsidR="009502AA" w:rsidRPr="00F86E10">
        <w:t>b</w:t>
      </w:r>
      <w:r w:rsidR="00AE585F" w:rsidRPr="00F86E10">
        <w:t xml:space="preserve">radykinin in the pathophysiology of </w:t>
      </w:r>
      <w:r w:rsidR="00103E5A" w:rsidRPr="00F86E10">
        <w:t>immunological edema</w:t>
      </w:r>
      <w:r w:rsidR="00AE585F" w:rsidRPr="00F86E10">
        <w:t xml:space="preserve">. </w:t>
      </w:r>
      <w:bookmarkStart w:id="3" w:name="_Hlk115607322"/>
      <w:r w:rsidR="00AE585F" w:rsidRPr="00F86E10">
        <w:t>The Mediterranean Angioedema Workshop, Ashkelon 4-6 September 2019</w:t>
      </w:r>
    </w:p>
    <w:bookmarkEnd w:id="3"/>
    <w:p w14:paraId="78B70A8D" w14:textId="22BA47B7" w:rsidR="00A43CA9" w:rsidRPr="00F86E10" w:rsidRDefault="00933791" w:rsidP="004818F1">
      <w:pPr>
        <w:numPr>
          <w:ilvl w:val="1"/>
          <w:numId w:val="21"/>
        </w:numPr>
        <w:spacing w:after="0" w:line="240" w:lineRule="auto"/>
        <w:ind w:left="-567" w:right="-567" w:hanging="720"/>
        <w:contextualSpacing/>
      </w:pPr>
      <w:r w:rsidRPr="00F86E10">
        <w:rPr>
          <w:b/>
        </w:rPr>
        <w:t xml:space="preserve">* </w:t>
      </w:r>
      <w:r w:rsidR="00AE585F" w:rsidRPr="00F86E10">
        <w:rPr>
          <w:b/>
        </w:rPr>
        <w:t>Magen E.</w:t>
      </w:r>
      <w:r w:rsidR="00AE585F" w:rsidRPr="00F86E10">
        <w:t xml:space="preserve"> </w:t>
      </w:r>
      <w:r w:rsidR="00871139" w:rsidRPr="00F86E10">
        <w:t xml:space="preserve">Possible autoimmune primary ovarian insufficiency in patients with selective IgA deficiency. </w:t>
      </w:r>
      <w:r w:rsidR="00AE585F" w:rsidRPr="00F86E10">
        <w:t>Allergy and Clinical Immunology Annual Congress, Kfar Blum, Israel, November, 2019</w:t>
      </w:r>
      <w:r w:rsidR="00806528" w:rsidRPr="00F86E10">
        <w:t xml:space="preserve"> </w:t>
      </w:r>
    </w:p>
    <w:p w14:paraId="516D52BA" w14:textId="77777777" w:rsidR="00933791" w:rsidRPr="00F86E10" w:rsidRDefault="00933791" w:rsidP="004818F1">
      <w:pPr>
        <w:pStyle w:val="ListParagraph"/>
        <w:numPr>
          <w:ilvl w:val="1"/>
          <w:numId w:val="21"/>
        </w:numPr>
        <w:spacing w:line="240" w:lineRule="auto"/>
        <w:ind w:left="-567" w:right="-567" w:hanging="720"/>
      </w:pPr>
      <w:r w:rsidRPr="00F86E10">
        <w:rPr>
          <w:b/>
        </w:rPr>
        <w:t xml:space="preserve"> * </w:t>
      </w:r>
      <w:r w:rsidR="00EC392B" w:rsidRPr="00F86E10">
        <w:rPr>
          <w:b/>
        </w:rPr>
        <w:t>Magen E.</w:t>
      </w:r>
      <w:r w:rsidR="00EC392B" w:rsidRPr="00F86E10">
        <w:t xml:space="preserve"> </w:t>
      </w:r>
      <w:proofErr w:type="spellStart"/>
      <w:r w:rsidR="00EC392B" w:rsidRPr="00F86E10">
        <w:t>IgE</w:t>
      </w:r>
      <w:proofErr w:type="spellEnd"/>
      <w:r w:rsidR="00EC392B" w:rsidRPr="00F86E10">
        <w:t xml:space="preserve"> Immunotherapy Against Cancer, the role of </w:t>
      </w:r>
      <w:r w:rsidRPr="00F86E10">
        <w:t xml:space="preserve"> </w:t>
      </w:r>
    </w:p>
    <w:p w14:paraId="5F95FB46" w14:textId="71507AEE" w:rsidR="00933791" w:rsidRPr="00F86E10" w:rsidRDefault="00933791" w:rsidP="004818F1">
      <w:pPr>
        <w:pStyle w:val="ListParagraph"/>
        <w:spacing w:line="240" w:lineRule="auto"/>
        <w:ind w:left="-567" w:right="-567" w:hanging="720"/>
      </w:pPr>
      <w:r w:rsidRPr="00F86E10">
        <w:t xml:space="preserve">     </w:t>
      </w:r>
      <w:r w:rsidR="004818F1" w:rsidRPr="00F86E10">
        <w:t xml:space="preserve">     </w:t>
      </w:r>
      <w:r w:rsidRPr="00F86E10">
        <w:t xml:space="preserve">  M</w:t>
      </w:r>
      <w:r w:rsidR="00EC392B" w:rsidRPr="00F86E10">
        <w:t>ast</w:t>
      </w:r>
      <w:r w:rsidRPr="00F86E10">
        <w:t xml:space="preserve"> </w:t>
      </w:r>
      <w:r w:rsidR="00EC392B" w:rsidRPr="00F86E10">
        <w:t>cells. University</w:t>
      </w:r>
      <w:r w:rsidRPr="00F86E10">
        <w:t xml:space="preserve"> </w:t>
      </w:r>
      <w:r w:rsidR="00EC392B" w:rsidRPr="00F86E10">
        <w:t xml:space="preserve">Hospital of Antwerp – UZA. Belgium. </w:t>
      </w:r>
      <w:r w:rsidRPr="00F86E10">
        <w:t xml:space="preserve"> </w:t>
      </w:r>
    </w:p>
    <w:p w14:paraId="11F33C0E" w14:textId="3788EFA0" w:rsidR="00EC392B" w:rsidRPr="00F86E10" w:rsidRDefault="00933791" w:rsidP="004818F1">
      <w:pPr>
        <w:pStyle w:val="ListParagraph"/>
        <w:spacing w:line="240" w:lineRule="auto"/>
        <w:ind w:left="-567" w:right="-567" w:hanging="720"/>
      </w:pPr>
      <w:r w:rsidRPr="00F86E10">
        <w:t xml:space="preserve">        </w:t>
      </w:r>
      <w:r w:rsidR="004818F1" w:rsidRPr="00F86E10">
        <w:t xml:space="preserve">    </w:t>
      </w:r>
      <w:r w:rsidR="00EC392B" w:rsidRPr="00F86E10">
        <w:t>February</w:t>
      </w:r>
      <w:r w:rsidRPr="00F86E10">
        <w:t xml:space="preserve"> </w:t>
      </w:r>
      <w:r w:rsidR="00EC392B" w:rsidRPr="00F86E10">
        <w:t>2019.</w:t>
      </w:r>
    </w:p>
    <w:p w14:paraId="32523456" w14:textId="60D77CCF" w:rsidR="0007570F" w:rsidRPr="00F86E10" w:rsidRDefault="00933791" w:rsidP="004818F1">
      <w:pPr>
        <w:numPr>
          <w:ilvl w:val="1"/>
          <w:numId w:val="21"/>
        </w:numPr>
        <w:spacing w:after="0" w:line="240" w:lineRule="auto"/>
        <w:ind w:left="-567" w:right="-567" w:hanging="720"/>
        <w:contextualSpacing/>
      </w:pPr>
      <w:r w:rsidRPr="00F86E10">
        <w:t xml:space="preserve">* </w:t>
      </w:r>
      <w:r w:rsidR="0007570F" w:rsidRPr="00F86E10">
        <w:rPr>
          <w:b/>
          <w:bCs/>
        </w:rPr>
        <w:t>Magen</w:t>
      </w:r>
      <w:r w:rsidR="0007570F" w:rsidRPr="00F86E10">
        <w:t xml:space="preserve"> </w:t>
      </w:r>
      <w:r w:rsidR="0007570F" w:rsidRPr="00F86E10">
        <w:rPr>
          <w:b/>
          <w:bCs/>
        </w:rPr>
        <w:t>E</w:t>
      </w:r>
      <w:r w:rsidR="0007570F" w:rsidRPr="00F86E10">
        <w:t xml:space="preserve">. Long term (&gt; 1 year) treatment of chronic spontaneous </w:t>
      </w:r>
      <w:r w:rsidR="00A43CA9" w:rsidRPr="00F86E10">
        <w:t>u</w:t>
      </w:r>
      <w:r w:rsidR="0007570F" w:rsidRPr="00F86E10">
        <w:t xml:space="preserve">rticaria with Omalizumab-A real life study. </w:t>
      </w:r>
      <w:r w:rsidR="00117B26" w:rsidRPr="00F86E10">
        <w:t xml:space="preserve">European-Academy-of-Allergology-and-Clinical-Immunology Digital Congress (EAACI): </w:t>
      </w:r>
      <w:r w:rsidR="00117B26" w:rsidRPr="00F86E10">
        <w:rPr>
          <w:rtl/>
        </w:rPr>
        <w:t>‏</w:t>
      </w:r>
      <w:r w:rsidR="00117B26" w:rsidRPr="00F86E10">
        <w:t xml:space="preserve"> London, England, </w:t>
      </w:r>
      <w:r w:rsidR="00BD635F" w:rsidRPr="00F86E10">
        <w:t>June</w:t>
      </w:r>
      <w:r w:rsidR="00117B26" w:rsidRPr="00F86E10">
        <w:t>, 2020</w:t>
      </w:r>
    </w:p>
    <w:p w14:paraId="16AEA67B" w14:textId="5DB7E66C" w:rsidR="00871139" w:rsidRPr="00F86E10" w:rsidRDefault="00933791" w:rsidP="004818F1">
      <w:pPr>
        <w:numPr>
          <w:ilvl w:val="1"/>
          <w:numId w:val="21"/>
        </w:numPr>
        <w:spacing w:after="0" w:line="240" w:lineRule="auto"/>
        <w:ind w:left="-567" w:right="-567" w:hanging="720"/>
        <w:contextualSpacing/>
      </w:pPr>
      <w:r w:rsidRPr="00F86E10">
        <w:rPr>
          <w:b/>
        </w:rPr>
        <w:t>*</w:t>
      </w:r>
      <w:r w:rsidR="00177DDE" w:rsidRPr="00F86E10">
        <w:rPr>
          <w:b/>
        </w:rPr>
        <w:t xml:space="preserve"> </w:t>
      </w:r>
      <w:r w:rsidR="00177DDE" w:rsidRPr="00F86E10">
        <w:rPr>
          <w:b/>
          <w:bCs/>
        </w:rPr>
        <w:t>Magen E.</w:t>
      </w:r>
      <w:r w:rsidR="00177DDE" w:rsidRPr="00F86E10">
        <w:t xml:space="preserve">  COVID-19 Susceptibility in bronchial Asthma. Allergy and Clinical Immunology Annual Congress, Tel Aviv, Israel, November, 2020</w:t>
      </w:r>
    </w:p>
    <w:p w14:paraId="45356AFD" w14:textId="36AD34F7" w:rsidR="00D17463" w:rsidRPr="00F86E10" w:rsidRDefault="00933791" w:rsidP="004818F1">
      <w:pPr>
        <w:pStyle w:val="ListParagraph"/>
        <w:numPr>
          <w:ilvl w:val="1"/>
          <w:numId w:val="21"/>
        </w:numPr>
        <w:spacing w:after="0" w:line="240" w:lineRule="auto"/>
        <w:ind w:left="-567" w:right="-567" w:hanging="720"/>
      </w:pPr>
      <w:r w:rsidRPr="00F86E10">
        <w:rPr>
          <w:b/>
        </w:rPr>
        <w:t>*</w:t>
      </w:r>
      <w:r w:rsidR="00D17463" w:rsidRPr="00F86E10">
        <w:rPr>
          <w:b/>
        </w:rPr>
        <w:t xml:space="preserve"> Magen E.</w:t>
      </w:r>
      <w:r w:rsidR="00D17463" w:rsidRPr="00F86E10">
        <w:t xml:space="preserve"> Food allergy-exacerbated atypical hidradenitis suppurativa. Allergy and Clinical Immunology Annual Congress, Tel Aviv, Israel, November, 2020</w:t>
      </w:r>
    </w:p>
    <w:p w14:paraId="2D564F7E" w14:textId="5913615D" w:rsidR="00177DDE" w:rsidRPr="00F86E10" w:rsidRDefault="00933791" w:rsidP="004818F1">
      <w:pPr>
        <w:pStyle w:val="ListParagraph"/>
        <w:numPr>
          <w:ilvl w:val="1"/>
          <w:numId w:val="21"/>
        </w:numPr>
        <w:spacing w:after="0" w:line="240" w:lineRule="auto"/>
        <w:ind w:left="-567" w:right="-567" w:hanging="720"/>
      </w:pPr>
      <w:r w:rsidRPr="00F86E10">
        <w:rPr>
          <w:b/>
          <w:bCs/>
        </w:rPr>
        <w:t>*</w:t>
      </w:r>
      <w:r w:rsidR="00CD309C" w:rsidRPr="00F86E10">
        <w:rPr>
          <w:b/>
          <w:bCs/>
        </w:rPr>
        <w:t xml:space="preserve"> </w:t>
      </w:r>
      <w:r w:rsidR="00177DDE" w:rsidRPr="00F86E10">
        <w:rPr>
          <w:b/>
          <w:bCs/>
        </w:rPr>
        <w:t xml:space="preserve">Magen E. </w:t>
      </w:r>
      <w:r w:rsidR="00177DDE" w:rsidRPr="00F86E10">
        <w:t>Autoimmune Inner Ear Disease among Patients with Selective IgA Deficiency. Allergy and Clinical Immunology Annual Congress, Tel Aviv, Israel, November, 2020</w:t>
      </w:r>
    </w:p>
    <w:p w14:paraId="0E42FF03" w14:textId="04ACF84D" w:rsidR="00956D35" w:rsidRPr="00F86E10" w:rsidRDefault="00933791" w:rsidP="004818F1">
      <w:pPr>
        <w:pStyle w:val="ListParagraph"/>
        <w:numPr>
          <w:ilvl w:val="1"/>
          <w:numId w:val="21"/>
        </w:numPr>
        <w:spacing w:after="0" w:line="240" w:lineRule="auto"/>
        <w:ind w:left="-567" w:right="-567" w:hanging="720"/>
      </w:pPr>
      <w:r w:rsidRPr="00F86E10">
        <w:rPr>
          <w:b/>
          <w:bCs/>
        </w:rPr>
        <w:t xml:space="preserve">* </w:t>
      </w:r>
      <w:r w:rsidR="00956D35" w:rsidRPr="00F86E10">
        <w:rPr>
          <w:b/>
          <w:bCs/>
        </w:rPr>
        <w:t xml:space="preserve">Magen E. </w:t>
      </w:r>
      <w:r w:rsidR="00956D35" w:rsidRPr="00F86E10">
        <w:t>Food-dependent exercise-induced angioedema. Allergy and Clinical Immunology Annual Meeting, Tel Aviv, Israel, September, 2021</w:t>
      </w:r>
    </w:p>
    <w:p w14:paraId="7ABE5FB6" w14:textId="5EDBB5CE" w:rsidR="003B1C13" w:rsidRPr="00F86E10" w:rsidRDefault="003B1C13" w:rsidP="004818F1">
      <w:pPr>
        <w:pStyle w:val="ListParagraph"/>
        <w:numPr>
          <w:ilvl w:val="1"/>
          <w:numId w:val="21"/>
        </w:numPr>
        <w:spacing w:after="0" w:line="240" w:lineRule="auto"/>
        <w:ind w:left="-567" w:right="-567" w:hanging="720"/>
      </w:pPr>
      <w:r w:rsidRPr="00F86E10">
        <w:rPr>
          <w:b/>
          <w:bCs/>
        </w:rPr>
        <w:t>* Magen E</w:t>
      </w:r>
      <w:r w:rsidRPr="00F86E10">
        <w:t xml:space="preserve">. </w:t>
      </w:r>
      <w:r w:rsidR="00B74C9B" w:rsidRPr="00F86E10">
        <w:t xml:space="preserve">Higher rates of allergies, autoimmune diseases and low-grade inflammation markers in treatment-resistant major depression. </w:t>
      </w:r>
      <w:r w:rsidR="002818BC" w:rsidRPr="00F86E10">
        <w:t>XI Georgian National Congress of Allergy, Asthma and Immunology, and International School “Molecular Allergology and Vaccination” May</w:t>
      </w:r>
      <w:r w:rsidR="0059457D" w:rsidRPr="00F86E10">
        <w:t xml:space="preserve"> 2022</w:t>
      </w:r>
      <w:r w:rsidR="002818BC" w:rsidRPr="00F86E10">
        <w:t>, Tbilisi, Georgia</w:t>
      </w:r>
      <w:r w:rsidR="0059457D" w:rsidRPr="00F86E10">
        <w:t xml:space="preserve">   </w:t>
      </w:r>
    </w:p>
    <w:p w14:paraId="1ACDEDAA" w14:textId="1577FC0E" w:rsidR="001E2E39" w:rsidRPr="00F86E10" w:rsidRDefault="003B1C13" w:rsidP="004818F1">
      <w:pPr>
        <w:pStyle w:val="ListParagraph"/>
        <w:numPr>
          <w:ilvl w:val="1"/>
          <w:numId w:val="21"/>
        </w:numPr>
        <w:spacing w:after="0" w:line="240" w:lineRule="auto"/>
        <w:ind w:left="-567" w:right="-567" w:hanging="720"/>
      </w:pPr>
      <w:r w:rsidRPr="00F86E10">
        <w:rPr>
          <w:b/>
          <w:bCs/>
        </w:rPr>
        <w:t>* Magen E</w:t>
      </w:r>
      <w:r w:rsidRPr="00F86E10">
        <w:t xml:space="preserve">. </w:t>
      </w:r>
      <w:r w:rsidR="00B74C9B" w:rsidRPr="00F86E10">
        <w:t xml:space="preserve">Chronic spontaneous urticaria after BNT162b2 mRNA (Pfizer-BioNTech) vaccination against SARS-CoV-2. </w:t>
      </w:r>
      <w:r w:rsidR="00383B35" w:rsidRPr="00F86E10">
        <w:t>VII European Congress on Asthma, COPD and Respiratory Allergy; </w:t>
      </w:r>
      <w:r w:rsidR="00D67DBD" w:rsidRPr="00F86E10">
        <w:t>8</w:t>
      </w:r>
      <w:r w:rsidR="00B74C9B" w:rsidRPr="00F86E10">
        <w:t>-</w:t>
      </w:r>
      <w:r w:rsidR="00D67DBD" w:rsidRPr="00F86E10">
        <w:t>10</w:t>
      </w:r>
      <w:r w:rsidR="00B74C9B" w:rsidRPr="00F86E10">
        <w:t xml:space="preserve"> </w:t>
      </w:r>
      <w:r w:rsidR="00D67DBD" w:rsidRPr="00F86E10">
        <w:t>September</w:t>
      </w:r>
      <w:r w:rsidR="00B74C9B" w:rsidRPr="00F86E10">
        <w:t xml:space="preserve"> 2022, </w:t>
      </w:r>
      <w:r w:rsidR="00D67DBD" w:rsidRPr="00F86E10">
        <w:t>Batumi</w:t>
      </w:r>
      <w:r w:rsidR="00B74C9B" w:rsidRPr="00F86E10">
        <w:t xml:space="preserve">, Georgia </w:t>
      </w:r>
    </w:p>
    <w:p w14:paraId="5B786ADB" w14:textId="77777777" w:rsidR="003F22DA" w:rsidRPr="00F86E10" w:rsidRDefault="001E2E39" w:rsidP="003F22DA">
      <w:pPr>
        <w:pStyle w:val="ListParagraph"/>
        <w:numPr>
          <w:ilvl w:val="1"/>
          <w:numId w:val="21"/>
        </w:numPr>
        <w:spacing w:after="0" w:line="240" w:lineRule="auto"/>
        <w:ind w:left="-567" w:right="-567" w:hanging="709"/>
      </w:pPr>
      <w:r w:rsidRPr="00F86E10">
        <w:rPr>
          <w:b/>
          <w:bCs/>
        </w:rPr>
        <w:t xml:space="preserve">* Magen E. </w:t>
      </w:r>
      <w:r w:rsidRPr="00F86E10">
        <w:t>New concepts in the diagnosis and management of food allergy. The family medicine education conference in the southern region. 16 October 2022, Beer Sheva, Israel.</w:t>
      </w:r>
      <w:r w:rsidR="003F22DA" w:rsidRPr="00F86E10">
        <w:t xml:space="preserve"> </w:t>
      </w:r>
    </w:p>
    <w:p w14:paraId="43C2EDA9" w14:textId="47658654" w:rsidR="00285E78" w:rsidRPr="00F86E10" w:rsidRDefault="00285E78" w:rsidP="003F22DA">
      <w:pPr>
        <w:pStyle w:val="ListParagraph"/>
        <w:numPr>
          <w:ilvl w:val="1"/>
          <w:numId w:val="21"/>
        </w:numPr>
        <w:spacing w:after="0" w:line="240" w:lineRule="auto"/>
        <w:ind w:left="-567" w:right="-567" w:hanging="709"/>
      </w:pPr>
      <w:r w:rsidRPr="00F86E10">
        <w:rPr>
          <w:b/>
          <w:bCs/>
        </w:rPr>
        <w:t>* Magen E</w:t>
      </w:r>
      <w:r w:rsidRPr="00F86E10">
        <w:t xml:space="preserve">. Histaminergic angioedema and chronic spontaneous urticaria. WAO-BSACI Conference. October 2022, Istanbul, </w:t>
      </w:r>
      <w:proofErr w:type="spellStart"/>
      <w:r w:rsidRPr="00F86E10">
        <w:t>Turkiye</w:t>
      </w:r>
      <w:proofErr w:type="spellEnd"/>
    </w:p>
    <w:p w14:paraId="13831820" w14:textId="2D9597D2" w:rsidR="003F22DA" w:rsidRPr="00F86E10" w:rsidRDefault="003F22DA" w:rsidP="003F22DA">
      <w:pPr>
        <w:pStyle w:val="ListParagraph"/>
        <w:numPr>
          <w:ilvl w:val="1"/>
          <w:numId w:val="21"/>
        </w:numPr>
        <w:ind w:left="-567" w:hanging="709"/>
      </w:pPr>
      <w:r w:rsidRPr="00F86E10">
        <w:rPr>
          <w:b/>
          <w:bCs/>
        </w:rPr>
        <w:lastRenderedPageBreak/>
        <w:t xml:space="preserve"> * Magen E</w:t>
      </w:r>
      <w:r w:rsidRPr="00F86E10">
        <w:t xml:space="preserve">. Glucose-6-phosphate dehydrogenase deficiency and long-term risk of immune-related disorders. </w:t>
      </w:r>
      <w:bookmarkStart w:id="4" w:name="_Hlk150940935"/>
      <w:r w:rsidRPr="00F86E10">
        <w:t xml:space="preserve">Allergy and Clinical Immunology Meeting, Tel Aviv, Israel, </w:t>
      </w:r>
      <w:r w:rsidR="00342B39" w:rsidRPr="00F86E10">
        <w:t>February</w:t>
      </w:r>
      <w:r w:rsidRPr="00F86E10">
        <w:t xml:space="preserve"> 2023</w:t>
      </w:r>
    </w:p>
    <w:p w14:paraId="4BED2C68" w14:textId="32D98EEF" w:rsidR="00333C09" w:rsidRPr="00F86E10" w:rsidRDefault="00333C09" w:rsidP="003F22DA">
      <w:pPr>
        <w:pStyle w:val="ListParagraph"/>
        <w:numPr>
          <w:ilvl w:val="1"/>
          <w:numId w:val="21"/>
        </w:numPr>
        <w:ind w:left="-567" w:hanging="709"/>
      </w:pPr>
      <w:r w:rsidRPr="00F86E10">
        <w:rPr>
          <w:b/>
          <w:bCs/>
        </w:rPr>
        <w:t>* Magen E</w:t>
      </w:r>
      <w:r w:rsidRPr="00F86E10">
        <w:t>. Type II autoimmunity in chronic spontaneous urticaria. World Allergy Organization (WAO): Skin Allergy-Urticaria &amp; HAE Committee Meeting. April, 2023, Milwaukee, WI, USA</w:t>
      </w:r>
    </w:p>
    <w:bookmarkEnd w:id="4"/>
    <w:p w14:paraId="0DCF3CF4" w14:textId="767BF5BC" w:rsidR="004520C4" w:rsidRPr="00F86E10" w:rsidRDefault="00333C09" w:rsidP="00134278">
      <w:pPr>
        <w:pStyle w:val="ListParagraph"/>
        <w:numPr>
          <w:ilvl w:val="1"/>
          <w:numId w:val="21"/>
        </w:numPr>
        <w:spacing w:after="0" w:line="240" w:lineRule="auto"/>
        <w:ind w:left="-567" w:right="-567" w:hanging="709"/>
      </w:pPr>
      <w:r w:rsidRPr="00F86E10">
        <w:rPr>
          <w:b/>
          <w:bCs/>
        </w:rPr>
        <w:t>* Magen E</w:t>
      </w:r>
      <w:r w:rsidRPr="00F86E10">
        <w:t>. A comparative study of chronic spontaneous urticaria and chronic mast cell mediated angioedema. Allergy and Clinical Immunology Annual Meeting, November 2023</w:t>
      </w:r>
      <w:r w:rsidR="00285E78" w:rsidRPr="00F86E10">
        <w:t xml:space="preserve"> Jerusalem, Israel</w:t>
      </w:r>
    </w:p>
    <w:p w14:paraId="16F6FB2F" w14:textId="77777777" w:rsidR="003F22DA" w:rsidRPr="00F86E10" w:rsidRDefault="003F22DA" w:rsidP="003F22DA">
      <w:pPr>
        <w:spacing w:after="0" w:line="240" w:lineRule="auto"/>
        <w:ind w:right="-567"/>
      </w:pPr>
    </w:p>
    <w:p w14:paraId="7CB97D60" w14:textId="77777777" w:rsidR="003F22DA" w:rsidRPr="00F86E10" w:rsidRDefault="003F22DA" w:rsidP="003F22DA">
      <w:pPr>
        <w:spacing w:after="0" w:line="240" w:lineRule="auto"/>
        <w:ind w:right="-567"/>
      </w:pPr>
    </w:p>
    <w:p w14:paraId="23343489" w14:textId="77777777" w:rsidR="003F22DA" w:rsidRPr="00F86E10" w:rsidRDefault="003F22DA" w:rsidP="003F22DA">
      <w:pPr>
        <w:spacing w:after="0" w:line="240" w:lineRule="auto"/>
        <w:ind w:right="-567"/>
      </w:pPr>
    </w:p>
    <w:p w14:paraId="3DE09F79" w14:textId="77777777" w:rsidR="005D0401" w:rsidRPr="00F86E10" w:rsidRDefault="005D0401" w:rsidP="004818F1">
      <w:pPr>
        <w:spacing w:after="0" w:line="240" w:lineRule="auto"/>
        <w:ind w:left="10"/>
        <w:rPr>
          <w:b/>
          <w:bCs/>
          <w:u w:val="single"/>
        </w:rPr>
      </w:pPr>
    </w:p>
    <w:p w14:paraId="62622073" w14:textId="086FA383" w:rsidR="004520C4" w:rsidRPr="00F86E10" w:rsidRDefault="00BD73AC" w:rsidP="004818F1">
      <w:pPr>
        <w:spacing w:after="0" w:line="240" w:lineRule="auto"/>
        <w:ind w:left="10"/>
        <w:rPr>
          <w:b/>
          <w:bCs/>
          <w:u w:val="single"/>
        </w:rPr>
      </w:pPr>
      <w:r w:rsidRPr="00F86E10">
        <w:rPr>
          <w:b/>
          <w:bCs/>
          <w:u w:val="single"/>
        </w:rPr>
        <w:t>Other</w:t>
      </w:r>
      <w:r w:rsidRPr="00F86E10">
        <w:rPr>
          <w:u w:val="single"/>
        </w:rPr>
        <w:t xml:space="preserve"> </w:t>
      </w:r>
      <w:r w:rsidRPr="00F86E10">
        <w:rPr>
          <w:b/>
          <w:bCs/>
          <w:u w:val="single"/>
        </w:rPr>
        <w:t>Lectures:</w:t>
      </w:r>
    </w:p>
    <w:p w14:paraId="208A4324" w14:textId="3CFFAF9F" w:rsidR="009D54A5" w:rsidRPr="00F86E10" w:rsidRDefault="009D54A5" w:rsidP="004818F1">
      <w:pPr>
        <w:spacing w:after="0" w:line="240" w:lineRule="auto"/>
        <w:ind w:left="0" w:firstLine="0"/>
      </w:pPr>
    </w:p>
    <w:p w14:paraId="6983C460" w14:textId="4030F382" w:rsidR="004520C4" w:rsidRPr="00F86E10" w:rsidRDefault="009D54A5" w:rsidP="004818F1">
      <w:pPr>
        <w:spacing w:after="0" w:line="240" w:lineRule="auto"/>
        <w:ind w:left="10"/>
      </w:pPr>
      <w:r w:rsidRPr="00F86E10">
        <w:t>None</w:t>
      </w:r>
    </w:p>
    <w:p w14:paraId="4B9F314A" w14:textId="77777777" w:rsidR="003071F2" w:rsidRPr="00F86E10" w:rsidRDefault="003071F2" w:rsidP="004818F1">
      <w:pPr>
        <w:spacing w:after="0" w:line="240" w:lineRule="auto"/>
        <w:ind w:left="10"/>
      </w:pPr>
    </w:p>
    <w:p w14:paraId="74E7A7EC" w14:textId="77777777" w:rsidR="003071F2" w:rsidRPr="00F86E10" w:rsidRDefault="003071F2" w:rsidP="004818F1">
      <w:pPr>
        <w:spacing w:after="0" w:line="240" w:lineRule="auto"/>
        <w:ind w:left="10"/>
      </w:pPr>
    </w:p>
    <w:p w14:paraId="10A9E8F0" w14:textId="77777777" w:rsidR="003071F2" w:rsidRPr="00F86E10" w:rsidRDefault="003071F2" w:rsidP="004818F1">
      <w:pPr>
        <w:spacing w:after="0" w:line="240" w:lineRule="auto"/>
        <w:ind w:left="10"/>
      </w:pPr>
    </w:p>
    <w:p w14:paraId="540CA66D" w14:textId="77777777" w:rsidR="003071F2" w:rsidRPr="00F86E10" w:rsidRDefault="003071F2" w:rsidP="004818F1">
      <w:pPr>
        <w:spacing w:after="0" w:line="240" w:lineRule="auto"/>
        <w:ind w:left="10"/>
      </w:pPr>
    </w:p>
    <w:p w14:paraId="765AB729" w14:textId="77777777" w:rsidR="00BE0320" w:rsidRPr="00F86E10" w:rsidRDefault="00BE0320" w:rsidP="007029C3">
      <w:pPr>
        <w:keepNext/>
        <w:keepLines/>
        <w:spacing w:after="0" w:line="240" w:lineRule="auto"/>
        <w:ind w:left="0" w:hanging="709"/>
        <w:outlineLvl w:val="0"/>
        <w:rPr>
          <w:b/>
          <w:sz w:val="28"/>
        </w:rPr>
      </w:pPr>
      <w:r w:rsidRPr="00F86E10">
        <w:rPr>
          <w:b/>
          <w:sz w:val="28"/>
        </w:rPr>
        <w:t>15. Research Grants</w:t>
      </w:r>
    </w:p>
    <w:p w14:paraId="560F981D" w14:textId="4B8CA159" w:rsidR="00BE0320" w:rsidRPr="00F86E10" w:rsidRDefault="00BE0320" w:rsidP="00933791">
      <w:pPr>
        <w:keepNext/>
        <w:keepLines/>
        <w:spacing w:after="0" w:line="240" w:lineRule="auto"/>
        <w:ind w:left="0" w:firstLine="0"/>
        <w:outlineLvl w:val="0"/>
        <w:rPr>
          <w:b/>
          <w:sz w:val="28"/>
        </w:rPr>
      </w:pPr>
    </w:p>
    <w:p w14:paraId="7B2E5731" w14:textId="77777777" w:rsidR="00BE0320" w:rsidRPr="00F86E10" w:rsidRDefault="00BE0320" w:rsidP="00933791">
      <w:pPr>
        <w:keepNext/>
        <w:keepLines/>
        <w:spacing w:after="0" w:line="240" w:lineRule="auto"/>
        <w:ind w:left="0" w:firstLine="0"/>
        <w:outlineLvl w:val="0"/>
        <w:rPr>
          <w:b/>
          <w:sz w:val="28"/>
        </w:rPr>
      </w:pPr>
    </w:p>
    <w:p w14:paraId="6026E0F5" w14:textId="77777777" w:rsidR="00BE0320" w:rsidRPr="00F86E10" w:rsidRDefault="00BE0320" w:rsidP="007029C3">
      <w:pPr>
        <w:keepNext/>
        <w:keepLines/>
        <w:spacing w:after="0" w:line="240" w:lineRule="auto"/>
        <w:ind w:left="-567" w:right="-510" w:hanging="284"/>
        <w:outlineLvl w:val="0"/>
        <w:rPr>
          <w:b/>
          <w:szCs w:val="24"/>
          <w:u w:val="single"/>
        </w:rPr>
      </w:pPr>
      <w:r w:rsidRPr="00F86E10">
        <w:rPr>
          <w:b/>
          <w:szCs w:val="24"/>
          <w:u w:val="single"/>
        </w:rPr>
        <w:t>Competitive Research Grants (</w:t>
      </w:r>
      <w:proofErr w:type="spellStart"/>
      <w:r w:rsidRPr="00F86E10">
        <w:rPr>
          <w:b/>
          <w:szCs w:val="24"/>
          <w:u w:val="single"/>
        </w:rPr>
        <w:t>Vatat</w:t>
      </w:r>
      <w:proofErr w:type="spellEnd"/>
      <w:r w:rsidRPr="00F86E10">
        <w:rPr>
          <w:b/>
          <w:szCs w:val="24"/>
          <w:u w:val="single"/>
        </w:rPr>
        <w:t xml:space="preserve"> - the committee for budget and planning-Israel): </w:t>
      </w:r>
    </w:p>
    <w:p w14:paraId="4E90F9D5" w14:textId="77777777" w:rsidR="00BE0320" w:rsidRPr="00F86E10" w:rsidRDefault="00BE0320" w:rsidP="00932D1E">
      <w:pPr>
        <w:keepNext/>
        <w:keepLines/>
        <w:spacing w:after="0" w:line="240" w:lineRule="auto"/>
        <w:ind w:left="-567" w:right="-510" w:firstLine="0"/>
        <w:outlineLvl w:val="0"/>
        <w:rPr>
          <w:b/>
          <w:sz w:val="28"/>
        </w:rPr>
      </w:pPr>
    </w:p>
    <w:p w14:paraId="2ACD50A0" w14:textId="77777777" w:rsidR="00BE0320" w:rsidRPr="00F86E10" w:rsidRDefault="00BE0320" w:rsidP="00932D1E">
      <w:pPr>
        <w:keepNext/>
        <w:keepLines/>
        <w:spacing w:after="0" w:line="240" w:lineRule="auto"/>
        <w:ind w:left="-567" w:right="-510" w:firstLine="0"/>
        <w:outlineLvl w:val="0"/>
        <w:rPr>
          <w:bCs/>
          <w:szCs w:val="24"/>
        </w:rPr>
      </w:pPr>
      <w:r w:rsidRPr="00F86E10">
        <w:rPr>
          <w:bCs/>
          <w:szCs w:val="24"/>
        </w:rPr>
        <w:t xml:space="preserve">    None</w:t>
      </w:r>
    </w:p>
    <w:p w14:paraId="3BD3E0CC" w14:textId="77777777" w:rsidR="00BE0320" w:rsidRPr="00F86E10" w:rsidRDefault="00BE0320" w:rsidP="00932D1E">
      <w:pPr>
        <w:keepNext/>
        <w:keepLines/>
        <w:spacing w:after="0" w:line="240" w:lineRule="auto"/>
        <w:ind w:left="-567" w:right="-510" w:firstLine="0"/>
        <w:outlineLvl w:val="0"/>
        <w:rPr>
          <w:b/>
          <w:sz w:val="28"/>
        </w:rPr>
      </w:pPr>
    </w:p>
    <w:p w14:paraId="4A63BE76" w14:textId="77777777" w:rsidR="00BE0320" w:rsidRPr="00F86E10" w:rsidRDefault="00BE0320" w:rsidP="00932D1E">
      <w:pPr>
        <w:keepNext/>
        <w:keepLines/>
        <w:spacing w:after="0" w:line="240" w:lineRule="auto"/>
        <w:ind w:left="-567" w:right="-510" w:firstLine="0"/>
        <w:outlineLvl w:val="0"/>
        <w:rPr>
          <w:b/>
          <w:sz w:val="28"/>
        </w:rPr>
      </w:pPr>
    </w:p>
    <w:p w14:paraId="1BE5C7B3" w14:textId="77777777" w:rsidR="006136AA" w:rsidRPr="00F86E10" w:rsidRDefault="006136AA" w:rsidP="00932D1E">
      <w:pPr>
        <w:spacing w:after="0" w:line="240" w:lineRule="auto"/>
        <w:ind w:left="-567" w:right="-510" w:firstLine="0"/>
        <w:rPr>
          <w:color w:val="auto"/>
          <w:szCs w:val="24"/>
        </w:rPr>
      </w:pPr>
      <w:r w:rsidRPr="00F86E10">
        <w:rPr>
          <w:b/>
          <w:bCs/>
          <w:color w:val="auto"/>
          <w:szCs w:val="24"/>
          <w:u w:val="single"/>
        </w:rPr>
        <w:t xml:space="preserve">Competitive Research Grants: </w:t>
      </w:r>
    </w:p>
    <w:p w14:paraId="02579EE6" w14:textId="77777777" w:rsidR="00CA0C34" w:rsidRPr="00F86E10" w:rsidRDefault="00CA0C34" w:rsidP="00932D1E">
      <w:pPr>
        <w:spacing w:after="0" w:line="240" w:lineRule="auto"/>
        <w:ind w:left="-567" w:right="-510" w:firstLine="0"/>
        <w:rPr>
          <w:color w:val="auto"/>
          <w:szCs w:val="24"/>
        </w:rPr>
      </w:pPr>
    </w:p>
    <w:p w14:paraId="0A9A6112" w14:textId="7BDBB517" w:rsidR="00EA7F8A" w:rsidRPr="00F86E10" w:rsidRDefault="00EA7F8A" w:rsidP="00932D1E">
      <w:pPr>
        <w:pStyle w:val="ListParagraph"/>
        <w:numPr>
          <w:ilvl w:val="0"/>
          <w:numId w:val="17"/>
        </w:numPr>
        <w:spacing w:after="0" w:line="240" w:lineRule="auto"/>
        <w:ind w:left="-567" w:right="-510"/>
        <w:rPr>
          <w:b/>
          <w:bCs/>
          <w:color w:val="auto"/>
          <w:szCs w:val="24"/>
          <w:u w:val="single"/>
        </w:rPr>
      </w:pPr>
      <w:r w:rsidRPr="00F86E10">
        <w:rPr>
          <w:b/>
          <w:bCs/>
          <w:color w:val="auto"/>
          <w:szCs w:val="24"/>
        </w:rPr>
        <w:t>Magen E</w:t>
      </w:r>
      <w:r w:rsidRPr="00F86E10">
        <w:rPr>
          <w:color w:val="auto"/>
          <w:szCs w:val="24"/>
        </w:rPr>
        <w:t xml:space="preserve">.  Topic: “Basophil-platelet interactions in chronic autoimmune urticaria”, Foundation USA Allergists for Israel competitive grant, PI, Year 2008, </w:t>
      </w:r>
      <w:r w:rsidRPr="00F86E10">
        <w:rPr>
          <w:b/>
          <w:bCs/>
          <w:color w:val="auto"/>
          <w:szCs w:val="24"/>
        </w:rPr>
        <w:t>Sum 2</w:t>
      </w:r>
      <w:r w:rsidR="00C622DE" w:rsidRPr="00F86E10">
        <w:rPr>
          <w:b/>
          <w:bCs/>
          <w:color w:val="auto"/>
          <w:szCs w:val="24"/>
        </w:rPr>
        <w:t>,</w:t>
      </w:r>
      <w:r w:rsidRPr="00F86E10">
        <w:rPr>
          <w:b/>
          <w:bCs/>
          <w:color w:val="auto"/>
          <w:szCs w:val="24"/>
        </w:rPr>
        <w:t>500 $</w:t>
      </w:r>
    </w:p>
    <w:p w14:paraId="3F968EC2" w14:textId="77777777" w:rsidR="004818F1" w:rsidRPr="00F86E10" w:rsidRDefault="004818F1" w:rsidP="00932D1E">
      <w:pPr>
        <w:spacing w:after="0" w:line="240" w:lineRule="auto"/>
        <w:ind w:left="-567" w:right="-510"/>
        <w:rPr>
          <w:b/>
          <w:bCs/>
          <w:color w:val="auto"/>
          <w:szCs w:val="24"/>
          <w:u w:val="single"/>
        </w:rPr>
      </w:pPr>
    </w:p>
    <w:p w14:paraId="0B070484" w14:textId="77777777" w:rsidR="004818F1" w:rsidRPr="00F86E10" w:rsidRDefault="004818F1" w:rsidP="00932D1E">
      <w:pPr>
        <w:spacing w:after="0" w:line="240" w:lineRule="auto"/>
        <w:ind w:left="-567" w:right="-510"/>
        <w:rPr>
          <w:b/>
          <w:bCs/>
          <w:color w:val="auto"/>
          <w:szCs w:val="24"/>
          <w:u w:val="single"/>
        </w:rPr>
      </w:pPr>
    </w:p>
    <w:p w14:paraId="5C12C3C2" w14:textId="0FAA12A8" w:rsidR="006136AA" w:rsidRPr="00F86E10" w:rsidRDefault="006136AA" w:rsidP="00932D1E">
      <w:pPr>
        <w:spacing w:after="0" w:line="240" w:lineRule="auto"/>
        <w:ind w:left="-567" w:right="-510" w:firstLine="0"/>
        <w:rPr>
          <w:b/>
          <w:bCs/>
          <w:color w:val="auto"/>
          <w:szCs w:val="24"/>
          <w:u w:val="single"/>
        </w:rPr>
      </w:pPr>
      <w:r w:rsidRPr="00F86E10">
        <w:rPr>
          <w:b/>
          <w:bCs/>
          <w:color w:val="auto"/>
          <w:szCs w:val="24"/>
          <w:u w:val="single"/>
        </w:rPr>
        <w:t>Other Grants:</w:t>
      </w:r>
    </w:p>
    <w:p w14:paraId="69ED3FA9" w14:textId="77777777" w:rsidR="004818F1" w:rsidRPr="00F86E10" w:rsidRDefault="004818F1" w:rsidP="00932D1E">
      <w:pPr>
        <w:spacing w:after="0" w:line="240" w:lineRule="auto"/>
        <w:ind w:left="-567" w:right="-510" w:firstLine="0"/>
        <w:rPr>
          <w:b/>
          <w:bCs/>
          <w:color w:val="auto"/>
          <w:szCs w:val="24"/>
          <w:u w:val="single"/>
        </w:rPr>
      </w:pPr>
    </w:p>
    <w:p w14:paraId="54DF7EAE" w14:textId="00183E74" w:rsidR="00EA7F8A" w:rsidRPr="00F86E10" w:rsidRDefault="00EA7F8A" w:rsidP="00932D1E">
      <w:pPr>
        <w:spacing w:after="0" w:line="240" w:lineRule="auto"/>
        <w:ind w:left="-567" w:right="-510" w:firstLine="0"/>
        <w:rPr>
          <w:color w:val="auto"/>
          <w:szCs w:val="24"/>
          <w:u w:val="single"/>
        </w:rPr>
      </w:pPr>
      <w:r w:rsidRPr="00F86E10">
        <w:rPr>
          <w:color w:val="auto"/>
          <w:szCs w:val="24"/>
          <w:u w:val="single"/>
        </w:rPr>
        <w:t>Internal:</w:t>
      </w:r>
    </w:p>
    <w:p w14:paraId="2796CD12" w14:textId="77777777" w:rsidR="00CA0C34" w:rsidRPr="00F86E10" w:rsidRDefault="00CA0C34" w:rsidP="00932D1E">
      <w:pPr>
        <w:spacing w:after="0" w:line="240" w:lineRule="auto"/>
        <w:ind w:left="-567" w:right="-510" w:firstLine="0"/>
        <w:rPr>
          <w:b/>
          <w:bCs/>
          <w:color w:val="auto"/>
          <w:szCs w:val="24"/>
          <w:u w:val="single"/>
        </w:rPr>
      </w:pPr>
    </w:p>
    <w:p w14:paraId="5F4600CE" w14:textId="16E72693" w:rsidR="00CA0C34" w:rsidRPr="00F86E10" w:rsidRDefault="00257771" w:rsidP="00932D1E">
      <w:pPr>
        <w:pStyle w:val="ListParagraph"/>
        <w:keepNext/>
        <w:keepLines/>
        <w:numPr>
          <w:ilvl w:val="0"/>
          <w:numId w:val="15"/>
        </w:numPr>
        <w:spacing w:after="0" w:line="240" w:lineRule="auto"/>
        <w:ind w:left="-567" w:right="-510" w:hanging="357"/>
        <w:outlineLvl w:val="0"/>
        <w:rPr>
          <w:rFonts w:asciiTheme="majorBidi" w:hAnsiTheme="majorBidi" w:cstheme="majorBidi"/>
          <w:bCs/>
          <w:szCs w:val="24"/>
        </w:rPr>
      </w:pPr>
      <w:r w:rsidRPr="00F86E10">
        <w:rPr>
          <w:rFonts w:asciiTheme="majorBidi" w:hAnsiTheme="majorBidi" w:cstheme="majorBidi"/>
          <w:b/>
          <w:szCs w:val="24"/>
        </w:rPr>
        <w:lastRenderedPageBreak/>
        <w:t>Magen E</w:t>
      </w:r>
      <w:r w:rsidRPr="00F86E10">
        <w:rPr>
          <w:rFonts w:asciiTheme="majorBidi" w:hAnsiTheme="majorBidi" w:cstheme="majorBidi"/>
          <w:bCs/>
          <w:szCs w:val="24"/>
        </w:rPr>
        <w:t>.</w:t>
      </w:r>
      <w:r w:rsidR="00103E5A" w:rsidRPr="00F86E10">
        <w:rPr>
          <w:rFonts w:asciiTheme="majorBidi" w:hAnsiTheme="majorBidi" w:cstheme="majorBidi"/>
          <w:bCs/>
          <w:szCs w:val="24"/>
        </w:rPr>
        <w:t xml:space="preserve"> </w:t>
      </w:r>
      <w:r w:rsidRPr="00F86E10">
        <w:rPr>
          <w:rFonts w:asciiTheme="majorBidi" w:hAnsiTheme="majorBidi" w:cstheme="majorBidi"/>
          <w:bCs/>
          <w:szCs w:val="24"/>
        </w:rPr>
        <w:t>Topic: “Circulating Endothelial Progenitor Cells, Th1/Th2/Th17 Related Cytokines, Complement and Endothelial Dysfunction in Resistant Hypertension”, Ben</w:t>
      </w:r>
      <w:r w:rsidR="008E1179" w:rsidRPr="00F86E10">
        <w:rPr>
          <w:rFonts w:asciiTheme="majorBidi" w:hAnsiTheme="majorBidi" w:cstheme="majorBidi"/>
          <w:bCs/>
          <w:szCs w:val="24"/>
        </w:rPr>
        <w:t xml:space="preserve"> </w:t>
      </w:r>
      <w:r w:rsidRPr="00F86E10">
        <w:rPr>
          <w:rFonts w:asciiTheme="majorBidi" w:hAnsiTheme="majorBidi" w:cstheme="majorBidi"/>
          <w:bCs/>
          <w:szCs w:val="24"/>
        </w:rPr>
        <w:t xml:space="preserve">Gurion University of the Negev, University competitive research grant for </w:t>
      </w:r>
      <w:proofErr w:type="spellStart"/>
      <w:r w:rsidRPr="00F86E10">
        <w:rPr>
          <w:rFonts w:asciiTheme="majorBidi" w:hAnsiTheme="majorBidi" w:cstheme="majorBidi"/>
          <w:bCs/>
          <w:szCs w:val="24"/>
        </w:rPr>
        <w:t>Cadiology</w:t>
      </w:r>
      <w:proofErr w:type="spellEnd"/>
      <w:r w:rsidRPr="00F86E10">
        <w:rPr>
          <w:rFonts w:asciiTheme="majorBidi" w:hAnsiTheme="majorBidi" w:cstheme="majorBidi"/>
          <w:bCs/>
          <w:szCs w:val="24"/>
        </w:rPr>
        <w:t xml:space="preserve"> Research. PI, Years 2007-2008, Sum </w:t>
      </w:r>
      <w:r w:rsidRPr="00F86E10">
        <w:rPr>
          <w:rFonts w:asciiTheme="majorBidi" w:hAnsiTheme="majorBidi" w:cstheme="majorBidi"/>
          <w:b/>
          <w:szCs w:val="24"/>
        </w:rPr>
        <w:t>5</w:t>
      </w:r>
      <w:r w:rsidR="00C622DE" w:rsidRPr="00F86E10">
        <w:rPr>
          <w:rFonts w:asciiTheme="majorBidi" w:hAnsiTheme="majorBidi" w:cstheme="majorBidi"/>
          <w:b/>
          <w:szCs w:val="24"/>
        </w:rPr>
        <w:t>,</w:t>
      </w:r>
      <w:r w:rsidRPr="00F86E10">
        <w:rPr>
          <w:rFonts w:asciiTheme="majorBidi" w:hAnsiTheme="majorBidi" w:cstheme="majorBidi"/>
          <w:b/>
          <w:szCs w:val="24"/>
        </w:rPr>
        <w:t>000 $</w:t>
      </w:r>
      <w:r w:rsidRPr="00F86E10">
        <w:rPr>
          <w:rFonts w:asciiTheme="majorBidi" w:hAnsiTheme="majorBidi" w:cstheme="majorBidi"/>
          <w:bCs/>
          <w:szCs w:val="24"/>
        </w:rPr>
        <w:t xml:space="preserve"> </w:t>
      </w:r>
    </w:p>
    <w:p w14:paraId="1F83DAF8" w14:textId="1B99D3CD" w:rsidR="00257771" w:rsidRPr="00F86E10" w:rsidRDefault="00257771" w:rsidP="00932D1E">
      <w:pPr>
        <w:pStyle w:val="ListParagraph"/>
        <w:keepNext/>
        <w:keepLines/>
        <w:spacing w:after="0" w:line="240" w:lineRule="auto"/>
        <w:ind w:left="-567" w:right="-510" w:firstLine="0"/>
        <w:outlineLvl w:val="0"/>
        <w:rPr>
          <w:rFonts w:asciiTheme="majorBidi" w:hAnsiTheme="majorBidi" w:cstheme="majorBidi"/>
          <w:bCs/>
          <w:szCs w:val="24"/>
        </w:rPr>
      </w:pPr>
      <w:r w:rsidRPr="00F86E10">
        <w:rPr>
          <w:rFonts w:asciiTheme="majorBidi" w:hAnsiTheme="majorBidi" w:cstheme="majorBidi"/>
          <w:bCs/>
          <w:szCs w:val="24"/>
        </w:rPr>
        <w:t xml:space="preserve"> </w:t>
      </w:r>
    </w:p>
    <w:p w14:paraId="462B350E" w14:textId="1A168ACC" w:rsidR="00257771" w:rsidRPr="00F86E10" w:rsidRDefault="00257771" w:rsidP="00932D1E">
      <w:pPr>
        <w:pStyle w:val="ListParagraph"/>
        <w:keepNext/>
        <w:keepLines/>
        <w:numPr>
          <w:ilvl w:val="0"/>
          <w:numId w:val="15"/>
        </w:numPr>
        <w:spacing w:after="0" w:line="240" w:lineRule="auto"/>
        <w:ind w:left="-567" w:right="-510" w:hanging="357"/>
        <w:outlineLvl w:val="0"/>
        <w:rPr>
          <w:rFonts w:asciiTheme="majorBidi" w:hAnsiTheme="majorBidi" w:cstheme="majorBidi"/>
          <w:bCs/>
          <w:szCs w:val="24"/>
        </w:rPr>
      </w:pPr>
      <w:r w:rsidRPr="00F86E10">
        <w:rPr>
          <w:rFonts w:asciiTheme="majorBidi" w:hAnsiTheme="majorBidi" w:cstheme="majorBidi"/>
          <w:b/>
          <w:szCs w:val="24"/>
        </w:rPr>
        <w:t xml:space="preserve">Magen E.  </w:t>
      </w:r>
      <w:r w:rsidRPr="00F86E10">
        <w:rPr>
          <w:rFonts w:asciiTheme="majorBidi" w:hAnsiTheme="majorBidi" w:cstheme="majorBidi"/>
          <w:bCs/>
          <w:szCs w:val="24"/>
        </w:rPr>
        <w:t xml:space="preserve"> Topic: “Circulating endothelial progenitor cells, endothelin-1, α-defensins and complement in chronic idiopathic urticaria”. Barzilai University Medical Center and Ben Gurion University of the Negev, University competitive research grant. PI, Year 2015, Sum </w:t>
      </w:r>
      <w:r w:rsidR="006F71C2" w:rsidRPr="00F86E10">
        <w:rPr>
          <w:rFonts w:asciiTheme="majorBidi" w:hAnsiTheme="majorBidi" w:cstheme="majorBidi"/>
          <w:b/>
          <w:szCs w:val="24"/>
        </w:rPr>
        <w:t>7</w:t>
      </w:r>
      <w:r w:rsidR="00C622DE" w:rsidRPr="00F86E10">
        <w:rPr>
          <w:rFonts w:asciiTheme="majorBidi" w:hAnsiTheme="majorBidi" w:cstheme="majorBidi"/>
          <w:b/>
          <w:szCs w:val="24"/>
        </w:rPr>
        <w:t>,</w:t>
      </w:r>
      <w:r w:rsidR="006F71C2" w:rsidRPr="00F86E10">
        <w:rPr>
          <w:rFonts w:asciiTheme="majorBidi" w:hAnsiTheme="majorBidi" w:cstheme="majorBidi"/>
          <w:b/>
          <w:szCs w:val="24"/>
        </w:rPr>
        <w:t>5</w:t>
      </w:r>
      <w:r w:rsidRPr="00F86E10">
        <w:rPr>
          <w:rFonts w:asciiTheme="majorBidi" w:hAnsiTheme="majorBidi" w:cstheme="majorBidi"/>
          <w:b/>
          <w:szCs w:val="24"/>
        </w:rPr>
        <w:t xml:space="preserve">00 </w:t>
      </w:r>
      <w:r w:rsidR="006F71C2" w:rsidRPr="00F86E10">
        <w:rPr>
          <w:rFonts w:asciiTheme="majorBidi" w:hAnsiTheme="majorBidi" w:cstheme="majorBidi"/>
          <w:b/>
          <w:szCs w:val="24"/>
        </w:rPr>
        <w:t>$</w:t>
      </w:r>
      <w:r w:rsidRPr="00F86E10">
        <w:rPr>
          <w:rFonts w:asciiTheme="majorBidi" w:hAnsiTheme="majorBidi" w:cstheme="majorBidi"/>
          <w:bCs/>
          <w:szCs w:val="24"/>
        </w:rPr>
        <w:t xml:space="preserve"> </w:t>
      </w:r>
    </w:p>
    <w:p w14:paraId="18830221" w14:textId="77777777" w:rsidR="00CA0C34" w:rsidRPr="00F86E10" w:rsidRDefault="00CA0C34" w:rsidP="00932D1E">
      <w:pPr>
        <w:pStyle w:val="ListParagraph"/>
        <w:ind w:left="-567" w:right="-510"/>
        <w:rPr>
          <w:rFonts w:asciiTheme="majorBidi" w:hAnsiTheme="majorBidi" w:cstheme="majorBidi"/>
          <w:bCs/>
          <w:szCs w:val="24"/>
        </w:rPr>
      </w:pPr>
    </w:p>
    <w:p w14:paraId="2F7DCE70" w14:textId="1AF0FF95" w:rsidR="00A3577A" w:rsidRPr="00F86E10" w:rsidRDefault="00933791" w:rsidP="00932D1E">
      <w:pPr>
        <w:pStyle w:val="ListParagraph"/>
        <w:keepNext/>
        <w:keepLines/>
        <w:numPr>
          <w:ilvl w:val="0"/>
          <w:numId w:val="15"/>
        </w:numPr>
        <w:spacing w:after="0" w:line="240" w:lineRule="auto"/>
        <w:ind w:left="-567" w:right="-510" w:hanging="357"/>
        <w:outlineLvl w:val="0"/>
        <w:rPr>
          <w:rFonts w:asciiTheme="majorBidi" w:hAnsiTheme="majorBidi" w:cstheme="majorBidi"/>
          <w:bCs/>
          <w:szCs w:val="24"/>
        </w:rPr>
      </w:pPr>
      <w:r w:rsidRPr="00F86E10">
        <w:rPr>
          <w:rFonts w:asciiTheme="majorBidi" w:hAnsiTheme="majorBidi" w:cstheme="majorBidi"/>
          <w:b/>
          <w:szCs w:val="24"/>
        </w:rPr>
        <w:t xml:space="preserve">* </w:t>
      </w:r>
      <w:r w:rsidR="00257771" w:rsidRPr="00F86E10">
        <w:rPr>
          <w:rFonts w:asciiTheme="majorBidi" w:hAnsiTheme="majorBidi" w:cstheme="majorBidi"/>
          <w:b/>
          <w:szCs w:val="24"/>
        </w:rPr>
        <w:t xml:space="preserve">Magen E.  </w:t>
      </w:r>
      <w:r w:rsidR="00257771" w:rsidRPr="00F86E10">
        <w:rPr>
          <w:rFonts w:asciiTheme="majorBidi" w:hAnsiTheme="majorBidi" w:cstheme="majorBidi"/>
          <w:bCs/>
          <w:szCs w:val="24"/>
        </w:rPr>
        <w:t xml:space="preserve">Topic: “Application of mesenchymal stem cells for the treatments of severe COPD”. Barzilai University Medical Center and Ben Gurion University of the Negev, University competitive research grant. PI, Year 2017, Sum </w:t>
      </w:r>
      <w:r w:rsidR="006F71C2" w:rsidRPr="00F86E10">
        <w:rPr>
          <w:rFonts w:asciiTheme="majorBidi" w:hAnsiTheme="majorBidi" w:cstheme="majorBidi"/>
          <w:b/>
          <w:szCs w:val="24"/>
        </w:rPr>
        <w:t>7</w:t>
      </w:r>
      <w:r w:rsidR="00C622DE" w:rsidRPr="00F86E10">
        <w:rPr>
          <w:rFonts w:asciiTheme="majorBidi" w:hAnsiTheme="majorBidi" w:cstheme="majorBidi"/>
          <w:b/>
          <w:szCs w:val="24"/>
        </w:rPr>
        <w:t>,</w:t>
      </w:r>
      <w:r w:rsidR="006F71C2" w:rsidRPr="00F86E10">
        <w:rPr>
          <w:rFonts w:asciiTheme="majorBidi" w:hAnsiTheme="majorBidi" w:cstheme="majorBidi"/>
          <w:b/>
          <w:szCs w:val="24"/>
        </w:rPr>
        <w:t>800 $</w:t>
      </w:r>
    </w:p>
    <w:p w14:paraId="2128CC24" w14:textId="77777777" w:rsidR="00CA0C34" w:rsidRPr="00F86E10" w:rsidRDefault="00CA0C34" w:rsidP="00932D1E">
      <w:pPr>
        <w:pStyle w:val="ListParagraph"/>
        <w:ind w:left="-567" w:right="-510"/>
        <w:rPr>
          <w:rFonts w:asciiTheme="majorBidi" w:hAnsiTheme="majorBidi" w:cstheme="majorBidi"/>
          <w:bCs/>
          <w:szCs w:val="24"/>
        </w:rPr>
      </w:pPr>
    </w:p>
    <w:p w14:paraId="135E868E" w14:textId="7FE1932F" w:rsidR="00283308" w:rsidRPr="00F86E10" w:rsidRDefault="00933791" w:rsidP="00932D1E">
      <w:pPr>
        <w:pStyle w:val="ListParagraph"/>
        <w:keepNext/>
        <w:keepLines/>
        <w:numPr>
          <w:ilvl w:val="0"/>
          <w:numId w:val="15"/>
        </w:numPr>
        <w:spacing w:after="0" w:line="240" w:lineRule="auto"/>
        <w:ind w:left="-567" w:right="-510" w:hanging="357"/>
        <w:outlineLvl w:val="0"/>
        <w:rPr>
          <w:rFonts w:asciiTheme="majorBidi" w:hAnsiTheme="majorBidi" w:cstheme="majorBidi"/>
          <w:b/>
          <w:szCs w:val="24"/>
        </w:rPr>
      </w:pPr>
      <w:r w:rsidRPr="00F86E10">
        <w:rPr>
          <w:rFonts w:asciiTheme="majorBidi" w:hAnsiTheme="majorBidi" w:cstheme="majorBidi"/>
          <w:b/>
          <w:bCs/>
          <w:szCs w:val="24"/>
        </w:rPr>
        <w:t xml:space="preserve">* </w:t>
      </w:r>
      <w:r w:rsidR="00A3577A" w:rsidRPr="00F86E10">
        <w:rPr>
          <w:rFonts w:asciiTheme="majorBidi" w:hAnsiTheme="majorBidi" w:cstheme="majorBidi"/>
          <w:b/>
          <w:bCs/>
          <w:szCs w:val="24"/>
        </w:rPr>
        <w:t>Magen E.</w:t>
      </w:r>
      <w:r w:rsidR="008E1179" w:rsidRPr="00F86E10">
        <w:rPr>
          <w:rFonts w:asciiTheme="majorBidi" w:hAnsiTheme="majorBidi" w:cstheme="majorBidi"/>
          <w:b/>
          <w:bCs/>
          <w:szCs w:val="24"/>
        </w:rPr>
        <w:t xml:space="preserve"> </w:t>
      </w:r>
      <w:r w:rsidR="002E1F47" w:rsidRPr="00F86E10">
        <w:rPr>
          <w:rFonts w:asciiTheme="majorBidi" w:hAnsiTheme="majorBidi" w:cstheme="majorBidi"/>
          <w:bCs/>
          <w:szCs w:val="24"/>
        </w:rPr>
        <w:t xml:space="preserve"> </w:t>
      </w:r>
      <w:r w:rsidR="00A3577A" w:rsidRPr="00F86E10">
        <w:rPr>
          <w:rFonts w:asciiTheme="majorBidi" w:hAnsiTheme="majorBidi" w:cstheme="majorBidi"/>
          <w:bCs/>
          <w:szCs w:val="24"/>
        </w:rPr>
        <w:t>Topic: “Association of Plasma Levels of JAM-A, CCL11, GDF11, and GDF15 with</w:t>
      </w:r>
      <w:r w:rsidR="008E1179" w:rsidRPr="00F86E10">
        <w:rPr>
          <w:rFonts w:asciiTheme="majorBidi" w:hAnsiTheme="majorBidi" w:cstheme="majorBidi"/>
          <w:bCs/>
          <w:szCs w:val="24"/>
        </w:rPr>
        <w:t xml:space="preserve"> </w:t>
      </w:r>
      <w:r w:rsidR="00A3577A" w:rsidRPr="00F86E10">
        <w:rPr>
          <w:rFonts w:asciiTheme="majorBidi" w:hAnsiTheme="majorBidi" w:cstheme="majorBidi"/>
          <w:bCs/>
          <w:szCs w:val="24"/>
        </w:rPr>
        <w:t xml:space="preserve">Severity of </w:t>
      </w:r>
      <w:proofErr w:type="spellStart"/>
      <w:r w:rsidR="00A3577A" w:rsidRPr="00F86E10">
        <w:rPr>
          <w:rFonts w:asciiTheme="majorBidi" w:hAnsiTheme="majorBidi" w:cstheme="majorBidi"/>
          <w:bCs/>
          <w:szCs w:val="24"/>
        </w:rPr>
        <w:t>Leukoaraiosis</w:t>
      </w:r>
      <w:proofErr w:type="spellEnd"/>
      <w:r w:rsidR="00A3577A" w:rsidRPr="00F86E10">
        <w:rPr>
          <w:rFonts w:asciiTheme="majorBidi" w:hAnsiTheme="majorBidi" w:cstheme="majorBidi"/>
          <w:bCs/>
          <w:szCs w:val="24"/>
        </w:rPr>
        <w:t>”. Barzilai University Medical Center and Ben Gurion</w:t>
      </w:r>
      <w:r w:rsidR="008E1179" w:rsidRPr="00F86E10">
        <w:rPr>
          <w:rFonts w:asciiTheme="majorBidi" w:hAnsiTheme="majorBidi" w:cstheme="majorBidi"/>
          <w:bCs/>
          <w:szCs w:val="24"/>
        </w:rPr>
        <w:t xml:space="preserve"> </w:t>
      </w:r>
      <w:r w:rsidR="00A3577A" w:rsidRPr="00F86E10">
        <w:rPr>
          <w:rFonts w:asciiTheme="majorBidi" w:hAnsiTheme="majorBidi" w:cstheme="majorBidi"/>
          <w:bCs/>
          <w:szCs w:val="24"/>
        </w:rPr>
        <w:t xml:space="preserve">University of the Negev, University competitive research grant. PI, Year 2020, Sum </w:t>
      </w:r>
      <w:r w:rsidR="006F71C2" w:rsidRPr="00F86E10">
        <w:rPr>
          <w:rFonts w:asciiTheme="majorBidi" w:hAnsiTheme="majorBidi" w:cstheme="majorBidi"/>
          <w:b/>
          <w:szCs w:val="24"/>
        </w:rPr>
        <w:t>12</w:t>
      </w:r>
      <w:r w:rsidR="00C622DE" w:rsidRPr="00F86E10">
        <w:rPr>
          <w:rFonts w:asciiTheme="majorBidi" w:hAnsiTheme="majorBidi" w:cstheme="majorBidi"/>
          <w:b/>
          <w:szCs w:val="24"/>
        </w:rPr>
        <w:t>,</w:t>
      </w:r>
      <w:r w:rsidR="006F71C2" w:rsidRPr="00F86E10">
        <w:rPr>
          <w:rFonts w:asciiTheme="majorBidi" w:hAnsiTheme="majorBidi" w:cstheme="majorBidi"/>
          <w:b/>
          <w:szCs w:val="24"/>
        </w:rPr>
        <w:t>000 $</w:t>
      </w:r>
    </w:p>
    <w:p w14:paraId="31E5565D" w14:textId="77777777" w:rsidR="00BE0320" w:rsidRPr="00F86E10" w:rsidRDefault="00BE0320" w:rsidP="00BE0320">
      <w:pPr>
        <w:pStyle w:val="ListParagraph"/>
        <w:rPr>
          <w:rFonts w:asciiTheme="majorBidi" w:hAnsiTheme="majorBidi" w:cstheme="majorBidi"/>
          <w:b/>
          <w:szCs w:val="24"/>
        </w:rPr>
      </w:pPr>
    </w:p>
    <w:p w14:paraId="44FE3438" w14:textId="48E00F1F" w:rsidR="00EA7F8A" w:rsidRPr="00F86E10" w:rsidRDefault="00EA7F8A" w:rsidP="00253194">
      <w:pPr>
        <w:spacing w:after="0" w:line="240" w:lineRule="auto"/>
        <w:ind w:left="0" w:firstLine="0"/>
        <w:outlineLvl w:val="1"/>
        <w:rPr>
          <w:sz w:val="28"/>
        </w:rPr>
      </w:pPr>
    </w:p>
    <w:p w14:paraId="56B0F10D" w14:textId="77777777" w:rsidR="00BD68F8" w:rsidRPr="00F86E10" w:rsidRDefault="00BD68F8" w:rsidP="00253194">
      <w:pPr>
        <w:spacing w:after="0" w:line="240" w:lineRule="auto"/>
        <w:ind w:left="0" w:firstLine="0"/>
        <w:outlineLvl w:val="1"/>
        <w:rPr>
          <w:sz w:val="28"/>
        </w:rPr>
      </w:pPr>
    </w:p>
    <w:p w14:paraId="1A563E80" w14:textId="2A7FD3E9" w:rsidR="00EA7F8A" w:rsidRPr="00F86E10" w:rsidRDefault="00EA7F8A" w:rsidP="007029C3">
      <w:pPr>
        <w:spacing w:after="0" w:line="240" w:lineRule="auto"/>
        <w:ind w:left="0" w:hanging="993"/>
        <w:outlineLvl w:val="1"/>
        <w:rPr>
          <w:color w:val="auto"/>
          <w:szCs w:val="24"/>
        </w:rPr>
      </w:pPr>
      <w:r w:rsidRPr="00F86E10">
        <w:rPr>
          <w:b/>
          <w:bCs/>
          <w:color w:val="auto"/>
          <w:sz w:val="28"/>
          <w:szCs w:val="28"/>
        </w:rPr>
        <w:t xml:space="preserve">16. Present Academic Activities   </w:t>
      </w:r>
    </w:p>
    <w:p w14:paraId="400C42EB" w14:textId="77777777" w:rsidR="00E41D1D" w:rsidRPr="00F86E10" w:rsidRDefault="00E41D1D" w:rsidP="00EA7F8A">
      <w:pPr>
        <w:spacing w:after="0" w:line="240" w:lineRule="auto"/>
        <w:ind w:left="0" w:firstLine="0"/>
        <w:outlineLvl w:val="1"/>
        <w:rPr>
          <w:color w:val="auto"/>
          <w:szCs w:val="24"/>
        </w:rPr>
      </w:pPr>
    </w:p>
    <w:p w14:paraId="6A5736AF" w14:textId="16D9E3FE" w:rsidR="00EA7F8A" w:rsidRPr="00F86E10" w:rsidRDefault="00EA7F8A" w:rsidP="007029C3">
      <w:pPr>
        <w:spacing w:after="0" w:line="240" w:lineRule="auto"/>
        <w:ind w:left="0" w:hanging="426"/>
        <w:outlineLvl w:val="1"/>
        <w:rPr>
          <w:b/>
          <w:bCs/>
          <w:color w:val="auto"/>
          <w:szCs w:val="24"/>
        </w:rPr>
      </w:pPr>
      <w:r w:rsidRPr="00F86E10">
        <w:rPr>
          <w:b/>
          <w:bCs/>
          <w:color w:val="auto"/>
          <w:szCs w:val="24"/>
        </w:rPr>
        <w:t>Research in progress</w:t>
      </w:r>
    </w:p>
    <w:p w14:paraId="4F872D05" w14:textId="461BE2B4" w:rsidR="006F71C2" w:rsidRPr="00F86E10" w:rsidRDefault="006F71C2" w:rsidP="00EA7F8A">
      <w:pPr>
        <w:spacing w:after="0" w:line="240" w:lineRule="auto"/>
        <w:ind w:left="0" w:firstLine="0"/>
        <w:outlineLvl w:val="1"/>
        <w:rPr>
          <w:b/>
          <w:bCs/>
          <w:szCs w:val="20"/>
        </w:rPr>
      </w:pPr>
    </w:p>
    <w:p w14:paraId="4D17F0FD" w14:textId="3B0918F1" w:rsidR="002404BA" w:rsidRPr="00F86E10" w:rsidRDefault="002404BA" w:rsidP="00932D1E">
      <w:pPr>
        <w:pStyle w:val="ListParagraph"/>
        <w:numPr>
          <w:ilvl w:val="0"/>
          <w:numId w:val="24"/>
        </w:numPr>
        <w:spacing w:after="0" w:line="240" w:lineRule="auto"/>
        <w:ind w:left="-567" w:right="-624" w:hanging="357"/>
        <w:outlineLvl w:val="1"/>
        <w:rPr>
          <w:b/>
          <w:bCs/>
          <w:szCs w:val="20"/>
        </w:rPr>
      </w:pPr>
      <w:r w:rsidRPr="00F86E10">
        <w:rPr>
          <w:szCs w:val="20"/>
        </w:rPr>
        <w:t>Subject – Physical activity, immunological parameters and the risk of SARS-CoV-2</w:t>
      </w:r>
      <w:r w:rsidRPr="00F86E10">
        <w:rPr>
          <w:b/>
          <w:bCs/>
          <w:szCs w:val="20"/>
        </w:rPr>
        <w:t xml:space="preserve"> </w:t>
      </w:r>
      <w:r w:rsidRPr="00F86E10">
        <w:rPr>
          <w:szCs w:val="20"/>
        </w:rPr>
        <w:t>infection</w:t>
      </w:r>
    </w:p>
    <w:p w14:paraId="2A84F21A" w14:textId="77777777" w:rsidR="002404BA" w:rsidRPr="00F86E10" w:rsidRDefault="002404BA" w:rsidP="00932D1E">
      <w:pPr>
        <w:spacing w:after="0" w:line="240" w:lineRule="auto"/>
        <w:ind w:left="-567" w:firstLine="0"/>
        <w:outlineLvl w:val="1"/>
        <w:rPr>
          <w:szCs w:val="20"/>
        </w:rPr>
      </w:pPr>
      <w:r w:rsidRPr="00F86E10">
        <w:rPr>
          <w:szCs w:val="20"/>
        </w:rPr>
        <w:t xml:space="preserve">Other participants – </w:t>
      </w:r>
      <w:proofErr w:type="spellStart"/>
      <w:r w:rsidRPr="00F86E10">
        <w:rPr>
          <w:szCs w:val="20"/>
        </w:rPr>
        <w:t>Merzon</w:t>
      </w:r>
      <w:proofErr w:type="spellEnd"/>
      <w:r w:rsidRPr="00F86E10">
        <w:rPr>
          <w:szCs w:val="20"/>
        </w:rPr>
        <w:t xml:space="preserve"> E, Green I, Israel A.  </w:t>
      </w:r>
    </w:p>
    <w:p w14:paraId="4948A144" w14:textId="6CF841AB" w:rsidR="002404BA" w:rsidRPr="00F86E10" w:rsidRDefault="002404BA" w:rsidP="00932D1E">
      <w:pPr>
        <w:spacing w:after="0" w:line="240" w:lineRule="auto"/>
        <w:ind w:left="-567" w:firstLine="0"/>
        <w:outlineLvl w:val="1"/>
        <w:rPr>
          <w:szCs w:val="20"/>
        </w:rPr>
      </w:pPr>
      <w:r w:rsidRPr="00F86E10">
        <w:rPr>
          <w:szCs w:val="20"/>
        </w:rPr>
        <w:t>Expected date of completion – 30.12.2021</w:t>
      </w:r>
    </w:p>
    <w:p w14:paraId="0AFC2A98" w14:textId="4DA707BE" w:rsidR="00055DB6" w:rsidRPr="00F86E10" w:rsidRDefault="00055DB6" w:rsidP="00932D1E">
      <w:pPr>
        <w:spacing w:after="0" w:line="240" w:lineRule="auto"/>
        <w:ind w:left="-567" w:firstLine="0"/>
        <w:outlineLvl w:val="1"/>
        <w:rPr>
          <w:szCs w:val="20"/>
        </w:rPr>
      </w:pPr>
    </w:p>
    <w:p w14:paraId="48B77724" w14:textId="01A481AD" w:rsidR="00055DB6" w:rsidRPr="00F86E10" w:rsidRDefault="00055DB6" w:rsidP="00932D1E">
      <w:pPr>
        <w:pStyle w:val="ListParagraph"/>
        <w:numPr>
          <w:ilvl w:val="0"/>
          <w:numId w:val="24"/>
        </w:numPr>
        <w:spacing w:after="0" w:line="240" w:lineRule="auto"/>
        <w:ind w:left="-567" w:right="-510" w:hanging="357"/>
        <w:outlineLvl w:val="1"/>
        <w:rPr>
          <w:b/>
          <w:bCs/>
          <w:szCs w:val="20"/>
        </w:rPr>
      </w:pPr>
      <w:r w:rsidRPr="00F86E10">
        <w:rPr>
          <w:szCs w:val="20"/>
        </w:rPr>
        <w:t>Subject – Autoimmune diseases after BNT162b2 mRNA vaccination against SARS-CoV-2</w:t>
      </w:r>
    </w:p>
    <w:p w14:paraId="15C7FD69" w14:textId="77777777" w:rsidR="00055DB6" w:rsidRPr="00F86E10" w:rsidRDefault="00055DB6" w:rsidP="00932D1E">
      <w:pPr>
        <w:spacing w:after="0" w:line="240" w:lineRule="auto"/>
        <w:ind w:left="-567" w:firstLine="0"/>
        <w:outlineLvl w:val="1"/>
        <w:rPr>
          <w:szCs w:val="20"/>
        </w:rPr>
      </w:pPr>
      <w:r w:rsidRPr="00F86E10">
        <w:rPr>
          <w:szCs w:val="20"/>
        </w:rPr>
        <w:t xml:space="preserve">Other participants – </w:t>
      </w:r>
      <w:proofErr w:type="spellStart"/>
      <w:r w:rsidRPr="00F86E10">
        <w:rPr>
          <w:szCs w:val="20"/>
        </w:rPr>
        <w:t>Merzon</w:t>
      </w:r>
      <w:proofErr w:type="spellEnd"/>
      <w:r w:rsidRPr="00F86E10">
        <w:rPr>
          <w:szCs w:val="20"/>
        </w:rPr>
        <w:t xml:space="preserve"> E, Green I, Israel A.  </w:t>
      </w:r>
    </w:p>
    <w:p w14:paraId="34515327" w14:textId="22DC4C3C" w:rsidR="00055DB6" w:rsidRPr="00F86E10" w:rsidRDefault="00055DB6" w:rsidP="00932D1E">
      <w:pPr>
        <w:spacing w:after="0" w:line="240" w:lineRule="auto"/>
        <w:ind w:left="-567" w:firstLine="0"/>
        <w:outlineLvl w:val="1"/>
        <w:rPr>
          <w:szCs w:val="20"/>
        </w:rPr>
      </w:pPr>
      <w:r w:rsidRPr="00F86E10">
        <w:rPr>
          <w:szCs w:val="20"/>
        </w:rPr>
        <w:t>Expected date of completion – 30.04.2022</w:t>
      </w:r>
    </w:p>
    <w:p w14:paraId="78656EFD" w14:textId="230F283B" w:rsidR="00C8363F" w:rsidRPr="00F86E10" w:rsidRDefault="00C8363F" w:rsidP="00932D1E">
      <w:pPr>
        <w:spacing w:after="0" w:line="240" w:lineRule="auto"/>
        <w:ind w:left="-567" w:firstLine="0"/>
        <w:outlineLvl w:val="1"/>
        <w:rPr>
          <w:szCs w:val="20"/>
        </w:rPr>
      </w:pPr>
    </w:p>
    <w:p w14:paraId="0597F628" w14:textId="67DE7FA9" w:rsidR="00C8363F" w:rsidRPr="00F86E10" w:rsidRDefault="00C8363F" w:rsidP="00932D1E">
      <w:pPr>
        <w:pStyle w:val="ListParagraph"/>
        <w:numPr>
          <w:ilvl w:val="0"/>
          <w:numId w:val="24"/>
        </w:numPr>
        <w:spacing w:after="0" w:line="240" w:lineRule="auto"/>
        <w:ind w:left="-567" w:hanging="357"/>
        <w:outlineLvl w:val="1"/>
        <w:rPr>
          <w:b/>
          <w:bCs/>
          <w:szCs w:val="20"/>
        </w:rPr>
      </w:pPr>
      <w:r w:rsidRPr="00F86E10">
        <w:rPr>
          <w:szCs w:val="20"/>
        </w:rPr>
        <w:t xml:space="preserve">Subject – Antibody titer following BNT162b2 mRNA vaccine or SARS-CoV-2 infection and </w:t>
      </w:r>
      <w:proofErr w:type="spellStart"/>
      <w:r w:rsidRPr="00F86E10">
        <w:rPr>
          <w:szCs w:val="20"/>
        </w:rPr>
        <w:t>prevaccinatet</w:t>
      </w:r>
      <w:proofErr w:type="spellEnd"/>
      <w:r w:rsidRPr="00F86E10">
        <w:rPr>
          <w:szCs w:val="20"/>
        </w:rPr>
        <w:t xml:space="preserve"> levels of total serum </w:t>
      </w:r>
      <w:proofErr w:type="spellStart"/>
      <w:r w:rsidRPr="00F86E10">
        <w:rPr>
          <w:szCs w:val="20"/>
        </w:rPr>
        <w:t>IgE</w:t>
      </w:r>
      <w:proofErr w:type="spellEnd"/>
      <w:r w:rsidRPr="00F86E10">
        <w:rPr>
          <w:szCs w:val="20"/>
        </w:rPr>
        <w:t xml:space="preserve">.  </w:t>
      </w:r>
    </w:p>
    <w:p w14:paraId="31CB19D3" w14:textId="073ED2DC" w:rsidR="00C8363F" w:rsidRPr="00F86E10" w:rsidRDefault="00C8363F" w:rsidP="00932D1E">
      <w:pPr>
        <w:spacing w:after="0" w:line="240" w:lineRule="auto"/>
        <w:ind w:left="-567" w:firstLine="0"/>
        <w:outlineLvl w:val="1"/>
        <w:rPr>
          <w:szCs w:val="20"/>
        </w:rPr>
      </w:pPr>
      <w:r w:rsidRPr="00F86E10">
        <w:rPr>
          <w:szCs w:val="20"/>
        </w:rPr>
        <w:t xml:space="preserve">Other participants – Siam S. </w:t>
      </w:r>
      <w:proofErr w:type="spellStart"/>
      <w:r w:rsidRPr="00F86E10">
        <w:rPr>
          <w:szCs w:val="20"/>
        </w:rPr>
        <w:t>Merzon</w:t>
      </w:r>
      <w:proofErr w:type="spellEnd"/>
      <w:r w:rsidRPr="00F86E10">
        <w:rPr>
          <w:szCs w:val="20"/>
        </w:rPr>
        <w:t xml:space="preserve"> E, Green I, Israel A.  </w:t>
      </w:r>
    </w:p>
    <w:p w14:paraId="57AA7D75" w14:textId="72338BE7" w:rsidR="00C8363F" w:rsidRPr="00F86E10" w:rsidRDefault="00C8363F" w:rsidP="00932D1E">
      <w:pPr>
        <w:spacing w:after="0" w:line="240" w:lineRule="auto"/>
        <w:ind w:left="-567" w:firstLine="0"/>
        <w:outlineLvl w:val="1"/>
        <w:rPr>
          <w:szCs w:val="20"/>
        </w:rPr>
      </w:pPr>
      <w:r w:rsidRPr="00F86E10">
        <w:rPr>
          <w:szCs w:val="20"/>
        </w:rPr>
        <w:t>Expected date of completion – 30.07.2022</w:t>
      </w:r>
    </w:p>
    <w:p w14:paraId="17872DBD" w14:textId="77777777" w:rsidR="00C8363F" w:rsidRPr="00F86E10" w:rsidRDefault="00C8363F" w:rsidP="00932D1E">
      <w:pPr>
        <w:spacing w:after="0" w:line="240" w:lineRule="auto"/>
        <w:ind w:left="-567" w:firstLine="0"/>
        <w:outlineLvl w:val="1"/>
        <w:rPr>
          <w:szCs w:val="20"/>
        </w:rPr>
      </w:pPr>
    </w:p>
    <w:p w14:paraId="5C64868E" w14:textId="5F3249B6" w:rsidR="00C8363F" w:rsidRPr="00F86E10" w:rsidRDefault="00C8363F" w:rsidP="00932D1E">
      <w:pPr>
        <w:pStyle w:val="ListParagraph"/>
        <w:numPr>
          <w:ilvl w:val="0"/>
          <w:numId w:val="24"/>
        </w:numPr>
        <w:spacing w:after="0" w:line="240" w:lineRule="auto"/>
        <w:ind w:left="-567"/>
        <w:outlineLvl w:val="1"/>
        <w:rPr>
          <w:b/>
          <w:bCs/>
          <w:szCs w:val="20"/>
        </w:rPr>
      </w:pPr>
      <w:r w:rsidRPr="00F86E10">
        <w:rPr>
          <w:szCs w:val="20"/>
        </w:rPr>
        <w:t xml:space="preserve">Subject – Autoimmune diseases in subjects with chronic eosinopenia. </w:t>
      </w:r>
    </w:p>
    <w:p w14:paraId="178ACA08" w14:textId="77777777" w:rsidR="00C8363F" w:rsidRPr="00F86E10" w:rsidRDefault="00C8363F" w:rsidP="00932D1E">
      <w:pPr>
        <w:spacing w:after="0" w:line="240" w:lineRule="auto"/>
        <w:ind w:left="-567" w:firstLine="0"/>
        <w:outlineLvl w:val="1"/>
        <w:rPr>
          <w:szCs w:val="20"/>
        </w:rPr>
      </w:pPr>
      <w:r w:rsidRPr="00F86E10">
        <w:rPr>
          <w:szCs w:val="20"/>
        </w:rPr>
        <w:t xml:space="preserve">Other participants – </w:t>
      </w:r>
      <w:proofErr w:type="spellStart"/>
      <w:r w:rsidRPr="00F86E10">
        <w:rPr>
          <w:szCs w:val="20"/>
        </w:rPr>
        <w:t>Merzon</w:t>
      </w:r>
      <w:proofErr w:type="spellEnd"/>
      <w:r w:rsidRPr="00F86E10">
        <w:rPr>
          <w:szCs w:val="20"/>
        </w:rPr>
        <w:t xml:space="preserve"> E, Green I, Israel A.  </w:t>
      </w:r>
    </w:p>
    <w:p w14:paraId="42756395" w14:textId="75220430" w:rsidR="00C8363F" w:rsidRPr="00F86E10" w:rsidRDefault="00C8363F" w:rsidP="00932D1E">
      <w:pPr>
        <w:spacing w:after="0" w:line="240" w:lineRule="auto"/>
        <w:ind w:left="-567" w:firstLine="0"/>
        <w:outlineLvl w:val="1"/>
        <w:rPr>
          <w:szCs w:val="20"/>
        </w:rPr>
      </w:pPr>
      <w:r w:rsidRPr="00F86E10">
        <w:rPr>
          <w:szCs w:val="20"/>
        </w:rPr>
        <w:t>Expected date of completion – 30.08.2022</w:t>
      </w:r>
    </w:p>
    <w:p w14:paraId="1BE0ECDA" w14:textId="77777777" w:rsidR="00055DB6" w:rsidRPr="00F86E10" w:rsidRDefault="00055DB6" w:rsidP="00932D1E">
      <w:pPr>
        <w:spacing w:after="0" w:line="240" w:lineRule="auto"/>
        <w:ind w:left="-567" w:firstLine="0"/>
        <w:outlineLvl w:val="1"/>
        <w:rPr>
          <w:szCs w:val="20"/>
        </w:rPr>
      </w:pPr>
    </w:p>
    <w:p w14:paraId="27B3B221" w14:textId="3EBFCF0C" w:rsidR="00E41D1D" w:rsidRPr="00F86E10" w:rsidRDefault="00E41D1D" w:rsidP="00932D1E">
      <w:pPr>
        <w:pStyle w:val="ListParagraph"/>
        <w:numPr>
          <w:ilvl w:val="0"/>
          <w:numId w:val="24"/>
        </w:numPr>
        <w:spacing w:after="0" w:line="240" w:lineRule="auto"/>
        <w:ind w:left="-567" w:hanging="357"/>
        <w:outlineLvl w:val="1"/>
        <w:rPr>
          <w:b/>
          <w:bCs/>
          <w:szCs w:val="20"/>
        </w:rPr>
      </w:pPr>
      <w:r w:rsidRPr="00F86E10">
        <w:rPr>
          <w:szCs w:val="20"/>
        </w:rPr>
        <w:t xml:space="preserve">Subject - Association of Plasma Levels of JAM-A, CCL11, GDF11, and GDF15 with Severity of </w:t>
      </w:r>
      <w:proofErr w:type="spellStart"/>
      <w:r w:rsidRPr="00F86E10">
        <w:rPr>
          <w:szCs w:val="20"/>
        </w:rPr>
        <w:t>Leukoaraiosis</w:t>
      </w:r>
      <w:proofErr w:type="spellEnd"/>
    </w:p>
    <w:p w14:paraId="36D4F58C" w14:textId="7666B75C" w:rsidR="006F71C2" w:rsidRPr="00F86E10" w:rsidRDefault="00E41D1D" w:rsidP="00932D1E">
      <w:pPr>
        <w:spacing w:after="0" w:line="240" w:lineRule="auto"/>
        <w:ind w:left="-567" w:firstLine="0"/>
        <w:outlineLvl w:val="1"/>
        <w:rPr>
          <w:szCs w:val="20"/>
        </w:rPr>
      </w:pPr>
      <w:r w:rsidRPr="00F86E10">
        <w:rPr>
          <w:szCs w:val="20"/>
        </w:rPr>
        <w:lastRenderedPageBreak/>
        <w:t xml:space="preserve">Other participants – Blum I. </w:t>
      </w:r>
    </w:p>
    <w:p w14:paraId="526B57F2" w14:textId="3691B395" w:rsidR="00EA7F8A" w:rsidRPr="00F86E10" w:rsidRDefault="00E41D1D" w:rsidP="00932D1E">
      <w:pPr>
        <w:spacing w:after="0" w:line="240" w:lineRule="auto"/>
        <w:ind w:left="-567" w:firstLine="0"/>
        <w:outlineLvl w:val="1"/>
        <w:rPr>
          <w:szCs w:val="20"/>
        </w:rPr>
      </w:pPr>
      <w:r w:rsidRPr="00F86E10">
        <w:rPr>
          <w:szCs w:val="20"/>
        </w:rPr>
        <w:t>Expected date of completion – 30.12.2022</w:t>
      </w:r>
    </w:p>
    <w:p w14:paraId="0EA33592" w14:textId="64BFFEC2" w:rsidR="00E41D1D" w:rsidRPr="00F86E10" w:rsidRDefault="00E41D1D" w:rsidP="00932D1E">
      <w:pPr>
        <w:spacing w:after="0" w:line="240" w:lineRule="auto"/>
        <w:ind w:left="-567" w:firstLine="0"/>
        <w:outlineLvl w:val="1"/>
        <w:rPr>
          <w:szCs w:val="20"/>
        </w:rPr>
      </w:pPr>
    </w:p>
    <w:p w14:paraId="3600F931" w14:textId="0F57ADD1" w:rsidR="00F55BED" w:rsidRPr="00F86E10" w:rsidRDefault="00F55BED" w:rsidP="00932D1E">
      <w:pPr>
        <w:pStyle w:val="ListParagraph"/>
        <w:numPr>
          <w:ilvl w:val="0"/>
          <w:numId w:val="24"/>
        </w:numPr>
        <w:spacing w:after="0" w:line="240" w:lineRule="auto"/>
        <w:ind w:left="-567" w:right="-510" w:hanging="357"/>
        <w:outlineLvl w:val="1"/>
        <w:rPr>
          <w:b/>
          <w:bCs/>
          <w:szCs w:val="20"/>
        </w:rPr>
      </w:pPr>
      <w:r w:rsidRPr="00F86E10">
        <w:rPr>
          <w:szCs w:val="20"/>
        </w:rPr>
        <w:t xml:space="preserve">Subject - </w:t>
      </w:r>
      <w:r w:rsidR="00CD631C" w:rsidRPr="00F86E10">
        <w:rPr>
          <w:szCs w:val="20"/>
        </w:rPr>
        <w:t xml:space="preserve">Inflammatory clinical and </w:t>
      </w:r>
      <w:proofErr w:type="spellStart"/>
      <w:r w:rsidR="00CD631C" w:rsidRPr="00F86E10">
        <w:rPr>
          <w:szCs w:val="20"/>
        </w:rPr>
        <w:t>laboratoty</w:t>
      </w:r>
      <w:proofErr w:type="spellEnd"/>
      <w:r w:rsidR="00CD631C" w:rsidRPr="00F86E10">
        <w:rPr>
          <w:szCs w:val="20"/>
        </w:rPr>
        <w:t xml:space="preserve"> biomarkers in chronic spontaneous urticaria</w:t>
      </w:r>
    </w:p>
    <w:p w14:paraId="5E648ED0" w14:textId="2E180477" w:rsidR="00F55BED" w:rsidRPr="00F86E10" w:rsidRDefault="00F55BED" w:rsidP="00932D1E">
      <w:pPr>
        <w:spacing w:after="0" w:line="240" w:lineRule="auto"/>
        <w:ind w:left="-567" w:firstLine="0"/>
        <w:outlineLvl w:val="1"/>
        <w:rPr>
          <w:szCs w:val="20"/>
        </w:rPr>
      </w:pPr>
      <w:r w:rsidRPr="00F86E10">
        <w:rPr>
          <w:szCs w:val="20"/>
        </w:rPr>
        <w:t xml:space="preserve">Other participants – </w:t>
      </w:r>
      <w:proofErr w:type="spellStart"/>
      <w:r w:rsidR="00CD631C" w:rsidRPr="00F86E10">
        <w:rPr>
          <w:szCs w:val="20"/>
        </w:rPr>
        <w:t>Kulumbekov</w:t>
      </w:r>
      <w:proofErr w:type="spellEnd"/>
      <w:r w:rsidR="00CD631C" w:rsidRPr="00F86E10">
        <w:rPr>
          <w:szCs w:val="20"/>
        </w:rPr>
        <w:t xml:space="preserve"> B, Chikovani T</w:t>
      </w:r>
      <w:r w:rsidRPr="00F86E10">
        <w:rPr>
          <w:szCs w:val="20"/>
        </w:rPr>
        <w:t xml:space="preserve">. </w:t>
      </w:r>
    </w:p>
    <w:p w14:paraId="52C79C60" w14:textId="6A456594" w:rsidR="00F55BED" w:rsidRPr="00F86E10" w:rsidRDefault="00F55BED" w:rsidP="00932D1E">
      <w:pPr>
        <w:spacing w:after="0" w:line="240" w:lineRule="auto"/>
        <w:ind w:left="-567" w:firstLine="0"/>
        <w:outlineLvl w:val="1"/>
        <w:rPr>
          <w:szCs w:val="20"/>
        </w:rPr>
      </w:pPr>
      <w:r w:rsidRPr="00F86E10">
        <w:rPr>
          <w:szCs w:val="20"/>
        </w:rPr>
        <w:t>Expected date of completion – 30.</w:t>
      </w:r>
      <w:r w:rsidR="00CD631C" w:rsidRPr="00F86E10">
        <w:rPr>
          <w:szCs w:val="20"/>
        </w:rPr>
        <w:t>08</w:t>
      </w:r>
      <w:r w:rsidRPr="00F86E10">
        <w:rPr>
          <w:szCs w:val="20"/>
        </w:rPr>
        <w:t>.2022</w:t>
      </w:r>
    </w:p>
    <w:p w14:paraId="0356E078" w14:textId="7DDE5596" w:rsidR="00CD631C" w:rsidRPr="00F86E10" w:rsidRDefault="00CD631C" w:rsidP="00932D1E">
      <w:pPr>
        <w:spacing w:after="0" w:line="240" w:lineRule="auto"/>
        <w:ind w:left="-567" w:firstLine="0"/>
        <w:outlineLvl w:val="1"/>
        <w:rPr>
          <w:szCs w:val="20"/>
        </w:rPr>
      </w:pPr>
    </w:p>
    <w:p w14:paraId="558653C0" w14:textId="70F98381" w:rsidR="00CD631C" w:rsidRPr="00F86E10" w:rsidRDefault="004833CE" w:rsidP="00932D1E">
      <w:pPr>
        <w:pStyle w:val="ListParagraph"/>
        <w:numPr>
          <w:ilvl w:val="0"/>
          <w:numId w:val="24"/>
        </w:numPr>
        <w:spacing w:after="0" w:line="240" w:lineRule="auto"/>
        <w:ind w:left="-567" w:right="-567" w:hanging="357"/>
        <w:outlineLvl w:val="1"/>
        <w:rPr>
          <w:szCs w:val="20"/>
        </w:rPr>
      </w:pPr>
      <w:r w:rsidRPr="00F86E10">
        <w:rPr>
          <w:szCs w:val="20"/>
        </w:rPr>
        <w:t xml:space="preserve">Subject - Prognostic value of </w:t>
      </w:r>
      <w:proofErr w:type="spellStart"/>
      <w:r w:rsidRPr="00F86E10">
        <w:rPr>
          <w:szCs w:val="20"/>
        </w:rPr>
        <w:t>FcεRI</w:t>
      </w:r>
      <w:proofErr w:type="spellEnd"/>
      <w:r w:rsidRPr="00F86E10">
        <w:rPr>
          <w:szCs w:val="20"/>
        </w:rPr>
        <w:t xml:space="preserve"> expression on basophils and platelets during </w:t>
      </w:r>
      <w:proofErr w:type="spellStart"/>
      <w:r w:rsidRPr="00F86E10">
        <w:rPr>
          <w:szCs w:val="20"/>
        </w:rPr>
        <w:t>malizumab</w:t>
      </w:r>
      <w:proofErr w:type="spellEnd"/>
      <w:r w:rsidRPr="00F86E10">
        <w:rPr>
          <w:szCs w:val="20"/>
        </w:rPr>
        <w:t xml:space="preserve"> treatment of chronic spontaneous urticaria</w:t>
      </w:r>
    </w:p>
    <w:p w14:paraId="0E52F496" w14:textId="3CD20C5D" w:rsidR="004833CE" w:rsidRPr="00F86E10" w:rsidRDefault="004833CE" w:rsidP="00932D1E">
      <w:pPr>
        <w:spacing w:after="0" w:line="240" w:lineRule="auto"/>
        <w:ind w:left="-567" w:firstLine="0"/>
        <w:outlineLvl w:val="1"/>
        <w:rPr>
          <w:szCs w:val="20"/>
        </w:rPr>
      </w:pPr>
      <w:r w:rsidRPr="00F86E10">
        <w:rPr>
          <w:szCs w:val="20"/>
        </w:rPr>
        <w:t xml:space="preserve">Other participants – </w:t>
      </w:r>
      <w:proofErr w:type="spellStart"/>
      <w:r w:rsidRPr="00F86E10">
        <w:rPr>
          <w:szCs w:val="20"/>
        </w:rPr>
        <w:t>Kulumbekov</w:t>
      </w:r>
      <w:proofErr w:type="spellEnd"/>
      <w:r w:rsidRPr="00F86E10">
        <w:rPr>
          <w:szCs w:val="20"/>
        </w:rPr>
        <w:t xml:space="preserve"> B, Chikovani T, Komarova I. </w:t>
      </w:r>
    </w:p>
    <w:p w14:paraId="0401ACAF" w14:textId="77777777" w:rsidR="000A2628" w:rsidRPr="00F86E10" w:rsidRDefault="004833CE" w:rsidP="00932D1E">
      <w:pPr>
        <w:spacing w:after="0" w:line="240" w:lineRule="auto"/>
        <w:ind w:left="-567" w:firstLine="0"/>
        <w:outlineLvl w:val="1"/>
        <w:rPr>
          <w:szCs w:val="20"/>
        </w:rPr>
      </w:pPr>
      <w:r w:rsidRPr="00F86E10">
        <w:rPr>
          <w:szCs w:val="20"/>
        </w:rPr>
        <w:t>Expected date of completion – 30.10.2022</w:t>
      </w:r>
      <w:r w:rsidR="000A2628" w:rsidRPr="00F86E10">
        <w:rPr>
          <w:szCs w:val="20"/>
        </w:rPr>
        <w:t xml:space="preserve"> </w:t>
      </w:r>
    </w:p>
    <w:p w14:paraId="5AB2E255" w14:textId="77777777" w:rsidR="000A2628" w:rsidRPr="00F86E10" w:rsidRDefault="000A2628" w:rsidP="00932D1E">
      <w:pPr>
        <w:spacing w:after="0" w:line="240" w:lineRule="auto"/>
        <w:ind w:left="-567" w:firstLine="0"/>
        <w:outlineLvl w:val="1"/>
        <w:rPr>
          <w:szCs w:val="20"/>
        </w:rPr>
      </w:pPr>
    </w:p>
    <w:p w14:paraId="62D1D13B" w14:textId="2B5664D2" w:rsidR="000A2628" w:rsidRPr="00F86E10" w:rsidRDefault="000A2628" w:rsidP="00932D1E">
      <w:pPr>
        <w:pStyle w:val="ListParagraph"/>
        <w:numPr>
          <w:ilvl w:val="0"/>
          <w:numId w:val="24"/>
        </w:numPr>
        <w:spacing w:after="0" w:line="240" w:lineRule="auto"/>
        <w:ind w:left="-567" w:hanging="284"/>
        <w:outlineLvl w:val="1"/>
        <w:rPr>
          <w:szCs w:val="20"/>
        </w:rPr>
      </w:pPr>
      <w:r w:rsidRPr="00F86E10">
        <w:rPr>
          <w:szCs w:val="20"/>
        </w:rPr>
        <w:t xml:space="preserve">Subject - Chronic histaminergic angioedema, natural history and pathophysiological </w:t>
      </w:r>
      <w:r w:rsidR="00531ED1" w:rsidRPr="00F86E10">
        <w:rPr>
          <w:szCs w:val="20"/>
        </w:rPr>
        <w:t>characteristics</w:t>
      </w:r>
      <w:r w:rsidRPr="00F86E10">
        <w:rPr>
          <w:szCs w:val="20"/>
        </w:rPr>
        <w:t xml:space="preserve"> </w:t>
      </w:r>
    </w:p>
    <w:p w14:paraId="4F5B8660" w14:textId="03659866" w:rsidR="000A2628" w:rsidRPr="00F86E10" w:rsidRDefault="000A2628" w:rsidP="00932D1E">
      <w:pPr>
        <w:spacing w:after="0" w:line="240" w:lineRule="auto"/>
        <w:ind w:left="-567" w:firstLine="0"/>
        <w:outlineLvl w:val="1"/>
        <w:rPr>
          <w:szCs w:val="20"/>
        </w:rPr>
      </w:pPr>
      <w:r w:rsidRPr="00F86E10">
        <w:rPr>
          <w:szCs w:val="20"/>
        </w:rPr>
        <w:t xml:space="preserve">Other participants – </w:t>
      </w:r>
      <w:proofErr w:type="spellStart"/>
      <w:r w:rsidRPr="00F86E10">
        <w:rPr>
          <w:szCs w:val="20"/>
        </w:rPr>
        <w:t>Merzon</w:t>
      </w:r>
      <w:proofErr w:type="spellEnd"/>
      <w:r w:rsidRPr="00F86E10">
        <w:rPr>
          <w:szCs w:val="20"/>
        </w:rPr>
        <w:t xml:space="preserve"> E, Green I, Israel A. </w:t>
      </w:r>
    </w:p>
    <w:p w14:paraId="4F54859F" w14:textId="7186B699" w:rsidR="00F2670E" w:rsidRPr="00F86E10" w:rsidRDefault="000A2628" w:rsidP="00932D1E">
      <w:pPr>
        <w:spacing w:after="0" w:line="240" w:lineRule="auto"/>
        <w:ind w:left="-567" w:firstLine="0"/>
        <w:outlineLvl w:val="1"/>
        <w:rPr>
          <w:szCs w:val="20"/>
        </w:rPr>
      </w:pPr>
      <w:r w:rsidRPr="00F86E10">
        <w:rPr>
          <w:szCs w:val="20"/>
        </w:rPr>
        <w:t>Expected date of completion – 30.11.2022</w:t>
      </w:r>
    </w:p>
    <w:p w14:paraId="581800EB" w14:textId="2BE82298" w:rsidR="000871BF" w:rsidRPr="00F86E10" w:rsidRDefault="000871BF" w:rsidP="00932D1E">
      <w:pPr>
        <w:spacing w:after="0" w:line="240" w:lineRule="auto"/>
        <w:ind w:left="-567" w:firstLine="0"/>
        <w:outlineLvl w:val="1"/>
        <w:rPr>
          <w:szCs w:val="20"/>
        </w:rPr>
      </w:pPr>
    </w:p>
    <w:p w14:paraId="60B53364" w14:textId="2911AA14" w:rsidR="002A03CD" w:rsidRPr="00F86E10" w:rsidRDefault="002A03CD" w:rsidP="00932D1E">
      <w:pPr>
        <w:pStyle w:val="ListParagraph"/>
        <w:numPr>
          <w:ilvl w:val="0"/>
          <w:numId w:val="24"/>
        </w:numPr>
        <w:spacing w:after="0" w:line="240" w:lineRule="auto"/>
        <w:ind w:left="-567" w:hanging="284"/>
        <w:outlineLvl w:val="1"/>
        <w:rPr>
          <w:szCs w:val="20"/>
        </w:rPr>
      </w:pPr>
      <w:r w:rsidRPr="00F86E10">
        <w:rPr>
          <w:szCs w:val="20"/>
        </w:rPr>
        <w:t xml:space="preserve">Autoimmunity and innate immune system activation in obsessive compulsive disease </w:t>
      </w:r>
    </w:p>
    <w:p w14:paraId="63644371" w14:textId="2EFAFF3A" w:rsidR="002A03CD" w:rsidRPr="00F86E10" w:rsidRDefault="002A03CD" w:rsidP="00932D1E">
      <w:pPr>
        <w:spacing w:after="0" w:line="240" w:lineRule="auto"/>
        <w:ind w:left="-567" w:firstLine="0"/>
        <w:outlineLvl w:val="1"/>
        <w:rPr>
          <w:szCs w:val="20"/>
        </w:rPr>
      </w:pPr>
      <w:r w:rsidRPr="00F86E10">
        <w:rPr>
          <w:szCs w:val="20"/>
        </w:rPr>
        <w:t xml:space="preserve">Other participants – </w:t>
      </w:r>
      <w:proofErr w:type="spellStart"/>
      <w:r w:rsidR="00697B26" w:rsidRPr="00F86E10">
        <w:rPr>
          <w:szCs w:val="20"/>
        </w:rPr>
        <w:t>Geishin</w:t>
      </w:r>
      <w:proofErr w:type="spellEnd"/>
      <w:r w:rsidR="00697B26" w:rsidRPr="00F86E10">
        <w:rPr>
          <w:szCs w:val="20"/>
        </w:rPr>
        <w:t xml:space="preserve"> A, </w:t>
      </w:r>
      <w:r w:rsidR="00DB7A2B" w:rsidRPr="00F86E10">
        <w:rPr>
          <w:szCs w:val="20"/>
        </w:rPr>
        <w:t xml:space="preserve">Weizman A, </w:t>
      </w:r>
      <w:proofErr w:type="spellStart"/>
      <w:r w:rsidRPr="00F86E10">
        <w:rPr>
          <w:szCs w:val="20"/>
        </w:rPr>
        <w:t>Merzon</w:t>
      </w:r>
      <w:proofErr w:type="spellEnd"/>
      <w:r w:rsidRPr="00F86E10">
        <w:rPr>
          <w:szCs w:val="20"/>
        </w:rPr>
        <w:t xml:space="preserve"> E, Green I, Israel A.  </w:t>
      </w:r>
    </w:p>
    <w:p w14:paraId="2C2F4AA0" w14:textId="44B1BC04" w:rsidR="00BD68F8" w:rsidRPr="00F86E10" w:rsidRDefault="002A03CD" w:rsidP="000871BF">
      <w:pPr>
        <w:spacing w:after="0" w:line="240" w:lineRule="auto"/>
        <w:ind w:left="-567" w:firstLine="0"/>
        <w:outlineLvl w:val="1"/>
        <w:rPr>
          <w:szCs w:val="20"/>
        </w:rPr>
      </w:pPr>
      <w:r w:rsidRPr="00F86E10">
        <w:rPr>
          <w:szCs w:val="20"/>
        </w:rPr>
        <w:t>Expected date of completion – 30.12.202</w:t>
      </w:r>
      <w:r w:rsidR="00DB7A2B" w:rsidRPr="00F86E10">
        <w:rPr>
          <w:szCs w:val="20"/>
        </w:rPr>
        <w:t>2</w:t>
      </w:r>
      <w:r w:rsidR="000871BF" w:rsidRPr="00F86E10">
        <w:rPr>
          <w:szCs w:val="20"/>
        </w:rPr>
        <w:t xml:space="preserve"> </w:t>
      </w:r>
    </w:p>
    <w:p w14:paraId="3B8E659B" w14:textId="60DCCCB7" w:rsidR="00BD68F8" w:rsidRPr="00F86E10" w:rsidRDefault="00BD68F8" w:rsidP="00932D1E">
      <w:pPr>
        <w:spacing w:after="0" w:line="240" w:lineRule="auto"/>
        <w:ind w:left="-567" w:firstLine="0"/>
        <w:outlineLvl w:val="1"/>
        <w:rPr>
          <w:szCs w:val="20"/>
        </w:rPr>
      </w:pPr>
    </w:p>
    <w:p w14:paraId="0383EBC0" w14:textId="15B83FFE" w:rsidR="007A5624" w:rsidRPr="00F86E10" w:rsidRDefault="007C3CCC" w:rsidP="007A5624">
      <w:pPr>
        <w:spacing w:after="0" w:line="240" w:lineRule="auto"/>
        <w:ind w:left="-567" w:firstLine="0"/>
        <w:outlineLvl w:val="1"/>
        <w:rPr>
          <w:szCs w:val="20"/>
        </w:rPr>
      </w:pPr>
      <w:r w:rsidRPr="00F86E10">
        <w:rPr>
          <w:szCs w:val="20"/>
        </w:rPr>
        <w:t xml:space="preserve">10. Optical imaging (skin intravital microscopy) for diagnosis of </w:t>
      </w:r>
      <w:proofErr w:type="spellStart"/>
      <w:r w:rsidRPr="00F86E10">
        <w:rPr>
          <w:szCs w:val="20"/>
        </w:rPr>
        <w:t>IgE</w:t>
      </w:r>
      <w:proofErr w:type="spellEnd"/>
      <w:r w:rsidRPr="00F86E10">
        <w:rPr>
          <w:szCs w:val="20"/>
        </w:rPr>
        <w:t xml:space="preserve"> mediated allergic </w:t>
      </w:r>
      <w:proofErr w:type="gramStart"/>
      <w:r w:rsidRPr="00F86E10">
        <w:rPr>
          <w:szCs w:val="20"/>
        </w:rPr>
        <w:t>reaction .</w:t>
      </w:r>
      <w:proofErr w:type="gramEnd"/>
      <w:r w:rsidRPr="00F86E10">
        <w:rPr>
          <w:szCs w:val="20"/>
        </w:rPr>
        <w:t xml:space="preserve"> Other participants – Vyacheslav (Slava) Kalchenko</w:t>
      </w:r>
      <w:r w:rsidR="007A5624" w:rsidRPr="00F86E10">
        <w:rPr>
          <w:szCs w:val="20"/>
        </w:rPr>
        <w:t xml:space="preserve">. </w:t>
      </w:r>
      <w:r w:rsidRPr="00F86E10">
        <w:rPr>
          <w:szCs w:val="20"/>
        </w:rPr>
        <w:t xml:space="preserve"> </w:t>
      </w:r>
      <w:r w:rsidR="007A5624" w:rsidRPr="00F86E10">
        <w:rPr>
          <w:szCs w:val="20"/>
        </w:rPr>
        <w:t xml:space="preserve">Weizmann Institute of Science. Expected date of completion – 31.12.2023 </w:t>
      </w:r>
    </w:p>
    <w:p w14:paraId="7BCAC9CE" w14:textId="77777777" w:rsidR="007029C3" w:rsidRPr="00F86E10" w:rsidRDefault="007029C3" w:rsidP="007A5624">
      <w:pPr>
        <w:spacing w:after="0" w:line="240" w:lineRule="auto"/>
        <w:ind w:left="-567" w:firstLine="0"/>
        <w:outlineLvl w:val="1"/>
        <w:rPr>
          <w:szCs w:val="20"/>
        </w:rPr>
      </w:pPr>
    </w:p>
    <w:p w14:paraId="52847B61" w14:textId="77777777" w:rsidR="007029C3" w:rsidRPr="00F86E10" w:rsidRDefault="007029C3" w:rsidP="00EA7F8A">
      <w:pPr>
        <w:spacing w:after="0" w:line="240" w:lineRule="auto"/>
        <w:ind w:left="0" w:firstLine="0"/>
        <w:outlineLvl w:val="1"/>
        <w:rPr>
          <w:b/>
          <w:bCs/>
          <w:sz w:val="28"/>
        </w:rPr>
      </w:pPr>
    </w:p>
    <w:p w14:paraId="6D3BCAFA" w14:textId="5325218A" w:rsidR="00EA7F8A" w:rsidRPr="00F86E10" w:rsidRDefault="00EA7F8A" w:rsidP="007029C3">
      <w:pPr>
        <w:spacing w:after="0" w:line="240" w:lineRule="auto"/>
        <w:ind w:left="0" w:hanging="851"/>
        <w:outlineLvl w:val="1"/>
        <w:rPr>
          <w:bCs/>
          <w:sz w:val="28"/>
        </w:rPr>
      </w:pPr>
      <w:r w:rsidRPr="00F86E10">
        <w:rPr>
          <w:b/>
          <w:bCs/>
          <w:sz w:val="28"/>
        </w:rPr>
        <w:t>17. Teaching Statement</w:t>
      </w:r>
    </w:p>
    <w:p w14:paraId="643BAAAB" w14:textId="77777777" w:rsidR="00CA0C34" w:rsidRPr="00F86E10" w:rsidRDefault="00CA0C34" w:rsidP="00CA0C34">
      <w:pPr>
        <w:spacing w:after="0" w:line="360" w:lineRule="auto"/>
        <w:ind w:left="-907" w:firstLine="0"/>
        <w:outlineLvl w:val="1"/>
        <w:rPr>
          <w:bCs/>
          <w:sz w:val="28"/>
        </w:rPr>
      </w:pPr>
    </w:p>
    <w:p w14:paraId="56E8A67C" w14:textId="14D38489" w:rsidR="00EA7F8A" w:rsidRPr="00F86E10" w:rsidRDefault="00305EEF" w:rsidP="00BE0320">
      <w:pPr>
        <w:spacing w:after="0" w:line="360" w:lineRule="auto"/>
        <w:ind w:left="-851" w:right="-567" w:firstLine="0"/>
        <w:contextualSpacing/>
        <w:outlineLvl w:val="1"/>
        <w:rPr>
          <w:bCs/>
          <w:szCs w:val="20"/>
        </w:rPr>
      </w:pPr>
      <w:r w:rsidRPr="00F86E10">
        <w:rPr>
          <w:bCs/>
          <w:szCs w:val="20"/>
        </w:rPr>
        <w:t xml:space="preserve">Teaching is a great priority for me. My personal belief is that my tasks as a teacher in a variety of settings fall under two major categories - the understandable transmission of factual information, and the teaching of how to think and reason clearly and analytically. </w:t>
      </w:r>
      <w:r w:rsidR="00BE0320" w:rsidRPr="00F86E10">
        <w:rPr>
          <w:bCs/>
          <w:szCs w:val="20"/>
        </w:rPr>
        <w:t xml:space="preserve">                  </w:t>
      </w:r>
      <w:r w:rsidRPr="00F86E10">
        <w:rPr>
          <w:bCs/>
          <w:szCs w:val="20"/>
        </w:rPr>
        <w:t xml:space="preserve">The main focus of my teaching efforts is based on real patent care in the Medicine Department and the Allergy and Clinical Immunology Unit. Resident and fellow physicians devote more time and effort to the learning process if they can see the benefits of devoting time to what I have to demonstrate. In every meeting with a medical student, resident, or fellow physician, I try to model attentiveness, respect, and analytical thinking. I try to demonstrate how to use the knowledge of basic science and integrate it with the pathophysiologic processes to make clinical decisions. Making mistakes is an anticipated and unavoidable process of learning. During the teaching process, I always stimulate the </w:t>
      </w:r>
      <w:r w:rsidRPr="00F86E10">
        <w:rPr>
          <w:bCs/>
          <w:szCs w:val="20"/>
        </w:rPr>
        <w:lastRenderedPageBreak/>
        <w:t xml:space="preserve">healthy apprehension by asking questions and letting them struggle a bit for the answer while showing them the process was used to reach the answer. My goals in teaching are not restricted to the knowledge area only. I understand, that to use the learned theoretical knowledge and practical skills is a long and difficult journey from short-term memory to long-term and therefore repetition is crucial for this to be successful. For me, the most important goal in clinical education is to stimulate the medical students, residents, and fellow physicians to learn how to perform a patient interview, plan and review the laboratory and imaging examinations and integrate them in making a clinical decision. I regularly use tests and examinations to assess students’ key comprehension of new material. I motivate the students and resident physicians to present the challenging clinical cases and original studies in the multidisciplinary team sessions, by stimulating them to teach themselves, helping them to obtain the habits of lifelong learning and literature search. Moreover, I believe that oral presentations give them critical experience with conference-style scientific public speaking. </w:t>
      </w:r>
    </w:p>
    <w:p w14:paraId="422127D6" w14:textId="79D126F2" w:rsidR="00EA7F8A" w:rsidRPr="00F86E10" w:rsidRDefault="00305EEF" w:rsidP="00BE0320">
      <w:pPr>
        <w:spacing w:after="0" w:line="360" w:lineRule="auto"/>
        <w:ind w:left="-851" w:right="-567" w:firstLine="0"/>
        <w:contextualSpacing/>
        <w:outlineLvl w:val="1"/>
        <w:rPr>
          <w:bCs/>
          <w:szCs w:val="20"/>
        </w:rPr>
      </w:pPr>
      <w:r w:rsidRPr="00F86E10">
        <w:rPr>
          <w:bCs/>
          <w:szCs w:val="20"/>
        </w:rPr>
        <w:t xml:space="preserve"> I also encourage my resident and fellow physicians to read publications with a critical eye, by training them on the basics of medical epidemiology and evidence-based medicine.  Once they have mastered sufficiently the basic principles of epidemiology, I have them read and discuss recent medical publications.  I attempt to expose my medical students, resident, and fellow physicians to basic and clinical research that has been conducted at Allergy and Clinical Immunology Division in Barzilai University Medical Center and </w:t>
      </w:r>
      <w:proofErr w:type="spellStart"/>
      <w:r w:rsidRPr="00F86E10">
        <w:rPr>
          <w:bCs/>
          <w:szCs w:val="20"/>
        </w:rPr>
        <w:t>Leumit</w:t>
      </w:r>
      <w:proofErr w:type="spellEnd"/>
      <w:r w:rsidRPr="00F86E10">
        <w:rPr>
          <w:bCs/>
          <w:szCs w:val="20"/>
        </w:rPr>
        <w:t xml:space="preserve"> Health Services. </w:t>
      </w:r>
      <w:r w:rsidR="00BE0320" w:rsidRPr="00F86E10">
        <w:rPr>
          <w:bCs/>
          <w:szCs w:val="20"/>
        </w:rPr>
        <w:t xml:space="preserve"> </w:t>
      </w:r>
      <w:r w:rsidRPr="00F86E10">
        <w:rPr>
          <w:bCs/>
          <w:szCs w:val="20"/>
        </w:rPr>
        <w:t xml:space="preserve">Since my area of research focuses on clinical immunology and autoimmunity, I encourage my physicians to accomplish Ph.D. studies in Immunology during their residency in Internal Medicine (or during a fellowship in Allergy &amp; Clinical Immunology).  When physician residents perform epidemiological research studies under my supervision, I encourage them to use big national data from </w:t>
      </w:r>
      <w:proofErr w:type="spellStart"/>
      <w:r w:rsidRPr="00F86E10">
        <w:rPr>
          <w:bCs/>
          <w:szCs w:val="20"/>
        </w:rPr>
        <w:t>Leumit</w:t>
      </w:r>
      <w:proofErr w:type="spellEnd"/>
      <w:r w:rsidRPr="00F86E10">
        <w:rPr>
          <w:bCs/>
          <w:szCs w:val="20"/>
        </w:rPr>
        <w:t xml:space="preserve"> Health Services to be able to generalize their results to a large population.  I have successfully assisted several resident physicians in publishing the results of their basic research and/or independent studies. </w:t>
      </w:r>
    </w:p>
    <w:p w14:paraId="6B27FC13" w14:textId="77777777" w:rsidR="00EA7F8A" w:rsidRPr="00F86E10" w:rsidRDefault="00305EEF" w:rsidP="00BE0320">
      <w:pPr>
        <w:spacing w:after="0" w:line="360" w:lineRule="auto"/>
        <w:ind w:left="-851" w:right="-567" w:firstLine="0"/>
        <w:contextualSpacing/>
        <w:outlineLvl w:val="1"/>
        <w:rPr>
          <w:bCs/>
          <w:szCs w:val="20"/>
        </w:rPr>
      </w:pPr>
      <w:r w:rsidRPr="00F86E10">
        <w:rPr>
          <w:bCs/>
          <w:szCs w:val="20"/>
        </w:rPr>
        <w:t xml:space="preserve">My lectures have the following framework; the subject is </w:t>
      </w:r>
      <w:proofErr w:type="gramStart"/>
      <w:r w:rsidRPr="00F86E10">
        <w:rPr>
          <w:bCs/>
          <w:szCs w:val="20"/>
        </w:rPr>
        <w:t>introduced,</w:t>
      </w:r>
      <w:proofErr w:type="gramEnd"/>
      <w:r w:rsidRPr="00F86E10">
        <w:rPr>
          <w:bCs/>
          <w:szCs w:val="20"/>
        </w:rPr>
        <w:t xml:space="preserve"> the facts are explored and the subject is summarized again in "take-home points." For me, it is clear that good feedback is crucial to successful learning. When I am teaching a small group of medical </w:t>
      </w:r>
      <w:r w:rsidRPr="00F86E10">
        <w:rPr>
          <w:bCs/>
          <w:szCs w:val="20"/>
        </w:rPr>
        <w:lastRenderedPageBreak/>
        <w:t>students and resident physicians in the Medicine Department, at the beginning of each new topic I try to bring them to a more homogenous knowledge base about the subject. After this, they are given the primary scientific literature, rather than reviews or book chapters, to focus strongly upon developing an understanding of how the scientific and evidence-based knowledge is obtained. My responsibilities include selecting appropriate references from the primary literature which best illustrate important advances in a particular area and stimulating the development of their critical thinking skills. I constantly revise my teaching materials to take into account student's feedback, new scientific knowledge, and my perceptions of teaching deficiencies, paying attention to what my medical students and resident physicians achieve during their clinical rotations.</w:t>
      </w:r>
    </w:p>
    <w:p w14:paraId="74CEC8EF" w14:textId="5F903309" w:rsidR="00EA7F8A" w:rsidRPr="00F86E10" w:rsidRDefault="00305EEF" w:rsidP="00BE0320">
      <w:pPr>
        <w:spacing w:after="0" w:line="360" w:lineRule="auto"/>
        <w:ind w:left="-851" w:right="-567" w:firstLine="0"/>
        <w:contextualSpacing/>
        <w:outlineLvl w:val="1"/>
        <w:rPr>
          <w:bCs/>
          <w:szCs w:val="20"/>
        </w:rPr>
      </w:pPr>
      <w:r w:rsidRPr="00F86E10">
        <w:rPr>
          <w:bCs/>
          <w:szCs w:val="20"/>
        </w:rPr>
        <w:t xml:space="preserve">I will continue to assist resident physicians in their research endeavors by acting as the chair Helsinki Committee at </w:t>
      </w:r>
      <w:proofErr w:type="spellStart"/>
      <w:r w:rsidRPr="00F86E10">
        <w:rPr>
          <w:bCs/>
          <w:szCs w:val="20"/>
        </w:rPr>
        <w:t>Leumit</w:t>
      </w:r>
      <w:proofErr w:type="spellEnd"/>
      <w:r w:rsidRPr="00F86E10">
        <w:rPr>
          <w:bCs/>
          <w:szCs w:val="20"/>
        </w:rPr>
        <w:t xml:space="preserve"> Health Services, and/or by conducting independent study research hours with them. Also, I will continue to encourage my physicians to submit conference abstracts and manuscripts for publication. </w:t>
      </w:r>
    </w:p>
    <w:p w14:paraId="6B5A9392" w14:textId="51170A1F" w:rsidR="008072BC" w:rsidRDefault="00305EEF" w:rsidP="008D4DAB">
      <w:pPr>
        <w:spacing w:after="0" w:line="360" w:lineRule="auto"/>
        <w:ind w:left="-851" w:right="-567" w:firstLine="0"/>
        <w:contextualSpacing/>
        <w:outlineLvl w:val="1"/>
        <w:rPr>
          <w:bCs/>
          <w:szCs w:val="20"/>
        </w:rPr>
      </w:pPr>
      <w:r w:rsidRPr="00F86E10">
        <w:rPr>
          <w:bCs/>
          <w:szCs w:val="20"/>
        </w:rPr>
        <w:t>In the future, I hope to continue to mentor other resident physicians as they look for positions or apply to Ph.D. programs at the Ben Gurion University of the Negev.  Finally, as our Allergy and Clinical Immunology Division continues to grow, I anticipate that other fellow physicians and Ph.D. laboratory personal will be hired.  I feel that this would provide us an opportunity to introduce a new generation of physicians into the world of basic and clinical research.</w:t>
      </w:r>
    </w:p>
    <w:p w14:paraId="566E2624" w14:textId="0CDC379C" w:rsidR="006E331E" w:rsidRPr="006E331E" w:rsidRDefault="00305EEF" w:rsidP="008072BC">
      <w:pPr>
        <w:spacing w:after="0" w:line="360" w:lineRule="auto"/>
        <w:ind w:left="-851" w:right="-567" w:firstLine="0"/>
        <w:contextualSpacing/>
        <w:jc w:val="right"/>
        <w:outlineLvl w:val="1"/>
        <w:rPr>
          <w:b/>
          <w:sz w:val="36"/>
          <w:szCs w:val="28"/>
        </w:rPr>
      </w:pPr>
      <w:r w:rsidRPr="00305EEF">
        <w:rPr>
          <w:bCs/>
          <w:szCs w:val="20"/>
        </w:rPr>
        <w:t xml:space="preserve">  </w:t>
      </w:r>
    </w:p>
    <w:sectPr w:rsidR="006E331E" w:rsidRPr="006E331E" w:rsidSect="00D95B36">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code="9"/>
      <w:pgMar w:top="1985" w:right="1983" w:bottom="1800" w:left="2552" w:header="731" w:footer="72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6D88F" w14:textId="77777777" w:rsidR="00FC6509" w:rsidRDefault="00FC6509">
      <w:pPr>
        <w:spacing w:after="0" w:line="240" w:lineRule="auto"/>
      </w:pPr>
      <w:r>
        <w:separator/>
      </w:r>
    </w:p>
  </w:endnote>
  <w:endnote w:type="continuationSeparator" w:id="0">
    <w:p w14:paraId="7544EA04" w14:textId="77777777" w:rsidR="00FC6509" w:rsidRDefault="00FC6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9782B" w14:textId="77777777" w:rsidR="0003402D" w:rsidRDefault="0003402D">
    <w:pPr>
      <w:spacing w:after="0" w:line="259" w:lineRule="auto"/>
      <w:ind w:left="660" w:firstLine="0"/>
      <w:jc w:val="center"/>
    </w:pPr>
    <w:r>
      <w:t xml:space="preserve"> </w:t>
    </w:r>
    <w:r>
      <w:fldChar w:fldCharType="begin"/>
    </w:r>
    <w:r>
      <w:instrText xml:space="preserve"> PAGE   \* MERGEFORMAT </w:instrText>
    </w:r>
    <w:r>
      <w:fldChar w:fldCharType="separate"/>
    </w:r>
    <w:r>
      <w:t>1</w:t>
    </w:r>
    <w:r>
      <w:fldChar w:fldCharType="end"/>
    </w:r>
  </w:p>
  <w:p w14:paraId="6693EDA6" w14:textId="77777777" w:rsidR="0003402D" w:rsidRDefault="0003402D">
    <w:pPr>
      <w:spacing w:after="0" w:line="259" w:lineRule="auto"/>
      <w:ind w:left="0" w:right="360"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6243036"/>
      <w:docPartObj>
        <w:docPartGallery w:val="Page Numbers (Bottom of Page)"/>
        <w:docPartUnique/>
      </w:docPartObj>
    </w:sdtPr>
    <w:sdtEndPr>
      <w:rPr>
        <w:noProof/>
      </w:rPr>
    </w:sdtEndPr>
    <w:sdtContent>
      <w:p w14:paraId="77E799D9" w14:textId="7D8DEBE5" w:rsidR="0003402D" w:rsidRDefault="0003402D">
        <w:pPr>
          <w:pStyle w:val="Footer"/>
          <w:jc w:val="center"/>
          <w:rPr>
            <w:cs w:val="0"/>
          </w:rPr>
        </w:pPr>
        <w:r>
          <w:fldChar w:fldCharType="begin"/>
        </w:r>
        <w:r>
          <w:rPr>
            <w:cs w:val="0"/>
          </w:rPr>
          <w:instrText xml:space="preserve"> PAGE   \* MERGEFORMAT </w:instrText>
        </w:r>
        <w:r>
          <w:fldChar w:fldCharType="separate"/>
        </w:r>
        <w:r w:rsidR="00927937">
          <w:rPr>
            <w:noProof/>
            <w:cs w:val="0"/>
          </w:rPr>
          <w:t>3</w:t>
        </w:r>
        <w:r w:rsidR="00927937">
          <w:rPr>
            <w:noProof/>
            <w:cs w:val="0"/>
          </w:rPr>
          <w:t>3</w:t>
        </w:r>
        <w:r>
          <w:rPr>
            <w:noProof/>
          </w:rPr>
          <w:fldChar w:fldCharType="end"/>
        </w:r>
      </w:p>
    </w:sdtContent>
  </w:sdt>
  <w:p w14:paraId="2391787C" w14:textId="77777777" w:rsidR="0003402D" w:rsidRDefault="0003402D">
    <w:pPr>
      <w:spacing w:after="0" w:line="259" w:lineRule="auto"/>
      <w:ind w:left="0" w:right="360"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71DB3" w14:textId="77777777" w:rsidR="0003402D" w:rsidRDefault="0003402D">
    <w:pPr>
      <w:spacing w:after="0" w:line="259" w:lineRule="auto"/>
      <w:ind w:left="660" w:firstLine="0"/>
      <w:jc w:val="center"/>
    </w:pPr>
    <w:r>
      <w:t xml:space="preserve"> </w:t>
    </w:r>
    <w:r>
      <w:fldChar w:fldCharType="begin"/>
    </w:r>
    <w:r>
      <w:instrText xml:space="preserve"> PAGE   \* MERGEFORMAT </w:instrText>
    </w:r>
    <w:r>
      <w:fldChar w:fldCharType="separate"/>
    </w:r>
    <w:r>
      <w:t>1</w:t>
    </w:r>
    <w:r>
      <w:fldChar w:fldCharType="end"/>
    </w:r>
  </w:p>
  <w:p w14:paraId="085B5617" w14:textId="77777777" w:rsidR="0003402D" w:rsidRDefault="0003402D">
    <w:pPr>
      <w:spacing w:after="0" w:line="259" w:lineRule="auto"/>
      <w:ind w:left="0" w:right="360"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AFDF3" w14:textId="77777777" w:rsidR="00FC6509" w:rsidRDefault="00FC6509">
      <w:pPr>
        <w:spacing w:after="104" w:line="324" w:lineRule="auto"/>
        <w:ind w:left="720" w:firstLine="0"/>
      </w:pPr>
      <w:r>
        <w:separator/>
      </w:r>
    </w:p>
  </w:footnote>
  <w:footnote w:type="continuationSeparator" w:id="0">
    <w:p w14:paraId="4A4CB81C" w14:textId="77777777" w:rsidR="00FC6509" w:rsidRDefault="00FC6509">
      <w:pPr>
        <w:spacing w:after="104" w:line="324" w:lineRule="auto"/>
        <w:ind w:left="72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5790D" w14:textId="77777777" w:rsidR="0003402D" w:rsidRDefault="0003402D">
    <w:pPr>
      <w:spacing w:after="0" w:line="259" w:lineRule="auto"/>
      <w:ind w:left="720" w:firstLine="0"/>
      <w:jc w:val="both"/>
    </w:pPr>
    <w:r>
      <w:t xml:space="preserve">Eli Magen, MD                                                                                          November 2017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D0CEE" w14:textId="52300F93" w:rsidR="0003402D" w:rsidRDefault="0003402D" w:rsidP="00927937">
    <w:pPr>
      <w:spacing w:after="0" w:line="259" w:lineRule="auto"/>
      <w:ind w:left="0" w:firstLine="0"/>
      <w:jc w:val="both"/>
    </w:pPr>
    <w:r>
      <w:t xml:space="preserve">Eli Magen, MD                                                                     </w:t>
    </w:r>
    <w:r w:rsidR="00AF5BFC">
      <w:t>November</w:t>
    </w:r>
    <w:r w:rsidR="007A5624">
      <w:t xml:space="preserve"> </w:t>
    </w:r>
    <w:r w:rsidR="00AF5BFC">
      <w:t>202</w:t>
    </w:r>
    <w:r w:rsidR="007C409B">
      <w:rPr>
        <w:rFonts w:hint="cs"/>
        <w:rtl/>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7BC85" w14:textId="77777777" w:rsidR="0003402D" w:rsidRDefault="0003402D">
    <w:pPr>
      <w:spacing w:after="0" w:line="259" w:lineRule="auto"/>
      <w:ind w:left="720" w:firstLine="0"/>
      <w:jc w:val="both"/>
    </w:pPr>
    <w:r>
      <w:t xml:space="preserve">Eli Magen, MD                                                                                          November 2017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015"/>
    <w:multiLevelType w:val="hybridMultilevel"/>
    <w:tmpl w:val="7076DAA8"/>
    <w:lvl w:ilvl="0" w:tplc="B1406914">
      <w:start w:val="1"/>
      <w:numFmt w:val="bullet"/>
      <w:lvlText w:val=""/>
      <w:lvlJc w:val="left"/>
      <w:pPr>
        <w:ind w:left="909" w:hanging="360"/>
      </w:pPr>
      <w:rPr>
        <w:rFonts w:ascii="Symbol" w:hAnsi="Symbol" w:hint="default"/>
        <w:lang w:bidi="he-IL"/>
      </w:rPr>
    </w:lvl>
    <w:lvl w:ilvl="1" w:tplc="04090003" w:tentative="1">
      <w:start w:val="1"/>
      <w:numFmt w:val="bullet"/>
      <w:lvlText w:val="o"/>
      <w:lvlJc w:val="left"/>
      <w:pPr>
        <w:ind w:left="1629" w:hanging="360"/>
      </w:pPr>
      <w:rPr>
        <w:rFonts w:ascii="Courier New" w:hAnsi="Courier New" w:cs="Courier New" w:hint="default"/>
      </w:rPr>
    </w:lvl>
    <w:lvl w:ilvl="2" w:tplc="04090005" w:tentative="1">
      <w:start w:val="1"/>
      <w:numFmt w:val="bullet"/>
      <w:lvlText w:val=""/>
      <w:lvlJc w:val="left"/>
      <w:pPr>
        <w:ind w:left="2349" w:hanging="360"/>
      </w:pPr>
      <w:rPr>
        <w:rFonts w:ascii="Wingdings" w:hAnsi="Wingdings" w:hint="default"/>
      </w:rPr>
    </w:lvl>
    <w:lvl w:ilvl="3" w:tplc="04090001" w:tentative="1">
      <w:start w:val="1"/>
      <w:numFmt w:val="bullet"/>
      <w:lvlText w:val=""/>
      <w:lvlJc w:val="left"/>
      <w:pPr>
        <w:ind w:left="3069" w:hanging="360"/>
      </w:pPr>
      <w:rPr>
        <w:rFonts w:ascii="Symbol" w:hAnsi="Symbol" w:hint="default"/>
      </w:rPr>
    </w:lvl>
    <w:lvl w:ilvl="4" w:tplc="04090003" w:tentative="1">
      <w:start w:val="1"/>
      <w:numFmt w:val="bullet"/>
      <w:lvlText w:val="o"/>
      <w:lvlJc w:val="left"/>
      <w:pPr>
        <w:ind w:left="3789" w:hanging="360"/>
      </w:pPr>
      <w:rPr>
        <w:rFonts w:ascii="Courier New" w:hAnsi="Courier New" w:cs="Courier New" w:hint="default"/>
      </w:rPr>
    </w:lvl>
    <w:lvl w:ilvl="5" w:tplc="04090005" w:tentative="1">
      <w:start w:val="1"/>
      <w:numFmt w:val="bullet"/>
      <w:lvlText w:val=""/>
      <w:lvlJc w:val="left"/>
      <w:pPr>
        <w:ind w:left="4509" w:hanging="360"/>
      </w:pPr>
      <w:rPr>
        <w:rFonts w:ascii="Wingdings" w:hAnsi="Wingdings" w:hint="default"/>
      </w:rPr>
    </w:lvl>
    <w:lvl w:ilvl="6" w:tplc="04090001" w:tentative="1">
      <w:start w:val="1"/>
      <w:numFmt w:val="bullet"/>
      <w:lvlText w:val=""/>
      <w:lvlJc w:val="left"/>
      <w:pPr>
        <w:ind w:left="5229" w:hanging="360"/>
      </w:pPr>
      <w:rPr>
        <w:rFonts w:ascii="Symbol" w:hAnsi="Symbol" w:hint="default"/>
      </w:rPr>
    </w:lvl>
    <w:lvl w:ilvl="7" w:tplc="04090003" w:tentative="1">
      <w:start w:val="1"/>
      <w:numFmt w:val="bullet"/>
      <w:lvlText w:val="o"/>
      <w:lvlJc w:val="left"/>
      <w:pPr>
        <w:ind w:left="5949" w:hanging="360"/>
      </w:pPr>
      <w:rPr>
        <w:rFonts w:ascii="Courier New" w:hAnsi="Courier New" w:cs="Courier New" w:hint="default"/>
      </w:rPr>
    </w:lvl>
    <w:lvl w:ilvl="8" w:tplc="04090005" w:tentative="1">
      <w:start w:val="1"/>
      <w:numFmt w:val="bullet"/>
      <w:lvlText w:val=""/>
      <w:lvlJc w:val="left"/>
      <w:pPr>
        <w:ind w:left="6669" w:hanging="360"/>
      </w:pPr>
      <w:rPr>
        <w:rFonts w:ascii="Wingdings" w:hAnsi="Wingdings" w:hint="default"/>
      </w:rPr>
    </w:lvl>
  </w:abstractNum>
  <w:abstractNum w:abstractNumId="1" w15:restartNumberingAfterBreak="0">
    <w:nsid w:val="00B3010F"/>
    <w:multiLevelType w:val="hybridMultilevel"/>
    <w:tmpl w:val="0C50AF2A"/>
    <w:lvl w:ilvl="0" w:tplc="96944E8E">
      <w:start w:val="121"/>
      <w:numFmt w:val="decimal"/>
      <w:lvlText w:val="%1."/>
      <w:lvlJc w:val="left"/>
      <w:pPr>
        <w:ind w:left="1177" w:hanging="42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15:restartNumberingAfterBreak="0">
    <w:nsid w:val="051D5755"/>
    <w:multiLevelType w:val="hybridMultilevel"/>
    <w:tmpl w:val="4F62BF0E"/>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06034BDB"/>
    <w:multiLevelType w:val="hybridMultilevel"/>
    <w:tmpl w:val="0E5ADB8A"/>
    <w:lvl w:ilvl="0" w:tplc="00CA8648">
      <w:start w:val="1"/>
      <w:numFmt w:val="decimal"/>
      <w:lvlText w:val="%1."/>
      <w:lvlJc w:val="left"/>
      <w:pPr>
        <w:ind w:left="1712" w:hanging="360"/>
      </w:pPr>
      <w:rPr>
        <w:b w:val="0"/>
        <w:bCs/>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4" w15:restartNumberingAfterBreak="0">
    <w:nsid w:val="07B900FB"/>
    <w:multiLevelType w:val="hybridMultilevel"/>
    <w:tmpl w:val="98461A1A"/>
    <w:lvl w:ilvl="0" w:tplc="FFFFFFFF">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B8748E"/>
    <w:multiLevelType w:val="hybridMultilevel"/>
    <w:tmpl w:val="9668BA3E"/>
    <w:lvl w:ilvl="0" w:tplc="778218BA">
      <w:start w:val="1999"/>
      <w:numFmt w:val="decimal"/>
      <w:lvlText w:val="%1"/>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7076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2C15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4B8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029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08D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0AE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EAAF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0432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164B8C"/>
    <w:multiLevelType w:val="hybridMultilevel"/>
    <w:tmpl w:val="B26EBA64"/>
    <w:lvl w:ilvl="0" w:tplc="05389C12">
      <w:start w:val="118"/>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7" w15:restartNumberingAfterBreak="0">
    <w:nsid w:val="1F070696"/>
    <w:multiLevelType w:val="hybridMultilevel"/>
    <w:tmpl w:val="E152C0B0"/>
    <w:lvl w:ilvl="0" w:tplc="D856D786">
      <w:start w:val="97"/>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006318D"/>
    <w:multiLevelType w:val="hybridMultilevel"/>
    <w:tmpl w:val="6E16A5C0"/>
    <w:lvl w:ilvl="0" w:tplc="378A3C86">
      <w:start w:val="2013"/>
      <w:numFmt w:val="decimal"/>
      <w:lvlText w:val="%1"/>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A6DE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BA28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1E16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825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4249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048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BC9A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D2D6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020234"/>
    <w:multiLevelType w:val="hybridMultilevel"/>
    <w:tmpl w:val="6512DB1E"/>
    <w:lvl w:ilvl="0" w:tplc="92CC27A0">
      <w:start w:val="1987"/>
      <w:numFmt w:val="decimal"/>
      <w:lvlText w:val="%1"/>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76B1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472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181C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82C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685D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4BF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AE02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F0E2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9A270A"/>
    <w:multiLevelType w:val="hybridMultilevel"/>
    <w:tmpl w:val="465829BC"/>
    <w:lvl w:ilvl="0" w:tplc="87EC1008">
      <w:start w:val="1"/>
      <w:numFmt w:val="decimal"/>
      <w:lvlText w:val="%1."/>
      <w:lvlJc w:val="left"/>
      <w:pPr>
        <w:ind w:left="495" w:hanging="495"/>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B457B5"/>
    <w:multiLevelType w:val="hybridMultilevel"/>
    <w:tmpl w:val="FADC89BE"/>
    <w:lvl w:ilvl="0" w:tplc="C1B82A52">
      <w:start w:val="2015"/>
      <w:numFmt w:val="decimal"/>
      <w:lvlText w:val="%1"/>
      <w:lvlJc w:val="left"/>
      <w:pPr>
        <w:ind w:left="1185" w:hanging="48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28E50850"/>
    <w:multiLevelType w:val="hybridMultilevel"/>
    <w:tmpl w:val="3B14F916"/>
    <w:lvl w:ilvl="0" w:tplc="FFFFFFFF">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8C447A"/>
    <w:multiLevelType w:val="hybridMultilevel"/>
    <w:tmpl w:val="6B8EA1FE"/>
    <w:lvl w:ilvl="0" w:tplc="25AA4EAE">
      <w:start w:val="2007"/>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F46E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0A7D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AA75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5ED8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402A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C42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61A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EC22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1F1BF0"/>
    <w:multiLevelType w:val="hybridMultilevel"/>
    <w:tmpl w:val="ACA01E5E"/>
    <w:lvl w:ilvl="0" w:tplc="4B36A78A">
      <w:start w:val="1"/>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68B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80F5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0C72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017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06F6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A8B5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66DB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82A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01844D7"/>
    <w:multiLevelType w:val="hybridMultilevel"/>
    <w:tmpl w:val="DA8CAD68"/>
    <w:lvl w:ilvl="0" w:tplc="FFFFFFFF">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0F04CD"/>
    <w:multiLevelType w:val="hybridMultilevel"/>
    <w:tmpl w:val="994EF02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0D04B0"/>
    <w:multiLevelType w:val="hybridMultilevel"/>
    <w:tmpl w:val="FC96A7C8"/>
    <w:lvl w:ilvl="0" w:tplc="04090001">
      <w:start w:val="1"/>
      <w:numFmt w:val="bullet"/>
      <w:lvlText w:val=""/>
      <w:lvlJc w:val="left"/>
      <w:pPr>
        <w:ind w:left="2780" w:hanging="360"/>
      </w:pPr>
      <w:rPr>
        <w:rFonts w:ascii="Symbol" w:hAnsi="Symbol" w:hint="default"/>
      </w:rPr>
    </w:lvl>
    <w:lvl w:ilvl="1" w:tplc="04090003" w:tentative="1">
      <w:start w:val="1"/>
      <w:numFmt w:val="bullet"/>
      <w:lvlText w:val="o"/>
      <w:lvlJc w:val="left"/>
      <w:pPr>
        <w:ind w:left="3500" w:hanging="360"/>
      </w:pPr>
      <w:rPr>
        <w:rFonts w:ascii="Courier New" w:hAnsi="Courier New" w:cs="Courier New" w:hint="default"/>
      </w:rPr>
    </w:lvl>
    <w:lvl w:ilvl="2" w:tplc="04090005" w:tentative="1">
      <w:start w:val="1"/>
      <w:numFmt w:val="bullet"/>
      <w:lvlText w:val=""/>
      <w:lvlJc w:val="left"/>
      <w:pPr>
        <w:ind w:left="4220" w:hanging="360"/>
      </w:pPr>
      <w:rPr>
        <w:rFonts w:ascii="Wingdings" w:hAnsi="Wingdings" w:hint="default"/>
      </w:rPr>
    </w:lvl>
    <w:lvl w:ilvl="3" w:tplc="04090001" w:tentative="1">
      <w:start w:val="1"/>
      <w:numFmt w:val="bullet"/>
      <w:lvlText w:val=""/>
      <w:lvlJc w:val="left"/>
      <w:pPr>
        <w:ind w:left="4940" w:hanging="360"/>
      </w:pPr>
      <w:rPr>
        <w:rFonts w:ascii="Symbol" w:hAnsi="Symbol" w:hint="default"/>
      </w:rPr>
    </w:lvl>
    <w:lvl w:ilvl="4" w:tplc="04090003" w:tentative="1">
      <w:start w:val="1"/>
      <w:numFmt w:val="bullet"/>
      <w:lvlText w:val="o"/>
      <w:lvlJc w:val="left"/>
      <w:pPr>
        <w:ind w:left="5660" w:hanging="360"/>
      </w:pPr>
      <w:rPr>
        <w:rFonts w:ascii="Courier New" w:hAnsi="Courier New" w:cs="Courier New" w:hint="default"/>
      </w:rPr>
    </w:lvl>
    <w:lvl w:ilvl="5" w:tplc="04090005" w:tentative="1">
      <w:start w:val="1"/>
      <w:numFmt w:val="bullet"/>
      <w:lvlText w:val=""/>
      <w:lvlJc w:val="left"/>
      <w:pPr>
        <w:ind w:left="6380" w:hanging="360"/>
      </w:pPr>
      <w:rPr>
        <w:rFonts w:ascii="Wingdings" w:hAnsi="Wingdings" w:hint="default"/>
      </w:rPr>
    </w:lvl>
    <w:lvl w:ilvl="6" w:tplc="04090001" w:tentative="1">
      <w:start w:val="1"/>
      <w:numFmt w:val="bullet"/>
      <w:lvlText w:val=""/>
      <w:lvlJc w:val="left"/>
      <w:pPr>
        <w:ind w:left="7100" w:hanging="360"/>
      </w:pPr>
      <w:rPr>
        <w:rFonts w:ascii="Symbol" w:hAnsi="Symbol" w:hint="default"/>
      </w:rPr>
    </w:lvl>
    <w:lvl w:ilvl="7" w:tplc="04090003" w:tentative="1">
      <w:start w:val="1"/>
      <w:numFmt w:val="bullet"/>
      <w:lvlText w:val="o"/>
      <w:lvlJc w:val="left"/>
      <w:pPr>
        <w:ind w:left="7820" w:hanging="360"/>
      </w:pPr>
      <w:rPr>
        <w:rFonts w:ascii="Courier New" w:hAnsi="Courier New" w:cs="Courier New" w:hint="default"/>
      </w:rPr>
    </w:lvl>
    <w:lvl w:ilvl="8" w:tplc="04090005" w:tentative="1">
      <w:start w:val="1"/>
      <w:numFmt w:val="bullet"/>
      <w:lvlText w:val=""/>
      <w:lvlJc w:val="left"/>
      <w:pPr>
        <w:ind w:left="8540" w:hanging="360"/>
      </w:pPr>
      <w:rPr>
        <w:rFonts w:ascii="Wingdings" w:hAnsi="Wingdings" w:hint="default"/>
      </w:rPr>
    </w:lvl>
  </w:abstractNum>
  <w:abstractNum w:abstractNumId="18" w15:restartNumberingAfterBreak="0">
    <w:nsid w:val="38A71B97"/>
    <w:multiLevelType w:val="hybridMultilevel"/>
    <w:tmpl w:val="054EC0AA"/>
    <w:lvl w:ilvl="0" w:tplc="ED7AE3B4">
      <w:start w:val="101"/>
      <w:numFmt w:val="decimal"/>
      <w:lvlText w:val="%1."/>
      <w:lvlJc w:val="left"/>
      <w:pPr>
        <w:ind w:left="1177" w:hanging="42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9" w15:restartNumberingAfterBreak="0">
    <w:nsid w:val="38E60DC7"/>
    <w:multiLevelType w:val="hybridMultilevel"/>
    <w:tmpl w:val="1AA814DE"/>
    <w:lvl w:ilvl="0" w:tplc="FFFFFFFF">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CB2E75"/>
    <w:multiLevelType w:val="hybridMultilevel"/>
    <w:tmpl w:val="65500E10"/>
    <w:lvl w:ilvl="0" w:tplc="D5DCDEE8">
      <w:start w:val="8"/>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FD2E8D"/>
    <w:multiLevelType w:val="hybridMultilevel"/>
    <w:tmpl w:val="45740AB6"/>
    <w:lvl w:ilvl="0" w:tplc="FFFFFFFF">
      <w:start w:val="32"/>
      <w:numFmt w:val="decimal"/>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BE20FF"/>
    <w:multiLevelType w:val="hybridMultilevel"/>
    <w:tmpl w:val="DC7C1D0E"/>
    <w:lvl w:ilvl="0" w:tplc="4B36A78A">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F009F9"/>
    <w:multiLevelType w:val="hybridMultilevel"/>
    <w:tmpl w:val="35E60414"/>
    <w:lvl w:ilvl="0" w:tplc="A406F5BE">
      <w:start w:val="1"/>
      <w:numFmt w:val="decimal"/>
      <w:lvlText w:val="%1."/>
      <w:lvlJc w:val="left"/>
      <w:pPr>
        <w:ind w:left="1425" w:hanging="720"/>
      </w:pPr>
      <w:rPr>
        <w:rFonts w:ascii="Times New Roman" w:hAnsi="Times New Roman" w:cs="Times New Roman"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44E66BD8"/>
    <w:multiLevelType w:val="hybridMultilevel"/>
    <w:tmpl w:val="8496E1AE"/>
    <w:lvl w:ilvl="0" w:tplc="E3EEB812">
      <w:start w:val="1"/>
      <w:numFmt w:val="decimal"/>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BA600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2122C2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222CC6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947A8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F8E79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8EF7D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AC50F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D8AC1C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7333C4E"/>
    <w:multiLevelType w:val="hybridMultilevel"/>
    <w:tmpl w:val="9CE0DA52"/>
    <w:lvl w:ilvl="0" w:tplc="0612440A">
      <w:start w:val="2004"/>
      <w:numFmt w:val="decimal"/>
      <w:lvlText w:val="%1"/>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DA20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5AF4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AA6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88E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FAB2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6EFE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2C61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0A7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DE0539D"/>
    <w:multiLevelType w:val="hybridMultilevel"/>
    <w:tmpl w:val="CBA87A6E"/>
    <w:lvl w:ilvl="0" w:tplc="6DC6B74E">
      <w:start w:val="2011"/>
      <w:numFmt w:val="decimal"/>
      <w:lvlText w:val="%1"/>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C95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6ACF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2C4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8EBF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705B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EC68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6D0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0CAA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FE544CF"/>
    <w:multiLevelType w:val="hybridMultilevel"/>
    <w:tmpl w:val="EA5C6036"/>
    <w:lvl w:ilvl="0" w:tplc="77ECFF36">
      <w:start w:val="1999"/>
      <w:numFmt w:val="decimal"/>
      <w:lvlText w:val="%1"/>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3AF8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5AFA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B23F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D259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521D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4440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BA5F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ADF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1F85BE2"/>
    <w:multiLevelType w:val="hybridMultilevel"/>
    <w:tmpl w:val="916696F2"/>
    <w:lvl w:ilvl="0" w:tplc="FFFFFFFF">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EB4B44"/>
    <w:multiLevelType w:val="hybridMultilevel"/>
    <w:tmpl w:val="48207A84"/>
    <w:lvl w:ilvl="0" w:tplc="BF0A6D02">
      <w:start w:val="2016"/>
      <w:numFmt w:val="decimal"/>
      <w:lvlText w:val="%1"/>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96A4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EEC9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2E7E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1A75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3C9D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6AA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9230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25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42E23B1"/>
    <w:multiLevelType w:val="hybridMultilevel"/>
    <w:tmpl w:val="B1688418"/>
    <w:lvl w:ilvl="0" w:tplc="C0422F28">
      <w:start w:val="1"/>
      <w:numFmt w:val="decimal"/>
      <w:lvlText w:val="%1."/>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C4CFD8">
      <w:start w:val="32"/>
      <w:numFmt w:val="decimal"/>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B02220">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0D6F0">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C5016">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CCB4E">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A995A">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B26A0E">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04A8D4">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457494E"/>
    <w:multiLevelType w:val="hybridMultilevel"/>
    <w:tmpl w:val="8D1CF00A"/>
    <w:lvl w:ilvl="0" w:tplc="BB36A5B2">
      <w:start w:val="110"/>
      <w:numFmt w:val="decimal"/>
      <w:lvlText w:val="%1."/>
      <w:lvlJc w:val="left"/>
      <w:pPr>
        <w:ind w:left="1177" w:hanging="420"/>
      </w:pPr>
      <w:rPr>
        <w:rFonts w:hint="default"/>
        <w:b/>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2" w15:restartNumberingAfterBreak="0">
    <w:nsid w:val="54935B1C"/>
    <w:multiLevelType w:val="hybridMultilevel"/>
    <w:tmpl w:val="0DE67E3A"/>
    <w:lvl w:ilvl="0" w:tplc="E2F0C4A8">
      <w:start w:val="1"/>
      <w:numFmt w:val="decimal"/>
      <w:lvlText w:val="%1."/>
      <w:lvlJc w:val="left"/>
      <w:pPr>
        <w:ind w:left="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CA604C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13046E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62C6B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08282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481A9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641E4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FEB12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3670A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4DF2D61"/>
    <w:multiLevelType w:val="hybridMultilevel"/>
    <w:tmpl w:val="23944846"/>
    <w:lvl w:ilvl="0" w:tplc="F3EC240C">
      <w:start w:val="2006"/>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28E3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3091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6EC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B20F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0236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ECE4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8EDA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467D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D136B56"/>
    <w:multiLevelType w:val="hybridMultilevel"/>
    <w:tmpl w:val="45740AB6"/>
    <w:lvl w:ilvl="0" w:tplc="6EC4CFD8">
      <w:start w:val="32"/>
      <w:numFmt w:val="decimal"/>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223C0"/>
    <w:multiLevelType w:val="hybridMultilevel"/>
    <w:tmpl w:val="BB8EEAF2"/>
    <w:lvl w:ilvl="0" w:tplc="7DF0059E">
      <w:start w:val="122"/>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6" w15:restartNumberingAfterBreak="0">
    <w:nsid w:val="64B5421B"/>
    <w:multiLevelType w:val="hybridMultilevel"/>
    <w:tmpl w:val="FE70AB6C"/>
    <w:lvl w:ilvl="0" w:tplc="FFFFFFFF">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2E1856"/>
    <w:multiLevelType w:val="hybridMultilevel"/>
    <w:tmpl w:val="BFD01576"/>
    <w:lvl w:ilvl="0" w:tplc="0409000F">
      <w:start w:val="1"/>
      <w:numFmt w:val="decimal"/>
      <w:lvlText w:val="%1."/>
      <w:lvlJc w:val="left"/>
      <w:pPr>
        <w:ind w:left="1655" w:hanging="360"/>
      </w:pPr>
    </w:lvl>
    <w:lvl w:ilvl="1" w:tplc="04090019" w:tentative="1">
      <w:start w:val="1"/>
      <w:numFmt w:val="lowerLetter"/>
      <w:lvlText w:val="%2."/>
      <w:lvlJc w:val="left"/>
      <w:pPr>
        <w:ind w:left="2375" w:hanging="360"/>
      </w:pPr>
    </w:lvl>
    <w:lvl w:ilvl="2" w:tplc="0409001B" w:tentative="1">
      <w:start w:val="1"/>
      <w:numFmt w:val="lowerRoman"/>
      <w:lvlText w:val="%3."/>
      <w:lvlJc w:val="right"/>
      <w:pPr>
        <w:ind w:left="3095" w:hanging="180"/>
      </w:pPr>
    </w:lvl>
    <w:lvl w:ilvl="3" w:tplc="0409000F" w:tentative="1">
      <w:start w:val="1"/>
      <w:numFmt w:val="decimal"/>
      <w:lvlText w:val="%4."/>
      <w:lvlJc w:val="left"/>
      <w:pPr>
        <w:ind w:left="3815" w:hanging="360"/>
      </w:pPr>
    </w:lvl>
    <w:lvl w:ilvl="4" w:tplc="04090019" w:tentative="1">
      <w:start w:val="1"/>
      <w:numFmt w:val="lowerLetter"/>
      <w:lvlText w:val="%5."/>
      <w:lvlJc w:val="left"/>
      <w:pPr>
        <w:ind w:left="4535" w:hanging="360"/>
      </w:pPr>
    </w:lvl>
    <w:lvl w:ilvl="5" w:tplc="0409001B" w:tentative="1">
      <w:start w:val="1"/>
      <w:numFmt w:val="lowerRoman"/>
      <w:lvlText w:val="%6."/>
      <w:lvlJc w:val="right"/>
      <w:pPr>
        <w:ind w:left="5255" w:hanging="180"/>
      </w:pPr>
    </w:lvl>
    <w:lvl w:ilvl="6" w:tplc="0409000F" w:tentative="1">
      <w:start w:val="1"/>
      <w:numFmt w:val="decimal"/>
      <w:lvlText w:val="%7."/>
      <w:lvlJc w:val="left"/>
      <w:pPr>
        <w:ind w:left="5975" w:hanging="360"/>
      </w:pPr>
    </w:lvl>
    <w:lvl w:ilvl="7" w:tplc="04090019" w:tentative="1">
      <w:start w:val="1"/>
      <w:numFmt w:val="lowerLetter"/>
      <w:lvlText w:val="%8."/>
      <w:lvlJc w:val="left"/>
      <w:pPr>
        <w:ind w:left="6695" w:hanging="360"/>
      </w:pPr>
    </w:lvl>
    <w:lvl w:ilvl="8" w:tplc="0409001B" w:tentative="1">
      <w:start w:val="1"/>
      <w:numFmt w:val="lowerRoman"/>
      <w:lvlText w:val="%9."/>
      <w:lvlJc w:val="right"/>
      <w:pPr>
        <w:ind w:left="7415" w:hanging="180"/>
      </w:pPr>
    </w:lvl>
  </w:abstractNum>
  <w:abstractNum w:abstractNumId="38" w15:restartNumberingAfterBreak="0">
    <w:nsid w:val="6E02097A"/>
    <w:multiLevelType w:val="hybridMultilevel"/>
    <w:tmpl w:val="555E851A"/>
    <w:lvl w:ilvl="0" w:tplc="1332A130">
      <w:start w:val="1"/>
      <w:numFmt w:val="decimal"/>
      <w:lvlText w:val="%1."/>
      <w:lvlJc w:val="left"/>
      <w:pPr>
        <w:ind w:left="-434" w:hanging="360"/>
      </w:pPr>
      <w:rPr>
        <w:rFonts w:hint="default"/>
      </w:rPr>
    </w:lvl>
    <w:lvl w:ilvl="1" w:tplc="04090019" w:tentative="1">
      <w:start w:val="1"/>
      <w:numFmt w:val="lowerLetter"/>
      <w:lvlText w:val="%2."/>
      <w:lvlJc w:val="left"/>
      <w:pPr>
        <w:ind w:left="286" w:hanging="360"/>
      </w:pPr>
    </w:lvl>
    <w:lvl w:ilvl="2" w:tplc="0409001B" w:tentative="1">
      <w:start w:val="1"/>
      <w:numFmt w:val="lowerRoman"/>
      <w:lvlText w:val="%3."/>
      <w:lvlJc w:val="right"/>
      <w:pPr>
        <w:ind w:left="1006" w:hanging="180"/>
      </w:pPr>
    </w:lvl>
    <w:lvl w:ilvl="3" w:tplc="0409000F" w:tentative="1">
      <w:start w:val="1"/>
      <w:numFmt w:val="decimal"/>
      <w:lvlText w:val="%4."/>
      <w:lvlJc w:val="left"/>
      <w:pPr>
        <w:ind w:left="1726" w:hanging="360"/>
      </w:pPr>
    </w:lvl>
    <w:lvl w:ilvl="4" w:tplc="04090019" w:tentative="1">
      <w:start w:val="1"/>
      <w:numFmt w:val="lowerLetter"/>
      <w:lvlText w:val="%5."/>
      <w:lvlJc w:val="left"/>
      <w:pPr>
        <w:ind w:left="2446" w:hanging="360"/>
      </w:pPr>
    </w:lvl>
    <w:lvl w:ilvl="5" w:tplc="0409001B" w:tentative="1">
      <w:start w:val="1"/>
      <w:numFmt w:val="lowerRoman"/>
      <w:lvlText w:val="%6."/>
      <w:lvlJc w:val="right"/>
      <w:pPr>
        <w:ind w:left="3166" w:hanging="180"/>
      </w:pPr>
    </w:lvl>
    <w:lvl w:ilvl="6" w:tplc="0409000F" w:tentative="1">
      <w:start w:val="1"/>
      <w:numFmt w:val="decimal"/>
      <w:lvlText w:val="%7."/>
      <w:lvlJc w:val="left"/>
      <w:pPr>
        <w:ind w:left="3886" w:hanging="360"/>
      </w:pPr>
    </w:lvl>
    <w:lvl w:ilvl="7" w:tplc="04090019" w:tentative="1">
      <w:start w:val="1"/>
      <w:numFmt w:val="lowerLetter"/>
      <w:lvlText w:val="%8."/>
      <w:lvlJc w:val="left"/>
      <w:pPr>
        <w:ind w:left="4606" w:hanging="360"/>
      </w:pPr>
    </w:lvl>
    <w:lvl w:ilvl="8" w:tplc="0409001B" w:tentative="1">
      <w:start w:val="1"/>
      <w:numFmt w:val="lowerRoman"/>
      <w:lvlText w:val="%9."/>
      <w:lvlJc w:val="right"/>
      <w:pPr>
        <w:ind w:left="5326" w:hanging="180"/>
      </w:pPr>
    </w:lvl>
  </w:abstractNum>
  <w:abstractNum w:abstractNumId="39" w15:restartNumberingAfterBreak="0">
    <w:nsid w:val="7238199C"/>
    <w:multiLevelType w:val="hybridMultilevel"/>
    <w:tmpl w:val="0F56BD2E"/>
    <w:lvl w:ilvl="0" w:tplc="ED241ED4">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3C36EC"/>
    <w:multiLevelType w:val="hybridMultilevel"/>
    <w:tmpl w:val="F7F05292"/>
    <w:lvl w:ilvl="0" w:tplc="FFFFFFFF">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31C4BAF"/>
    <w:multiLevelType w:val="hybridMultilevel"/>
    <w:tmpl w:val="72E40622"/>
    <w:lvl w:ilvl="0" w:tplc="3B744146">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42" w15:restartNumberingAfterBreak="0">
    <w:nsid w:val="76196A89"/>
    <w:multiLevelType w:val="hybridMultilevel"/>
    <w:tmpl w:val="B704966A"/>
    <w:lvl w:ilvl="0" w:tplc="C0422F28">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C4CFD8">
      <w:start w:val="32"/>
      <w:numFmt w:val="decimal"/>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B02220">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0D6F0">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C5016">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CCB4E">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A995A">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B26A0E">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04A8D4">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6A26F2B"/>
    <w:multiLevelType w:val="hybridMultilevel"/>
    <w:tmpl w:val="0958E6E4"/>
    <w:lvl w:ilvl="0" w:tplc="465EEFEC">
      <w:start w:val="2008"/>
      <w:numFmt w:val="decimal"/>
      <w:lvlText w:val="%1"/>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9673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7A29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0CEC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265A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1877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B04D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2C95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8EFF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87917D2"/>
    <w:multiLevelType w:val="hybridMultilevel"/>
    <w:tmpl w:val="12E096E6"/>
    <w:lvl w:ilvl="0" w:tplc="FFFFFFFF">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981746"/>
    <w:multiLevelType w:val="hybridMultilevel"/>
    <w:tmpl w:val="446C3BEC"/>
    <w:lvl w:ilvl="0" w:tplc="AC3CF178">
      <w:start w:val="119"/>
      <w:numFmt w:val="decimal"/>
      <w:lvlText w:val="%1."/>
      <w:lvlJc w:val="left"/>
      <w:pPr>
        <w:ind w:left="1177" w:hanging="42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46" w15:restartNumberingAfterBreak="0">
    <w:nsid w:val="7F6C2A86"/>
    <w:multiLevelType w:val="hybridMultilevel"/>
    <w:tmpl w:val="31D8A9CA"/>
    <w:lvl w:ilvl="0" w:tplc="962C89A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16cid:durableId="81412366">
    <w:abstractNumId w:val="27"/>
  </w:num>
  <w:num w:numId="2" w16cid:durableId="392122093">
    <w:abstractNumId w:val="26"/>
  </w:num>
  <w:num w:numId="3" w16cid:durableId="1716468118">
    <w:abstractNumId w:val="8"/>
  </w:num>
  <w:num w:numId="4" w16cid:durableId="1090547151">
    <w:abstractNumId w:val="29"/>
  </w:num>
  <w:num w:numId="5" w16cid:durableId="43800045">
    <w:abstractNumId w:val="5"/>
  </w:num>
  <w:num w:numId="6" w16cid:durableId="1832285064">
    <w:abstractNumId w:val="25"/>
  </w:num>
  <w:num w:numId="7" w16cid:durableId="270472644">
    <w:abstractNumId w:val="33"/>
  </w:num>
  <w:num w:numId="8" w16cid:durableId="1130435465">
    <w:abstractNumId w:val="13"/>
  </w:num>
  <w:num w:numId="9" w16cid:durableId="657423807">
    <w:abstractNumId w:val="43"/>
  </w:num>
  <w:num w:numId="10" w16cid:durableId="1015696071">
    <w:abstractNumId w:val="9"/>
  </w:num>
  <w:num w:numId="11" w16cid:durableId="155928011">
    <w:abstractNumId w:val="32"/>
  </w:num>
  <w:num w:numId="12" w16cid:durableId="2138520357">
    <w:abstractNumId w:val="24"/>
  </w:num>
  <w:num w:numId="13" w16cid:durableId="2014911406">
    <w:abstractNumId w:val="30"/>
  </w:num>
  <w:num w:numId="14" w16cid:durableId="1912495255">
    <w:abstractNumId w:val="11"/>
  </w:num>
  <w:num w:numId="15" w16cid:durableId="1698045334">
    <w:abstractNumId w:val="3"/>
  </w:num>
  <w:num w:numId="16" w16cid:durableId="1599287489">
    <w:abstractNumId w:val="41"/>
  </w:num>
  <w:num w:numId="17" w16cid:durableId="707989439">
    <w:abstractNumId w:val="10"/>
  </w:num>
  <w:num w:numId="18" w16cid:durableId="1137723664">
    <w:abstractNumId w:val="2"/>
  </w:num>
  <w:num w:numId="19" w16cid:durableId="878786497">
    <w:abstractNumId w:val="0"/>
  </w:num>
  <w:num w:numId="20" w16cid:durableId="527455716">
    <w:abstractNumId w:val="17"/>
  </w:num>
  <w:num w:numId="21" w16cid:durableId="745297020">
    <w:abstractNumId w:val="42"/>
  </w:num>
  <w:num w:numId="22" w16cid:durableId="76830234">
    <w:abstractNumId w:val="23"/>
  </w:num>
  <w:num w:numId="23" w16cid:durableId="2082096306">
    <w:abstractNumId w:val="46"/>
  </w:num>
  <w:num w:numId="24" w16cid:durableId="1445005653">
    <w:abstractNumId w:val="16"/>
  </w:num>
  <w:num w:numId="25" w16cid:durableId="1783064533">
    <w:abstractNumId w:val="14"/>
  </w:num>
  <w:num w:numId="26" w16cid:durableId="2009365511">
    <w:abstractNumId w:val="22"/>
  </w:num>
  <w:num w:numId="27" w16cid:durableId="1278369146">
    <w:abstractNumId w:val="39"/>
  </w:num>
  <w:num w:numId="28" w16cid:durableId="282466577">
    <w:abstractNumId w:val="20"/>
  </w:num>
  <w:num w:numId="29" w16cid:durableId="287010559">
    <w:abstractNumId w:val="37"/>
  </w:num>
  <w:num w:numId="30" w16cid:durableId="686176596">
    <w:abstractNumId w:val="38"/>
  </w:num>
  <w:num w:numId="31" w16cid:durableId="1240870176">
    <w:abstractNumId w:val="34"/>
  </w:num>
  <w:num w:numId="32" w16cid:durableId="560218650">
    <w:abstractNumId w:val="21"/>
  </w:num>
  <w:num w:numId="33" w16cid:durableId="2132242703">
    <w:abstractNumId w:val="44"/>
  </w:num>
  <w:num w:numId="34" w16cid:durableId="678778187">
    <w:abstractNumId w:val="15"/>
  </w:num>
  <w:num w:numId="35" w16cid:durableId="1172833950">
    <w:abstractNumId w:val="19"/>
  </w:num>
  <w:num w:numId="36" w16cid:durableId="86275696">
    <w:abstractNumId w:val="12"/>
  </w:num>
  <w:num w:numId="37" w16cid:durableId="1286425650">
    <w:abstractNumId w:val="4"/>
  </w:num>
  <w:num w:numId="38" w16cid:durableId="1190678031">
    <w:abstractNumId w:val="40"/>
  </w:num>
  <w:num w:numId="39" w16cid:durableId="1315405777">
    <w:abstractNumId w:val="36"/>
  </w:num>
  <w:num w:numId="40" w16cid:durableId="882522243">
    <w:abstractNumId w:val="28"/>
  </w:num>
  <w:num w:numId="41" w16cid:durableId="485127214">
    <w:abstractNumId w:val="7"/>
  </w:num>
  <w:num w:numId="42" w16cid:durableId="1938252612">
    <w:abstractNumId w:val="18"/>
  </w:num>
  <w:num w:numId="43" w16cid:durableId="1691249900">
    <w:abstractNumId w:val="31"/>
  </w:num>
  <w:num w:numId="44" w16cid:durableId="610481642">
    <w:abstractNumId w:val="6"/>
  </w:num>
  <w:num w:numId="45" w16cid:durableId="2128625026">
    <w:abstractNumId w:val="45"/>
  </w:num>
  <w:num w:numId="46" w16cid:durableId="1867786574">
    <w:abstractNumId w:val="1"/>
  </w:num>
  <w:num w:numId="47" w16cid:durableId="624970481">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Q0MjIytTQ3MzQ1NTZX0lEKTi0uzszPAykwqwUA9VTx9CwAAAA="/>
  </w:docVars>
  <w:rsids>
    <w:rsidRoot w:val="00641264"/>
    <w:rsid w:val="0000537C"/>
    <w:rsid w:val="000061EB"/>
    <w:rsid w:val="00006FB0"/>
    <w:rsid w:val="0000747B"/>
    <w:rsid w:val="000079DA"/>
    <w:rsid w:val="00007DC9"/>
    <w:rsid w:val="00011520"/>
    <w:rsid w:val="00011BD4"/>
    <w:rsid w:val="0001202B"/>
    <w:rsid w:val="0001513B"/>
    <w:rsid w:val="00017871"/>
    <w:rsid w:val="000178D1"/>
    <w:rsid w:val="000200D4"/>
    <w:rsid w:val="00021100"/>
    <w:rsid w:val="00022ED6"/>
    <w:rsid w:val="0002589A"/>
    <w:rsid w:val="00027CE5"/>
    <w:rsid w:val="00027DE1"/>
    <w:rsid w:val="0003027A"/>
    <w:rsid w:val="00030CA2"/>
    <w:rsid w:val="0003402D"/>
    <w:rsid w:val="00034416"/>
    <w:rsid w:val="000361E7"/>
    <w:rsid w:val="000363AF"/>
    <w:rsid w:val="000363F8"/>
    <w:rsid w:val="00036FED"/>
    <w:rsid w:val="00037A64"/>
    <w:rsid w:val="0004105C"/>
    <w:rsid w:val="000410AC"/>
    <w:rsid w:val="00044A0E"/>
    <w:rsid w:val="00050516"/>
    <w:rsid w:val="00055827"/>
    <w:rsid w:val="00055DB6"/>
    <w:rsid w:val="00057562"/>
    <w:rsid w:val="00060840"/>
    <w:rsid w:val="00062127"/>
    <w:rsid w:val="00063DD0"/>
    <w:rsid w:val="00067483"/>
    <w:rsid w:val="00067ABF"/>
    <w:rsid w:val="0007570F"/>
    <w:rsid w:val="000761BB"/>
    <w:rsid w:val="00077AB4"/>
    <w:rsid w:val="00080482"/>
    <w:rsid w:val="00081390"/>
    <w:rsid w:val="0008247C"/>
    <w:rsid w:val="00082B24"/>
    <w:rsid w:val="000856E2"/>
    <w:rsid w:val="000871BF"/>
    <w:rsid w:val="00094583"/>
    <w:rsid w:val="00094798"/>
    <w:rsid w:val="000970D7"/>
    <w:rsid w:val="00097D92"/>
    <w:rsid w:val="000A2628"/>
    <w:rsid w:val="000A4B6A"/>
    <w:rsid w:val="000A5998"/>
    <w:rsid w:val="000B07C1"/>
    <w:rsid w:val="000B0A12"/>
    <w:rsid w:val="000B285B"/>
    <w:rsid w:val="000B60FB"/>
    <w:rsid w:val="000B6616"/>
    <w:rsid w:val="000B7726"/>
    <w:rsid w:val="000B78E6"/>
    <w:rsid w:val="000C390B"/>
    <w:rsid w:val="000C3B3C"/>
    <w:rsid w:val="000C4FC0"/>
    <w:rsid w:val="000C62C1"/>
    <w:rsid w:val="000C6BF8"/>
    <w:rsid w:val="000C6DDB"/>
    <w:rsid w:val="000D02B8"/>
    <w:rsid w:val="000D2B9F"/>
    <w:rsid w:val="000D3CFB"/>
    <w:rsid w:val="000D6517"/>
    <w:rsid w:val="000E0B83"/>
    <w:rsid w:val="000E23C1"/>
    <w:rsid w:val="000E3879"/>
    <w:rsid w:val="000E5917"/>
    <w:rsid w:val="000E698D"/>
    <w:rsid w:val="000F01AA"/>
    <w:rsid w:val="000F05E9"/>
    <w:rsid w:val="000F1459"/>
    <w:rsid w:val="000F2AE3"/>
    <w:rsid w:val="000F2BEA"/>
    <w:rsid w:val="000F7A36"/>
    <w:rsid w:val="000F7D44"/>
    <w:rsid w:val="001000A2"/>
    <w:rsid w:val="0010085D"/>
    <w:rsid w:val="00100F15"/>
    <w:rsid w:val="00101796"/>
    <w:rsid w:val="00103E5A"/>
    <w:rsid w:val="00114809"/>
    <w:rsid w:val="00117B26"/>
    <w:rsid w:val="00120460"/>
    <w:rsid w:val="001262E1"/>
    <w:rsid w:val="00147994"/>
    <w:rsid w:val="00152127"/>
    <w:rsid w:val="00155452"/>
    <w:rsid w:val="001558A1"/>
    <w:rsid w:val="001563E0"/>
    <w:rsid w:val="00162A53"/>
    <w:rsid w:val="0016486A"/>
    <w:rsid w:val="00165FC3"/>
    <w:rsid w:val="00166835"/>
    <w:rsid w:val="00170067"/>
    <w:rsid w:val="00170CA3"/>
    <w:rsid w:val="00175058"/>
    <w:rsid w:val="00175B69"/>
    <w:rsid w:val="00177DDE"/>
    <w:rsid w:val="001811B5"/>
    <w:rsid w:val="00184AD5"/>
    <w:rsid w:val="00185A0C"/>
    <w:rsid w:val="00186855"/>
    <w:rsid w:val="00187CE4"/>
    <w:rsid w:val="00194788"/>
    <w:rsid w:val="00194FB3"/>
    <w:rsid w:val="001A305C"/>
    <w:rsid w:val="001A4EC3"/>
    <w:rsid w:val="001A72A0"/>
    <w:rsid w:val="001B2CEC"/>
    <w:rsid w:val="001B7B44"/>
    <w:rsid w:val="001C013F"/>
    <w:rsid w:val="001C0925"/>
    <w:rsid w:val="001C09A0"/>
    <w:rsid w:val="001C0A96"/>
    <w:rsid w:val="001C1127"/>
    <w:rsid w:val="001C1201"/>
    <w:rsid w:val="001C7EF4"/>
    <w:rsid w:val="001C7F2E"/>
    <w:rsid w:val="001D13B2"/>
    <w:rsid w:val="001D3A6E"/>
    <w:rsid w:val="001D3F67"/>
    <w:rsid w:val="001D51D0"/>
    <w:rsid w:val="001D6D97"/>
    <w:rsid w:val="001D71A1"/>
    <w:rsid w:val="001E0D7A"/>
    <w:rsid w:val="001E1D40"/>
    <w:rsid w:val="001E2E39"/>
    <w:rsid w:val="001E3528"/>
    <w:rsid w:val="001E6117"/>
    <w:rsid w:val="001F0076"/>
    <w:rsid w:val="001F142C"/>
    <w:rsid w:val="001F32CA"/>
    <w:rsid w:val="001F3FA3"/>
    <w:rsid w:val="001F5402"/>
    <w:rsid w:val="001F739C"/>
    <w:rsid w:val="00200556"/>
    <w:rsid w:val="0020064E"/>
    <w:rsid w:val="002077FE"/>
    <w:rsid w:val="0021035D"/>
    <w:rsid w:val="00211AFC"/>
    <w:rsid w:val="00213933"/>
    <w:rsid w:val="00213EC5"/>
    <w:rsid w:val="00222FB9"/>
    <w:rsid w:val="00225494"/>
    <w:rsid w:val="00225E8D"/>
    <w:rsid w:val="00226BEF"/>
    <w:rsid w:val="002276AF"/>
    <w:rsid w:val="00231D92"/>
    <w:rsid w:val="00231E72"/>
    <w:rsid w:val="00233879"/>
    <w:rsid w:val="00233E55"/>
    <w:rsid w:val="00234742"/>
    <w:rsid w:val="0023648D"/>
    <w:rsid w:val="002404BA"/>
    <w:rsid w:val="00240738"/>
    <w:rsid w:val="0024172A"/>
    <w:rsid w:val="00242CE7"/>
    <w:rsid w:val="00247396"/>
    <w:rsid w:val="00253194"/>
    <w:rsid w:val="00256372"/>
    <w:rsid w:val="00257771"/>
    <w:rsid w:val="002619D7"/>
    <w:rsid w:val="00261FA4"/>
    <w:rsid w:val="00263A5F"/>
    <w:rsid w:val="0027230F"/>
    <w:rsid w:val="00273100"/>
    <w:rsid w:val="00275175"/>
    <w:rsid w:val="00276B89"/>
    <w:rsid w:val="00276E32"/>
    <w:rsid w:val="00277201"/>
    <w:rsid w:val="00277C2C"/>
    <w:rsid w:val="00281420"/>
    <w:rsid w:val="002818BC"/>
    <w:rsid w:val="00283240"/>
    <w:rsid w:val="00283308"/>
    <w:rsid w:val="00284814"/>
    <w:rsid w:val="002856EE"/>
    <w:rsid w:val="00285E78"/>
    <w:rsid w:val="00291FCC"/>
    <w:rsid w:val="00293733"/>
    <w:rsid w:val="00295FA1"/>
    <w:rsid w:val="002A03CD"/>
    <w:rsid w:val="002A0C49"/>
    <w:rsid w:val="002A123A"/>
    <w:rsid w:val="002A7F6F"/>
    <w:rsid w:val="002B3231"/>
    <w:rsid w:val="002B4923"/>
    <w:rsid w:val="002B4B26"/>
    <w:rsid w:val="002B72A5"/>
    <w:rsid w:val="002C4629"/>
    <w:rsid w:val="002D17D1"/>
    <w:rsid w:val="002D62A4"/>
    <w:rsid w:val="002E04A5"/>
    <w:rsid w:val="002E1F47"/>
    <w:rsid w:val="002E48FB"/>
    <w:rsid w:val="002E4EC2"/>
    <w:rsid w:val="002E6B43"/>
    <w:rsid w:val="002E6DB3"/>
    <w:rsid w:val="002E7912"/>
    <w:rsid w:val="002F4DEF"/>
    <w:rsid w:val="002F51DD"/>
    <w:rsid w:val="002F731C"/>
    <w:rsid w:val="00300813"/>
    <w:rsid w:val="003031FA"/>
    <w:rsid w:val="00305EEF"/>
    <w:rsid w:val="003069E3"/>
    <w:rsid w:val="00306ECC"/>
    <w:rsid w:val="003071F2"/>
    <w:rsid w:val="00307F09"/>
    <w:rsid w:val="003133C8"/>
    <w:rsid w:val="00314364"/>
    <w:rsid w:val="00316D16"/>
    <w:rsid w:val="00317958"/>
    <w:rsid w:val="003221A6"/>
    <w:rsid w:val="003239EA"/>
    <w:rsid w:val="003248B5"/>
    <w:rsid w:val="00327F43"/>
    <w:rsid w:val="00333C09"/>
    <w:rsid w:val="00335B34"/>
    <w:rsid w:val="00336AE2"/>
    <w:rsid w:val="00336DD2"/>
    <w:rsid w:val="00340D25"/>
    <w:rsid w:val="0034195B"/>
    <w:rsid w:val="0034207E"/>
    <w:rsid w:val="00342B39"/>
    <w:rsid w:val="00343E73"/>
    <w:rsid w:val="00344292"/>
    <w:rsid w:val="00344612"/>
    <w:rsid w:val="0035162A"/>
    <w:rsid w:val="003559D4"/>
    <w:rsid w:val="00356AFB"/>
    <w:rsid w:val="00356F6F"/>
    <w:rsid w:val="003573F8"/>
    <w:rsid w:val="003575DA"/>
    <w:rsid w:val="00357D3B"/>
    <w:rsid w:val="00363F87"/>
    <w:rsid w:val="00363FE1"/>
    <w:rsid w:val="00364B32"/>
    <w:rsid w:val="003658ED"/>
    <w:rsid w:val="00366F46"/>
    <w:rsid w:val="00367972"/>
    <w:rsid w:val="00367E11"/>
    <w:rsid w:val="00374FB0"/>
    <w:rsid w:val="00375363"/>
    <w:rsid w:val="00376C20"/>
    <w:rsid w:val="003804E9"/>
    <w:rsid w:val="00383B35"/>
    <w:rsid w:val="00383E42"/>
    <w:rsid w:val="00385A90"/>
    <w:rsid w:val="00386AC4"/>
    <w:rsid w:val="00391087"/>
    <w:rsid w:val="00391758"/>
    <w:rsid w:val="00392DB3"/>
    <w:rsid w:val="00394E96"/>
    <w:rsid w:val="0039707E"/>
    <w:rsid w:val="00397507"/>
    <w:rsid w:val="003A02B3"/>
    <w:rsid w:val="003A1CA8"/>
    <w:rsid w:val="003A29F6"/>
    <w:rsid w:val="003A2BD1"/>
    <w:rsid w:val="003A7091"/>
    <w:rsid w:val="003B1C13"/>
    <w:rsid w:val="003B3640"/>
    <w:rsid w:val="003B393C"/>
    <w:rsid w:val="003B71C2"/>
    <w:rsid w:val="003C0918"/>
    <w:rsid w:val="003C0F43"/>
    <w:rsid w:val="003C6972"/>
    <w:rsid w:val="003C7E12"/>
    <w:rsid w:val="003C7F43"/>
    <w:rsid w:val="003D11B3"/>
    <w:rsid w:val="003D2DCD"/>
    <w:rsid w:val="003D40D4"/>
    <w:rsid w:val="003D47BC"/>
    <w:rsid w:val="003D49DF"/>
    <w:rsid w:val="003D5372"/>
    <w:rsid w:val="003D67D7"/>
    <w:rsid w:val="003E2198"/>
    <w:rsid w:val="003E27B8"/>
    <w:rsid w:val="003E478A"/>
    <w:rsid w:val="003E5D5C"/>
    <w:rsid w:val="003E5D82"/>
    <w:rsid w:val="003F0A8F"/>
    <w:rsid w:val="003F1664"/>
    <w:rsid w:val="003F22DA"/>
    <w:rsid w:val="003F25A2"/>
    <w:rsid w:val="003F4720"/>
    <w:rsid w:val="003F7369"/>
    <w:rsid w:val="003F78AD"/>
    <w:rsid w:val="00401CC6"/>
    <w:rsid w:val="00402789"/>
    <w:rsid w:val="00402C99"/>
    <w:rsid w:val="00402EC4"/>
    <w:rsid w:val="00405407"/>
    <w:rsid w:val="00405969"/>
    <w:rsid w:val="0040776D"/>
    <w:rsid w:val="004104A8"/>
    <w:rsid w:val="00412AEA"/>
    <w:rsid w:val="00414C63"/>
    <w:rsid w:val="00415393"/>
    <w:rsid w:val="00416609"/>
    <w:rsid w:val="004176FD"/>
    <w:rsid w:val="0041783C"/>
    <w:rsid w:val="004230FE"/>
    <w:rsid w:val="00423302"/>
    <w:rsid w:val="004357F3"/>
    <w:rsid w:val="00436EFD"/>
    <w:rsid w:val="00442225"/>
    <w:rsid w:val="004442BA"/>
    <w:rsid w:val="00444674"/>
    <w:rsid w:val="00444ED1"/>
    <w:rsid w:val="00446343"/>
    <w:rsid w:val="004477D6"/>
    <w:rsid w:val="00450B73"/>
    <w:rsid w:val="00451576"/>
    <w:rsid w:val="004515DE"/>
    <w:rsid w:val="004520C4"/>
    <w:rsid w:val="0045239F"/>
    <w:rsid w:val="0045335C"/>
    <w:rsid w:val="0045496C"/>
    <w:rsid w:val="004605DA"/>
    <w:rsid w:val="00460ABD"/>
    <w:rsid w:val="004632D4"/>
    <w:rsid w:val="004646D0"/>
    <w:rsid w:val="0046497E"/>
    <w:rsid w:val="00466ABB"/>
    <w:rsid w:val="00466B3F"/>
    <w:rsid w:val="004730EB"/>
    <w:rsid w:val="00475A9D"/>
    <w:rsid w:val="00476CA6"/>
    <w:rsid w:val="004818F1"/>
    <w:rsid w:val="0048261C"/>
    <w:rsid w:val="00482FB7"/>
    <w:rsid w:val="004833CE"/>
    <w:rsid w:val="00484087"/>
    <w:rsid w:val="00484711"/>
    <w:rsid w:val="004877FA"/>
    <w:rsid w:val="004948AE"/>
    <w:rsid w:val="00495B17"/>
    <w:rsid w:val="00496B4E"/>
    <w:rsid w:val="004A4587"/>
    <w:rsid w:val="004A4B08"/>
    <w:rsid w:val="004B0B5E"/>
    <w:rsid w:val="004B1455"/>
    <w:rsid w:val="004B26F5"/>
    <w:rsid w:val="004B3523"/>
    <w:rsid w:val="004B447B"/>
    <w:rsid w:val="004B7E17"/>
    <w:rsid w:val="004C0CF1"/>
    <w:rsid w:val="004C1B26"/>
    <w:rsid w:val="004C1FAC"/>
    <w:rsid w:val="004C2C3F"/>
    <w:rsid w:val="004C69AA"/>
    <w:rsid w:val="004C78CE"/>
    <w:rsid w:val="004D1295"/>
    <w:rsid w:val="004D186A"/>
    <w:rsid w:val="004D1A1E"/>
    <w:rsid w:val="004D2BA8"/>
    <w:rsid w:val="004D4227"/>
    <w:rsid w:val="004D4A8F"/>
    <w:rsid w:val="004D5020"/>
    <w:rsid w:val="004E15AA"/>
    <w:rsid w:val="004E33CA"/>
    <w:rsid w:val="004E4180"/>
    <w:rsid w:val="004E4DE9"/>
    <w:rsid w:val="00500329"/>
    <w:rsid w:val="005003A0"/>
    <w:rsid w:val="0050049C"/>
    <w:rsid w:val="005025F0"/>
    <w:rsid w:val="005072F1"/>
    <w:rsid w:val="005102AE"/>
    <w:rsid w:val="00510DC6"/>
    <w:rsid w:val="005118D1"/>
    <w:rsid w:val="00511CBE"/>
    <w:rsid w:val="00515499"/>
    <w:rsid w:val="00516E7C"/>
    <w:rsid w:val="00521079"/>
    <w:rsid w:val="00521D92"/>
    <w:rsid w:val="0052327E"/>
    <w:rsid w:val="0052362A"/>
    <w:rsid w:val="00523A07"/>
    <w:rsid w:val="00523CCE"/>
    <w:rsid w:val="00523FB6"/>
    <w:rsid w:val="00524F58"/>
    <w:rsid w:val="0052771D"/>
    <w:rsid w:val="00531ED1"/>
    <w:rsid w:val="00534EA9"/>
    <w:rsid w:val="00537245"/>
    <w:rsid w:val="00537E91"/>
    <w:rsid w:val="00542612"/>
    <w:rsid w:val="00544E36"/>
    <w:rsid w:val="00546CF1"/>
    <w:rsid w:val="0055200C"/>
    <w:rsid w:val="00554220"/>
    <w:rsid w:val="00554356"/>
    <w:rsid w:val="00554677"/>
    <w:rsid w:val="005604A5"/>
    <w:rsid w:val="005644DF"/>
    <w:rsid w:val="005725D6"/>
    <w:rsid w:val="00572874"/>
    <w:rsid w:val="005728AC"/>
    <w:rsid w:val="005733EC"/>
    <w:rsid w:val="00574ADD"/>
    <w:rsid w:val="00575E85"/>
    <w:rsid w:val="00583EE0"/>
    <w:rsid w:val="00585D4B"/>
    <w:rsid w:val="005907D0"/>
    <w:rsid w:val="0059359B"/>
    <w:rsid w:val="0059457D"/>
    <w:rsid w:val="00596DA9"/>
    <w:rsid w:val="00596DDD"/>
    <w:rsid w:val="005A0CE2"/>
    <w:rsid w:val="005A58EA"/>
    <w:rsid w:val="005A68AE"/>
    <w:rsid w:val="005A7377"/>
    <w:rsid w:val="005A7A56"/>
    <w:rsid w:val="005B13BE"/>
    <w:rsid w:val="005B2FE8"/>
    <w:rsid w:val="005B7B60"/>
    <w:rsid w:val="005C02C1"/>
    <w:rsid w:val="005C0987"/>
    <w:rsid w:val="005C39D2"/>
    <w:rsid w:val="005C4058"/>
    <w:rsid w:val="005C4853"/>
    <w:rsid w:val="005C7E04"/>
    <w:rsid w:val="005D0401"/>
    <w:rsid w:val="005D14BB"/>
    <w:rsid w:val="005D5B88"/>
    <w:rsid w:val="005D7D12"/>
    <w:rsid w:val="005E0860"/>
    <w:rsid w:val="005E1462"/>
    <w:rsid w:val="005E20DC"/>
    <w:rsid w:val="005E2625"/>
    <w:rsid w:val="005E58B6"/>
    <w:rsid w:val="005E5C3E"/>
    <w:rsid w:val="005F0AB6"/>
    <w:rsid w:val="005F50AA"/>
    <w:rsid w:val="005F50F7"/>
    <w:rsid w:val="005F5BB1"/>
    <w:rsid w:val="00600BBE"/>
    <w:rsid w:val="006014DB"/>
    <w:rsid w:val="00601F05"/>
    <w:rsid w:val="0060258E"/>
    <w:rsid w:val="00604787"/>
    <w:rsid w:val="00604C5A"/>
    <w:rsid w:val="006136AA"/>
    <w:rsid w:val="00621CA8"/>
    <w:rsid w:val="006230FD"/>
    <w:rsid w:val="00624EE3"/>
    <w:rsid w:val="00626078"/>
    <w:rsid w:val="006266DC"/>
    <w:rsid w:val="0063012A"/>
    <w:rsid w:val="006305F4"/>
    <w:rsid w:val="00631066"/>
    <w:rsid w:val="00633B77"/>
    <w:rsid w:val="00641264"/>
    <w:rsid w:val="0064568F"/>
    <w:rsid w:val="0065213A"/>
    <w:rsid w:val="00652DC4"/>
    <w:rsid w:val="00654DEC"/>
    <w:rsid w:val="00657106"/>
    <w:rsid w:val="00664412"/>
    <w:rsid w:val="00671609"/>
    <w:rsid w:val="00673178"/>
    <w:rsid w:val="0067350A"/>
    <w:rsid w:val="00673B1F"/>
    <w:rsid w:val="006748AC"/>
    <w:rsid w:val="00677F12"/>
    <w:rsid w:val="006806F7"/>
    <w:rsid w:val="0068091B"/>
    <w:rsid w:val="0068371C"/>
    <w:rsid w:val="006876D1"/>
    <w:rsid w:val="00690EC3"/>
    <w:rsid w:val="006924A0"/>
    <w:rsid w:val="00694053"/>
    <w:rsid w:val="00694201"/>
    <w:rsid w:val="00697B26"/>
    <w:rsid w:val="006A1F72"/>
    <w:rsid w:val="006A27D0"/>
    <w:rsid w:val="006A2C3E"/>
    <w:rsid w:val="006A2D88"/>
    <w:rsid w:val="006A546E"/>
    <w:rsid w:val="006A6001"/>
    <w:rsid w:val="006A6119"/>
    <w:rsid w:val="006A641B"/>
    <w:rsid w:val="006A7926"/>
    <w:rsid w:val="006B17E5"/>
    <w:rsid w:val="006B1916"/>
    <w:rsid w:val="006B2A9C"/>
    <w:rsid w:val="006B340B"/>
    <w:rsid w:val="006B5E50"/>
    <w:rsid w:val="006C0301"/>
    <w:rsid w:val="006C0E55"/>
    <w:rsid w:val="006C3483"/>
    <w:rsid w:val="006C4AC8"/>
    <w:rsid w:val="006C7E4F"/>
    <w:rsid w:val="006D1143"/>
    <w:rsid w:val="006D3B0A"/>
    <w:rsid w:val="006E0566"/>
    <w:rsid w:val="006E331E"/>
    <w:rsid w:val="006F1153"/>
    <w:rsid w:val="006F23BB"/>
    <w:rsid w:val="006F372A"/>
    <w:rsid w:val="006F6101"/>
    <w:rsid w:val="006F71C2"/>
    <w:rsid w:val="0070247E"/>
    <w:rsid w:val="007029C3"/>
    <w:rsid w:val="00702C9B"/>
    <w:rsid w:val="00703E2A"/>
    <w:rsid w:val="0071002D"/>
    <w:rsid w:val="00710894"/>
    <w:rsid w:val="00712A13"/>
    <w:rsid w:val="007165CA"/>
    <w:rsid w:val="00717FA9"/>
    <w:rsid w:val="00724086"/>
    <w:rsid w:val="00724AB0"/>
    <w:rsid w:val="00734A28"/>
    <w:rsid w:val="00734E04"/>
    <w:rsid w:val="00736553"/>
    <w:rsid w:val="007377DA"/>
    <w:rsid w:val="007403B2"/>
    <w:rsid w:val="007418AE"/>
    <w:rsid w:val="007439A3"/>
    <w:rsid w:val="0074687D"/>
    <w:rsid w:val="00750A8F"/>
    <w:rsid w:val="00750E8A"/>
    <w:rsid w:val="00756550"/>
    <w:rsid w:val="007578F6"/>
    <w:rsid w:val="00762F20"/>
    <w:rsid w:val="00763CBA"/>
    <w:rsid w:val="00764928"/>
    <w:rsid w:val="00766E56"/>
    <w:rsid w:val="00775DA4"/>
    <w:rsid w:val="00780FB4"/>
    <w:rsid w:val="00783C5B"/>
    <w:rsid w:val="007840DE"/>
    <w:rsid w:val="00784EB9"/>
    <w:rsid w:val="00785A6A"/>
    <w:rsid w:val="00790965"/>
    <w:rsid w:val="00790E13"/>
    <w:rsid w:val="007947B8"/>
    <w:rsid w:val="00796771"/>
    <w:rsid w:val="00797002"/>
    <w:rsid w:val="007A0649"/>
    <w:rsid w:val="007A23F5"/>
    <w:rsid w:val="007A49C3"/>
    <w:rsid w:val="007A5624"/>
    <w:rsid w:val="007A781B"/>
    <w:rsid w:val="007B282D"/>
    <w:rsid w:val="007B3383"/>
    <w:rsid w:val="007B622A"/>
    <w:rsid w:val="007B6501"/>
    <w:rsid w:val="007B7431"/>
    <w:rsid w:val="007C03E7"/>
    <w:rsid w:val="007C0DFC"/>
    <w:rsid w:val="007C162F"/>
    <w:rsid w:val="007C2C05"/>
    <w:rsid w:val="007C3CCC"/>
    <w:rsid w:val="007C409B"/>
    <w:rsid w:val="007C5718"/>
    <w:rsid w:val="007C6732"/>
    <w:rsid w:val="007D4F77"/>
    <w:rsid w:val="007D54A9"/>
    <w:rsid w:val="007D61CF"/>
    <w:rsid w:val="007D6A90"/>
    <w:rsid w:val="007D7ECF"/>
    <w:rsid w:val="007E055E"/>
    <w:rsid w:val="007E64BC"/>
    <w:rsid w:val="007E7239"/>
    <w:rsid w:val="007F256F"/>
    <w:rsid w:val="007F4274"/>
    <w:rsid w:val="007F6C1C"/>
    <w:rsid w:val="0080219E"/>
    <w:rsid w:val="00803B39"/>
    <w:rsid w:val="00805992"/>
    <w:rsid w:val="00806528"/>
    <w:rsid w:val="008072BC"/>
    <w:rsid w:val="008101D2"/>
    <w:rsid w:val="00815874"/>
    <w:rsid w:val="00815FA6"/>
    <w:rsid w:val="00816E90"/>
    <w:rsid w:val="008174F0"/>
    <w:rsid w:val="00820880"/>
    <w:rsid w:val="00821865"/>
    <w:rsid w:val="008253D6"/>
    <w:rsid w:val="0082786A"/>
    <w:rsid w:val="00831758"/>
    <w:rsid w:val="0083465E"/>
    <w:rsid w:val="00837391"/>
    <w:rsid w:val="008414DD"/>
    <w:rsid w:val="00841DC3"/>
    <w:rsid w:val="00843332"/>
    <w:rsid w:val="00845DCD"/>
    <w:rsid w:val="00854ABF"/>
    <w:rsid w:val="0086021F"/>
    <w:rsid w:val="00862EDA"/>
    <w:rsid w:val="008632BA"/>
    <w:rsid w:val="00863534"/>
    <w:rsid w:val="00864423"/>
    <w:rsid w:val="0086662F"/>
    <w:rsid w:val="00867141"/>
    <w:rsid w:val="00871139"/>
    <w:rsid w:val="00873BEF"/>
    <w:rsid w:val="00876540"/>
    <w:rsid w:val="00881551"/>
    <w:rsid w:val="008818B1"/>
    <w:rsid w:val="00883D98"/>
    <w:rsid w:val="0088427D"/>
    <w:rsid w:val="00884562"/>
    <w:rsid w:val="008855E1"/>
    <w:rsid w:val="00886ED6"/>
    <w:rsid w:val="008906DE"/>
    <w:rsid w:val="00891019"/>
    <w:rsid w:val="008911BB"/>
    <w:rsid w:val="00891D92"/>
    <w:rsid w:val="0089224E"/>
    <w:rsid w:val="00893974"/>
    <w:rsid w:val="00895D0D"/>
    <w:rsid w:val="00896334"/>
    <w:rsid w:val="008973D4"/>
    <w:rsid w:val="008A025B"/>
    <w:rsid w:val="008A0E8D"/>
    <w:rsid w:val="008A25B3"/>
    <w:rsid w:val="008A3F03"/>
    <w:rsid w:val="008A43CC"/>
    <w:rsid w:val="008A5052"/>
    <w:rsid w:val="008A5A86"/>
    <w:rsid w:val="008A7411"/>
    <w:rsid w:val="008B5B78"/>
    <w:rsid w:val="008B5D12"/>
    <w:rsid w:val="008B6193"/>
    <w:rsid w:val="008C05E3"/>
    <w:rsid w:val="008C0707"/>
    <w:rsid w:val="008C1A62"/>
    <w:rsid w:val="008C1DCE"/>
    <w:rsid w:val="008C235D"/>
    <w:rsid w:val="008C49A8"/>
    <w:rsid w:val="008C60D1"/>
    <w:rsid w:val="008C6C3B"/>
    <w:rsid w:val="008D27BF"/>
    <w:rsid w:val="008D3826"/>
    <w:rsid w:val="008D4DAB"/>
    <w:rsid w:val="008D7C08"/>
    <w:rsid w:val="008E1179"/>
    <w:rsid w:val="008E7E3D"/>
    <w:rsid w:val="008F16AA"/>
    <w:rsid w:val="008F2137"/>
    <w:rsid w:val="008F2908"/>
    <w:rsid w:val="008F33BD"/>
    <w:rsid w:val="008F565C"/>
    <w:rsid w:val="008F591C"/>
    <w:rsid w:val="008F7C63"/>
    <w:rsid w:val="0090137A"/>
    <w:rsid w:val="009013BD"/>
    <w:rsid w:val="0090384B"/>
    <w:rsid w:val="00903B4B"/>
    <w:rsid w:val="00904584"/>
    <w:rsid w:val="00904C17"/>
    <w:rsid w:val="00904E1E"/>
    <w:rsid w:val="00906F5B"/>
    <w:rsid w:val="009110B5"/>
    <w:rsid w:val="00921C1D"/>
    <w:rsid w:val="00921D23"/>
    <w:rsid w:val="009262FF"/>
    <w:rsid w:val="00927937"/>
    <w:rsid w:val="00930CE3"/>
    <w:rsid w:val="00931EB6"/>
    <w:rsid w:val="00932D1E"/>
    <w:rsid w:val="00933791"/>
    <w:rsid w:val="009345D1"/>
    <w:rsid w:val="009426FA"/>
    <w:rsid w:val="00947044"/>
    <w:rsid w:val="009502AA"/>
    <w:rsid w:val="00951C4D"/>
    <w:rsid w:val="0095432E"/>
    <w:rsid w:val="00956D35"/>
    <w:rsid w:val="009570B7"/>
    <w:rsid w:val="00963541"/>
    <w:rsid w:val="00966216"/>
    <w:rsid w:val="00966EEB"/>
    <w:rsid w:val="00966EF1"/>
    <w:rsid w:val="00967345"/>
    <w:rsid w:val="0097162A"/>
    <w:rsid w:val="00971C2F"/>
    <w:rsid w:val="00973930"/>
    <w:rsid w:val="00973AA5"/>
    <w:rsid w:val="00973C94"/>
    <w:rsid w:val="00973F14"/>
    <w:rsid w:val="009764F3"/>
    <w:rsid w:val="00976BEC"/>
    <w:rsid w:val="009833EA"/>
    <w:rsid w:val="00984121"/>
    <w:rsid w:val="009868E5"/>
    <w:rsid w:val="0099016E"/>
    <w:rsid w:val="009908E5"/>
    <w:rsid w:val="00990A2E"/>
    <w:rsid w:val="00993DB4"/>
    <w:rsid w:val="00996216"/>
    <w:rsid w:val="009A2F2B"/>
    <w:rsid w:val="009A3819"/>
    <w:rsid w:val="009A48FB"/>
    <w:rsid w:val="009B30E1"/>
    <w:rsid w:val="009B3A85"/>
    <w:rsid w:val="009B3F1E"/>
    <w:rsid w:val="009B4328"/>
    <w:rsid w:val="009C4B1B"/>
    <w:rsid w:val="009C50CA"/>
    <w:rsid w:val="009D4BAF"/>
    <w:rsid w:val="009D54A5"/>
    <w:rsid w:val="009D7F36"/>
    <w:rsid w:val="009E08FD"/>
    <w:rsid w:val="009E0C02"/>
    <w:rsid w:val="009E0C7A"/>
    <w:rsid w:val="009E2784"/>
    <w:rsid w:val="009E2BA4"/>
    <w:rsid w:val="009E35A3"/>
    <w:rsid w:val="009E5A93"/>
    <w:rsid w:val="009E788C"/>
    <w:rsid w:val="009F0A5A"/>
    <w:rsid w:val="009F7027"/>
    <w:rsid w:val="00A00292"/>
    <w:rsid w:val="00A11154"/>
    <w:rsid w:val="00A111A7"/>
    <w:rsid w:val="00A11304"/>
    <w:rsid w:val="00A13CE2"/>
    <w:rsid w:val="00A17185"/>
    <w:rsid w:val="00A21ED5"/>
    <w:rsid w:val="00A26BF7"/>
    <w:rsid w:val="00A26CB1"/>
    <w:rsid w:val="00A31821"/>
    <w:rsid w:val="00A31F15"/>
    <w:rsid w:val="00A323AC"/>
    <w:rsid w:val="00A3475C"/>
    <w:rsid w:val="00A3577A"/>
    <w:rsid w:val="00A35C1E"/>
    <w:rsid w:val="00A41F70"/>
    <w:rsid w:val="00A43CA9"/>
    <w:rsid w:val="00A47051"/>
    <w:rsid w:val="00A501EA"/>
    <w:rsid w:val="00A504BF"/>
    <w:rsid w:val="00A51389"/>
    <w:rsid w:val="00A57037"/>
    <w:rsid w:val="00A60B66"/>
    <w:rsid w:val="00A67924"/>
    <w:rsid w:val="00A86099"/>
    <w:rsid w:val="00A87FBB"/>
    <w:rsid w:val="00A9016C"/>
    <w:rsid w:val="00A90C87"/>
    <w:rsid w:val="00A93AE7"/>
    <w:rsid w:val="00A94EDB"/>
    <w:rsid w:val="00AA3497"/>
    <w:rsid w:val="00AA7F97"/>
    <w:rsid w:val="00AB247E"/>
    <w:rsid w:val="00AB6C4A"/>
    <w:rsid w:val="00AC0CB3"/>
    <w:rsid w:val="00AC24A2"/>
    <w:rsid w:val="00AC4057"/>
    <w:rsid w:val="00AC5CC4"/>
    <w:rsid w:val="00AD131A"/>
    <w:rsid w:val="00AD39D7"/>
    <w:rsid w:val="00AD42F4"/>
    <w:rsid w:val="00AD5C7D"/>
    <w:rsid w:val="00AD6526"/>
    <w:rsid w:val="00AE21AA"/>
    <w:rsid w:val="00AE4B23"/>
    <w:rsid w:val="00AE4C50"/>
    <w:rsid w:val="00AE585F"/>
    <w:rsid w:val="00AE6152"/>
    <w:rsid w:val="00AE6390"/>
    <w:rsid w:val="00AF2B7B"/>
    <w:rsid w:val="00AF37BD"/>
    <w:rsid w:val="00AF3D5B"/>
    <w:rsid w:val="00AF532D"/>
    <w:rsid w:val="00AF5BFC"/>
    <w:rsid w:val="00B006ED"/>
    <w:rsid w:val="00B065CA"/>
    <w:rsid w:val="00B06C03"/>
    <w:rsid w:val="00B120D6"/>
    <w:rsid w:val="00B154E5"/>
    <w:rsid w:val="00B15F50"/>
    <w:rsid w:val="00B214CE"/>
    <w:rsid w:val="00B217DF"/>
    <w:rsid w:val="00B21C8D"/>
    <w:rsid w:val="00B22B67"/>
    <w:rsid w:val="00B2308B"/>
    <w:rsid w:val="00B279D6"/>
    <w:rsid w:val="00B27D70"/>
    <w:rsid w:val="00B33E44"/>
    <w:rsid w:val="00B346FD"/>
    <w:rsid w:val="00B35A60"/>
    <w:rsid w:val="00B35C9E"/>
    <w:rsid w:val="00B36143"/>
    <w:rsid w:val="00B375AE"/>
    <w:rsid w:val="00B375D4"/>
    <w:rsid w:val="00B40113"/>
    <w:rsid w:val="00B418EB"/>
    <w:rsid w:val="00B4615B"/>
    <w:rsid w:val="00B46B44"/>
    <w:rsid w:val="00B46F0D"/>
    <w:rsid w:val="00B5094E"/>
    <w:rsid w:val="00B52065"/>
    <w:rsid w:val="00B536C1"/>
    <w:rsid w:val="00B5441D"/>
    <w:rsid w:val="00B57055"/>
    <w:rsid w:val="00B652AD"/>
    <w:rsid w:val="00B672BD"/>
    <w:rsid w:val="00B70DBB"/>
    <w:rsid w:val="00B716D3"/>
    <w:rsid w:val="00B74C9B"/>
    <w:rsid w:val="00B8107F"/>
    <w:rsid w:val="00B84E9E"/>
    <w:rsid w:val="00B86974"/>
    <w:rsid w:val="00B86B54"/>
    <w:rsid w:val="00B873B2"/>
    <w:rsid w:val="00B87CCC"/>
    <w:rsid w:val="00B91372"/>
    <w:rsid w:val="00B9693E"/>
    <w:rsid w:val="00BA0075"/>
    <w:rsid w:val="00BA45FC"/>
    <w:rsid w:val="00BA565F"/>
    <w:rsid w:val="00BA58A4"/>
    <w:rsid w:val="00BA60F7"/>
    <w:rsid w:val="00BB2543"/>
    <w:rsid w:val="00BB48C8"/>
    <w:rsid w:val="00BB7C89"/>
    <w:rsid w:val="00BB7E84"/>
    <w:rsid w:val="00BC1921"/>
    <w:rsid w:val="00BC26CD"/>
    <w:rsid w:val="00BC4955"/>
    <w:rsid w:val="00BC665E"/>
    <w:rsid w:val="00BC6816"/>
    <w:rsid w:val="00BD1752"/>
    <w:rsid w:val="00BD2E96"/>
    <w:rsid w:val="00BD580F"/>
    <w:rsid w:val="00BD635F"/>
    <w:rsid w:val="00BD68F8"/>
    <w:rsid w:val="00BD73AC"/>
    <w:rsid w:val="00BE0320"/>
    <w:rsid w:val="00BE6EC1"/>
    <w:rsid w:val="00BF094F"/>
    <w:rsid w:val="00BF203F"/>
    <w:rsid w:val="00BF2893"/>
    <w:rsid w:val="00BF3753"/>
    <w:rsid w:val="00BF4C16"/>
    <w:rsid w:val="00BF5F0A"/>
    <w:rsid w:val="00C02137"/>
    <w:rsid w:val="00C02DBE"/>
    <w:rsid w:val="00C03DAD"/>
    <w:rsid w:val="00C07025"/>
    <w:rsid w:val="00C12202"/>
    <w:rsid w:val="00C17556"/>
    <w:rsid w:val="00C17605"/>
    <w:rsid w:val="00C26866"/>
    <w:rsid w:val="00C26E54"/>
    <w:rsid w:val="00C2773B"/>
    <w:rsid w:val="00C30DAA"/>
    <w:rsid w:val="00C32A51"/>
    <w:rsid w:val="00C32B23"/>
    <w:rsid w:val="00C334F3"/>
    <w:rsid w:val="00C34F1E"/>
    <w:rsid w:val="00C36A86"/>
    <w:rsid w:val="00C43FB7"/>
    <w:rsid w:val="00C44F51"/>
    <w:rsid w:val="00C46649"/>
    <w:rsid w:val="00C466E4"/>
    <w:rsid w:val="00C46871"/>
    <w:rsid w:val="00C500E5"/>
    <w:rsid w:val="00C50780"/>
    <w:rsid w:val="00C511B1"/>
    <w:rsid w:val="00C51271"/>
    <w:rsid w:val="00C54A0B"/>
    <w:rsid w:val="00C56F11"/>
    <w:rsid w:val="00C57305"/>
    <w:rsid w:val="00C577C3"/>
    <w:rsid w:val="00C57AAF"/>
    <w:rsid w:val="00C622DE"/>
    <w:rsid w:val="00C6285C"/>
    <w:rsid w:val="00C642A8"/>
    <w:rsid w:val="00C65830"/>
    <w:rsid w:val="00C65902"/>
    <w:rsid w:val="00C7177D"/>
    <w:rsid w:val="00C74386"/>
    <w:rsid w:val="00C80AEF"/>
    <w:rsid w:val="00C825BB"/>
    <w:rsid w:val="00C826E7"/>
    <w:rsid w:val="00C82811"/>
    <w:rsid w:val="00C8363F"/>
    <w:rsid w:val="00C840BC"/>
    <w:rsid w:val="00C85B9C"/>
    <w:rsid w:val="00C93AE4"/>
    <w:rsid w:val="00C93B96"/>
    <w:rsid w:val="00C9522B"/>
    <w:rsid w:val="00C95BC9"/>
    <w:rsid w:val="00C960A7"/>
    <w:rsid w:val="00CA0C34"/>
    <w:rsid w:val="00CA3FCB"/>
    <w:rsid w:val="00CA53DC"/>
    <w:rsid w:val="00CB5944"/>
    <w:rsid w:val="00CC016D"/>
    <w:rsid w:val="00CC34D5"/>
    <w:rsid w:val="00CC6C45"/>
    <w:rsid w:val="00CD1355"/>
    <w:rsid w:val="00CD14AB"/>
    <w:rsid w:val="00CD309C"/>
    <w:rsid w:val="00CD631C"/>
    <w:rsid w:val="00CE0842"/>
    <w:rsid w:val="00CE1306"/>
    <w:rsid w:val="00CE36E0"/>
    <w:rsid w:val="00CE736D"/>
    <w:rsid w:val="00CE73D1"/>
    <w:rsid w:val="00CF78E4"/>
    <w:rsid w:val="00D000C5"/>
    <w:rsid w:val="00D01FC6"/>
    <w:rsid w:val="00D02617"/>
    <w:rsid w:val="00D056D1"/>
    <w:rsid w:val="00D05C98"/>
    <w:rsid w:val="00D05E49"/>
    <w:rsid w:val="00D05F4F"/>
    <w:rsid w:val="00D06FC1"/>
    <w:rsid w:val="00D0739F"/>
    <w:rsid w:val="00D113C0"/>
    <w:rsid w:val="00D11515"/>
    <w:rsid w:val="00D1503E"/>
    <w:rsid w:val="00D17463"/>
    <w:rsid w:val="00D27762"/>
    <w:rsid w:val="00D30020"/>
    <w:rsid w:val="00D31544"/>
    <w:rsid w:val="00D41A33"/>
    <w:rsid w:val="00D46C09"/>
    <w:rsid w:val="00D46C91"/>
    <w:rsid w:val="00D479CA"/>
    <w:rsid w:val="00D50801"/>
    <w:rsid w:val="00D5080D"/>
    <w:rsid w:val="00D50C96"/>
    <w:rsid w:val="00D51219"/>
    <w:rsid w:val="00D51D3E"/>
    <w:rsid w:val="00D60960"/>
    <w:rsid w:val="00D612A9"/>
    <w:rsid w:val="00D62BD1"/>
    <w:rsid w:val="00D650B4"/>
    <w:rsid w:val="00D67DBD"/>
    <w:rsid w:val="00D71832"/>
    <w:rsid w:val="00D7356A"/>
    <w:rsid w:val="00D736FD"/>
    <w:rsid w:val="00D73DE9"/>
    <w:rsid w:val="00D73EA0"/>
    <w:rsid w:val="00D74436"/>
    <w:rsid w:val="00D75187"/>
    <w:rsid w:val="00D82DA4"/>
    <w:rsid w:val="00D845D3"/>
    <w:rsid w:val="00D864FA"/>
    <w:rsid w:val="00D86629"/>
    <w:rsid w:val="00D90BC5"/>
    <w:rsid w:val="00D943E2"/>
    <w:rsid w:val="00D94ED3"/>
    <w:rsid w:val="00D95B36"/>
    <w:rsid w:val="00D97F08"/>
    <w:rsid w:val="00DA0DFB"/>
    <w:rsid w:val="00DA131C"/>
    <w:rsid w:val="00DA1A5A"/>
    <w:rsid w:val="00DA2040"/>
    <w:rsid w:val="00DA3AD4"/>
    <w:rsid w:val="00DA4745"/>
    <w:rsid w:val="00DA5B8D"/>
    <w:rsid w:val="00DB0C80"/>
    <w:rsid w:val="00DB388D"/>
    <w:rsid w:val="00DB5169"/>
    <w:rsid w:val="00DB5440"/>
    <w:rsid w:val="00DB7A2B"/>
    <w:rsid w:val="00DC5934"/>
    <w:rsid w:val="00DC6206"/>
    <w:rsid w:val="00DC7E36"/>
    <w:rsid w:val="00DD01D6"/>
    <w:rsid w:val="00DD08C6"/>
    <w:rsid w:val="00DD208D"/>
    <w:rsid w:val="00DD2923"/>
    <w:rsid w:val="00DD45EE"/>
    <w:rsid w:val="00DD5BCB"/>
    <w:rsid w:val="00DD60B2"/>
    <w:rsid w:val="00DE0720"/>
    <w:rsid w:val="00DE2442"/>
    <w:rsid w:val="00DE400F"/>
    <w:rsid w:val="00DE40E2"/>
    <w:rsid w:val="00DE50DB"/>
    <w:rsid w:val="00DE5D18"/>
    <w:rsid w:val="00DE60D0"/>
    <w:rsid w:val="00DF41B7"/>
    <w:rsid w:val="00DF7CED"/>
    <w:rsid w:val="00E007B4"/>
    <w:rsid w:val="00E02FB9"/>
    <w:rsid w:val="00E06B41"/>
    <w:rsid w:val="00E122BA"/>
    <w:rsid w:val="00E124C2"/>
    <w:rsid w:val="00E12D7B"/>
    <w:rsid w:val="00E146D1"/>
    <w:rsid w:val="00E15DE6"/>
    <w:rsid w:val="00E15F77"/>
    <w:rsid w:val="00E165C4"/>
    <w:rsid w:val="00E16C64"/>
    <w:rsid w:val="00E16D84"/>
    <w:rsid w:val="00E177D6"/>
    <w:rsid w:val="00E23990"/>
    <w:rsid w:val="00E25A5F"/>
    <w:rsid w:val="00E25F29"/>
    <w:rsid w:val="00E30020"/>
    <w:rsid w:val="00E409A0"/>
    <w:rsid w:val="00E419F6"/>
    <w:rsid w:val="00E41BA6"/>
    <w:rsid w:val="00E41D1D"/>
    <w:rsid w:val="00E4414E"/>
    <w:rsid w:val="00E4497E"/>
    <w:rsid w:val="00E45D68"/>
    <w:rsid w:val="00E47D33"/>
    <w:rsid w:val="00E51BB0"/>
    <w:rsid w:val="00E51C20"/>
    <w:rsid w:val="00E52535"/>
    <w:rsid w:val="00E52F63"/>
    <w:rsid w:val="00E5685E"/>
    <w:rsid w:val="00E570DD"/>
    <w:rsid w:val="00E60112"/>
    <w:rsid w:val="00E60186"/>
    <w:rsid w:val="00E614D3"/>
    <w:rsid w:val="00E66EDC"/>
    <w:rsid w:val="00E717F7"/>
    <w:rsid w:val="00E73158"/>
    <w:rsid w:val="00E748C6"/>
    <w:rsid w:val="00E75CBA"/>
    <w:rsid w:val="00E80FB4"/>
    <w:rsid w:val="00E824CD"/>
    <w:rsid w:val="00E85F19"/>
    <w:rsid w:val="00E8732F"/>
    <w:rsid w:val="00E901C2"/>
    <w:rsid w:val="00E92F6B"/>
    <w:rsid w:val="00E92FA6"/>
    <w:rsid w:val="00E938FC"/>
    <w:rsid w:val="00E9407D"/>
    <w:rsid w:val="00E955CF"/>
    <w:rsid w:val="00E97891"/>
    <w:rsid w:val="00EA0A45"/>
    <w:rsid w:val="00EA1306"/>
    <w:rsid w:val="00EA1CD8"/>
    <w:rsid w:val="00EA5225"/>
    <w:rsid w:val="00EA71CC"/>
    <w:rsid w:val="00EA7F8A"/>
    <w:rsid w:val="00EB09CF"/>
    <w:rsid w:val="00EB419B"/>
    <w:rsid w:val="00EB68BA"/>
    <w:rsid w:val="00EC2014"/>
    <w:rsid w:val="00EC3368"/>
    <w:rsid w:val="00EC392B"/>
    <w:rsid w:val="00EC4480"/>
    <w:rsid w:val="00EC64C4"/>
    <w:rsid w:val="00EC6C4A"/>
    <w:rsid w:val="00EC6F0B"/>
    <w:rsid w:val="00ED0D04"/>
    <w:rsid w:val="00ED1DF7"/>
    <w:rsid w:val="00ED4460"/>
    <w:rsid w:val="00EE3BD3"/>
    <w:rsid w:val="00EF15AD"/>
    <w:rsid w:val="00F056CC"/>
    <w:rsid w:val="00F05C8A"/>
    <w:rsid w:val="00F063AC"/>
    <w:rsid w:val="00F067C3"/>
    <w:rsid w:val="00F105E6"/>
    <w:rsid w:val="00F17BB0"/>
    <w:rsid w:val="00F20F29"/>
    <w:rsid w:val="00F227C7"/>
    <w:rsid w:val="00F245FD"/>
    <w:rsid w:val="00F2670E"/>
    <w:rsid w:val="00F313CA"/>
    <w:rsid w:val="00F31922"/>
    <w:rsid w:val="00F31AEA"/>
    <w:rsid w:val="00F31FA2"/>
    <w:rsid w:val="00F32C81"/>
    <w:rsid w:val="00F35D7F"/>
    <w:rsid w:val="00F3692C"/>
    <w:rsid w:val="00F40C5E"/>
    <w:rsid w:val="00F426B0"/>
    <w:rsid w:val="00F46C40"/>
    <w:rsid w:val="00F46D1C"/>
    <w:rsid w:val="00F5165C"/>
    <w:rsid w:val="00F52074"/>
    <w:rsid w:val="00F53D43"/>
    <w:rsid w:val="00F54F78"/>
    <w:rsid w:val="00F559E3"/>
    <w:rsid w:val="00F55BED"/>
    <w:rsid w:val="00F56CAF"/>
    <w:rsid w:val="00F61FAC"/>
    <w:rsid w:val="00F62AE3"/>
    <w:rsid w:val="00F66506"/>
    <w:rsid w:val="00F72590"/>
    <w:rsid w:val="00F75933"/>
    <w:rsid w:val="00F77FA0"/>
    <w:rsid w:val="00F810F0"/>
    <w:rsid w:val="00F81929"/>
    <w:rsid w:val="00F822AF"/>
    <w:rsid w:val="00F86E10"/>
    <w:rsid w:val="00F902C7"/>
    <w:rsid w:val="00F90A89"/>
    <w:rsid w:val="00F936EB"/>
    <w:rsid w:val="00F94EED"/>
    <w:rsid w:val="00FA029C"/>
    <w:rsid w:val="00FA4123"/>
    <w:rsid w:val="00FB220C"/>
    <w:rsid w:val="00FB2A45"/>
    <w:rsid w:val="00FB4D2C"/>
    <w:rsid w:val="00FB5A35"/>
    <w:rsid w:val="00FB714B"/>
    <w:rsid w:val="00FC34A1"/>
    <w:rsid w:val="00FC3838"/>
    <w:rsid w:val="00FC3C44"/>
    <w:rsid w:val="00FC4810"/>
    <w:rsid w:val="00FC6509"/>
    <w:rsid w:val="00FD0614"/>
    <w:rsid w:val="00FD0DB6"/>
    <w:rsid w:val="00FD22F2"/>
    <w:rsid w:val="00FD38A1"/>
    <w:rsid w:val="00FD6430"/>
    <w:rsid w:val="00FD6BCB"/>
    <w:rsid w:val="00FE0205"/>
    <w:rsid w:val="00FE0379"/>
    <w:rsid w:val="00FE2753"/>
    <w:rsid w:val="00FE764B"/>
    <w:rsid w:val="00FF1935"/>
    <w:rsid w:val="00FF35C8"/>
    <w:rsid w:val="00FF4FE8"/>
    <w:rsid w:val="00FF57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15BC2"/>
  <w15:docId w15:val="{F136A8A8-A693-4792-9D51-3362AE43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3A0"/>
    <w:pPr>
      <w:spacing w:after="4" w:line="265" w:lineRule="auto"/>
      <w:ind w:left="73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39"/>
      <w:ind w:left="73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3" w:line="253" w:lineRule="auto"/>
      <w:ind w:left="73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3" w:line="253" w:lineRule="auto"/>
      <w:ind w:left="73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52"/>
      <w:ind w:left="72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D60B2"/>
    <w:rPr>
      <w:color w:val="0563C1" w:themeColor="hyperlink"/>
      <w:u w:val="single"/>
    </w:rPr>
  </w:style>
  <w:style w:type="paragraph" w:styleId="ListParagraph">
    <w:name w:val="List Paragraph"/>
    <w:basedOn w:val="Normal"/>
    <w:uiPriority w:val="34"/>
    <w:qFormat/>
    <w:rsid w:val="009E35A3"/>
    <w:pPr>
      <w:ind w:left="720"/>
      <w:contextualSpacing/>
    </w:pPr>
  </w:style>
  <w:style w:type="paragraph" w:styleId="Footer">
    <w:name w:val="footer"/>
    <w:basedOn w:val="Normal"/>
    <w:link w:val="FooterChar"/>
    <w:uiPriority w:val="99"/>
    <w:unhideWhenUsed/>
    <w:rsid w:val="008C05E3"/>
    <w:pPr>
      <w:tabs>
        <w:tab w:val="center" w:pos="4680"/>
        <w:tab w:val="right" w:pos="9360"/>
      </w:tabs>
      <w:bidi/>
      <w:spacing w:after="0" w:line="240" w:lineRule="auto"/>
      <w:ind w:left="0" w:firstLine="0"/>
    </w:pPr>
    <w:rPr>
      <w:rFonts w:asciiTheme="minorHAnsi" w:eastAsiaTheme="minorHAnsi" w:hAnsiTheme="minorHAnsi" w:cstheme="minorBidi"/>
      <w:color w:val="auto"/>
      <w:sz w:val="21"/>
      <w:szCs w:val="21"/>
      <w:rtl/>
      <w:cs/>
    </w:rPr>
  </w:style>
  <w:style w:type="character" w:customStyle="1" w:styleId="FooterChar">
    <w:name w:val="Footer Char"/>
    <w:basedOn w:val="DefaultParagraphFont"/>
    <w:link w:val="Footer"/>
    <w:uiPriority w:val="99"/>
    <w:rsid w:val="008C05E3"/>
    <w:rPr>
      <w:rFonts w:eastAsiaTheme="minorHAnsi"/>
      <w:sz w:val="21"/>
      <w:szCs w:val="21"/>
    </w:rPr>
  </w:style>
  <w:style w:type="paragraph" w:styleId="BalloonText">
    <w:name w:val="Balloon Text"/>
    <w:basedOn w:val="Normal"/>
    <w:link w:val="BalloonTextChar"/>
    <w:uiPriority w:val="99"/>
    <w:semiHidden/>
    <w:unhideWhenUsed/>
    <w:rsid w:val="0028330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83308"/>
    <w:rPr>
      <w:rFonts w:ascii="Tahoma" w:eastAsia="Times New Roman" w:hAnsi="Tahoma" w:cs="Tahoma"/>
      <w:color w:val="000000"/>
      <w:sz w:val="18"/>
      <w:szCs w:val="18"/>
    </w:rPr>
  </w:style>
  <w:style w:type="paragraph" w:styleId="Revision">
    <w:name w:val="Revision"/>
    <w:hidden/>
    <w:uiPriority w:val="99"/>
    <w:semiHidden/>
    <w:rsid w:val="006C0301"/>
    <w:pPr>
      <w:spacing w:after="0" w:line="240" w:lineRule="auto"/>
    </w:pPr>
    <w:rPr>
      <w:rFonts w:ascii="Times New Roman" w:eastAsia="Times New Roman" w:hAnsi="Times New Roman" w:cs="Times New Roman"/>
      <w:color w:val="000000"/>
      <w:sz w:val="24"/>
    </w:rPr>
  </w:style>
  <w:style w:type="paragraph" w:customStyle="1" w:styleId="msonormal0">
    <w:name w:val="msonormal"/>
    <w:basedOn w:val="Normal"/>
    <w:rsid w:val="007D7ECF"/>
    <w:pPr>
      <w:spacing w:before="100" w:beforeAutospacing="1" w:after="100" w:afterAutospacing="1" w:line="240" w:lineRule="auto"/>
      <w:ind w:left="0" w:firstLine="0"/>
    </w:pPr>
    <w:rPr>
      <w:color w:val="auto"/>
      <w:szCs w:val="24"/>
    </w:rPr>
  </w:style>
  <w:style w:type="character" w:customStyle="1" w:styleId="authors-list-item">
    <w:name w:val="authors-list-item"/>
    <w:basedOn w:val="DefaultParagraphFont"/>
    <w:rsid w:val="007D7ECF"/>
  </w:style>
  <w:style w:type="character" w:customStyle="1" w:styleId="full-name">
    <w:name w:val="full-name"/>
    <w:basedOn w:val="DefaultParagraphFont"/>
    <w:rsid w:val="007D7ECF"/>
  </w:style>
  <w:style w:type="character" w:customStyle="1" w:styleId="comma">
    <w:name w:val="comma"/>
    <w:basedOn w:val="DefaultParagraphFont"/>
    <w:rsid w:val="007D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856996">
      <w:bodyDiv w:val="1"/>
      <w:marLeft w:val="0"/>
      <w:marRight w:val="0"/>
      <w:marTop w:val="0"/>
      <w:marBottom w:val="0"/>
      <w:divBdr>
        <w:top w:val="none" w:sz="0" w:space="0" w:color="auto"/>
        <w:left w:val="none" w:sz="0" w:space="0" w:color="auto"/>
        <w:bottom w:val="none" w:sz="0" w:space="0" w:color="auto"/>
        <w:right w:val="none" w:sz="0" w:space="0" w:color="auto"/>
      </w:divBdr>
    </w:div>
    <w:div w:id="398289772">
      <w:bodyDiv w:val="1"/>
      <w:marLeft w:val="0"/>
      <w:marRight w:val="0"/>
      <w:marTop w:val="0"/>
      <w:marBottom w:val="0"/>
      <w:divBdr>
        <w:top w:val="none" w:sz="0" w:space="0" w:color="auto"/>
        <w:left w:val="none" w:sz="0" w:space="0" w:color="auto"/>
        <w:bottom w:val="none" w:sz="0" w:space="0" w:color="auto"/>
        <w:right w:val="none" w:sz="0" w:space="0" w:color="auto"/>
      </w:divBdr>
    </w:div>
    <w:div w:id="511770871">
      <w:bodyDiv w:val="1"/>
      <w:marLeft w:val="0"/>
      <w:marRight w:val="0"/>
      <w:marTop w:val="0"/>
      <w:marBottom w:val="0"/>
      <w:divBdr>
        <w:top w:val="none" w:sz="0" w:space="0" w:color="auto"/>
        <w:left w:val="none" w:sz="0" w:space="0" w:color="auto"/>
        <w:bottom w:val="none" w:sz="0" w:space="0" w:color="auto"/>
        <w:right w:val="none" w:sz="0" w:space="0" w:color="auto"/>
      </w:divBdr>
    </w:div>
    <w:div w:id="767233145">
      <w:bodyDiv w:val="1"/>
      <w:marLeft w:val="0"/>
      <w:marRight w:val="0"/>
      <w:marTop w:val="0"/>
      <w:marBottom w:val="0"/>
      <w:divBdr>
        <w:top w:val="none" w:sz="0" w:space="0" w:color="auto"/>
        <w:left w:val="none" w:sz="0" w:space="0" w:color="auto"/>
        <w:bottom w:val="none" w:sz="0" w:space="0" w:color="auto"/>
        <w:right w:val="none" w:sz="0" w:space="0" w:color="auto"/>
      </w:divBdr>
    </w:div>
    <w:div w:id="1097603888">
      <w:bodyDiv w:val="1"/>
      <w:marLeft w:val="0"/>
      <w:marRight w:val="0"/>
      <w:marTop w:val="0"/>
      <w:marBottom w:val="0"/>
      <w:divBdr>
        <w:top w:val="none" w:sz="0" w:space="0" w:color="auto"/>
        <w:left w:val="none" w:sz="0" w:space="0" w:color="auto"/>
        <w:bottom w:val="none" w:sz="0" w:space="0" w:color="auto"/>
        <w:right w:val="none" w:sz="0" w:space="0" w:color="auto"/>
      </w:divBdr>
      <w:divsChild>
        <w:div w:id="1678532636">
          <w:marLeft w:val="0"/>
          <w:marRight w:val="1"/>
          <w:marTop w:val="0"/>
          <w:marBottom w:val="0"/>
          <w:divBdr>
            <w:top w:val="none" w:sz="0" w:space="0" w:color="auto"/>
            <w:left w:val="none" w:sz="0" w:space="0" w:color="auto"/>
            <w:bottom w:val="none" w:sz="0" w:space="0" w:color="auto"/>
            <w:right w:val="none" w:sz="0" w:space="0" w:color="auto"/>
          </w:divBdr>
          <w:divsChild>
            <w:div w:id="574631808">
              <w:marLeft w:val="0"/>
              <w:marRight w:val="0"/>
              <w:marTop w:val="0"/>
              <w:marBottom w:val="0"/>
              <w:divBdr>
                <w:top w:val="none" w:sz="0" w:space="0" w:color="auto"/>
                <w:left w:val="none" w:sz="0" w:space="0" w:color="auto"/>
                <w:bottom w:val="none" w:sz="0" w:space="0" w:color="auto"/>
                <w:right w:val="none" w:sz="0" w:space="0" w:color="auto"/>
              </w:divBdr>
              <w:divsChild>
                <w:div w:id="2022706097">
                  <w:marLeft w:val="0"/>
                  <w:marRight w:val="1"/>
                  <w:marTop w:val="0"/>
                  <w:marBottom w:val="0"/>
                  <w:divBdr>
                    <w:top w:val="none" w:sz="0" w:space="0" w:color="auto"/>
                    <w:left w:val="none" w:sz="0" w:space="0" w:color="auto"/>
                    <w:bottom w:val="none" w:sz="0" w:space="0" w:color="auto"/>
                    <w:right w:val="none" w:sz="0" w:space="0" w:color="auto"/>
                  </w:divBdr>
                  <w:divsChild>
                    <w:div w:id="316492755">
                      <w:marLeft w:val="0"/>
                      <w:marRight w:val="0"/>
                      <w:marTop w:val="0"/>
                      <w:marBottom w:val="0"/>
                      <w:divBdr>
                        <w:top w:val="none" w:sz="0" w:space="0" w:color="auto"/>
                        <w:left w:val="none" w:sz="0" w:space="0" w:color="auto"/>
                        <w:bottom w:val="none" w:sz="0" w:space="0" w:color="auto"/>
                        <w:right w:val="none" w:sz="0" w:space="0" w:color="auto"/>
                      </w:divBdr>
                      <w:divsChild>
                        <w:div w:id="1158615665">
                          <w:marLeft w:val="0"/>
                          <w:marRight w:val="0"/>
                          <w:marTop w:val="0"/>
                          <w:marBottom w:val="0"/>
                          <w:divBdr>
                            <w:top w:val="none" w:sz="0" w:space="0" w:color="auto"/>
                            <w:left w:val="none" w:sz="0" w:space="0" w:color="auto"/>
                            <w:bottom w:val="none" w:sz="0" w:space="0" w:color="auto"/>
                            <w:right w:val="none" w:sz="0" w:space="0" w:color="auto"/>
                          </w:divBdr>
                          <w:divsChild>
                            <w:div w:id="1107652434">
                              <w:marLeft w:val="0"/>
                              <w:marRight w:val="0"/>
                              <w:marTop w:val="120"/>
                              <w:marBottom w:val="360"/>
                              <w:divBdr>
                                <w:top w:val="none" w:sz="0" w:space="0" w:color="auto"/>
                                <w:left w:val="none" w:sz="0" w:space="0" w:color="auto"/>
                                <w:bottom w:val="none" w:sz="0" w:space="0" w:color="auto"/>
                                <w:right w:val="none" w:sz="0" w:space="0" w:color="auto"/>
                              </w:divBdr>
                              <w:divsChild>
                                <w:div w:id="21172517">
                                  <w:marLeft w:val="420"/>
                                  <w:marRight w:val="0"/>
                                  <w:marTop w:val="0"/>
                                  <w:marBottom w:val="0"/>
                                  <w:divBdr>
                                    <w:top w:val="none" w:sz="0" w:space="0" w:color="auto"/>
                                    <w:left w:val="none" w:sz="0" w:space="0" w:color="auto"/>
                                    <w:bottom w:val="none" w:sz="0" w:space="0" w:color="auto"/>
                                    <w:right w:val="none" w:sz="0" w:space="0" w:color="auto"/>
                                  </w:divBdr>
                                  <w:divsChild>
                                    <w:div w:id="178927512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987826">
      <w:bodyDiv w:val="1"/>
      <w:marLeft w:val="0"/>
      <w:marRight w:val="0"/>
      <w:marTop w:val="0"/>
      <w:marBottom w:val="0"/>
      <w:divBdr>
        <w:top w:val="none" w:sz="0" w:space="0" w:color="auto"/>
        <w:left w:val="none" w:sz="0" w:space="0" w:color="auto"/>
        <w:bottom w:val="none" w:sz="0" w:space="0" w:color="auto"/>
        <w:right w:val="none" w:sz="0" w:space="0" w:color="auto"/>
      </w:divBdr>
      <w:divsChild>
        <w:div w:id="2000574342">
          <w:marLeft w:val="0"/>
          <w:marRight w:val="0"/>
          <w:marTop w:val="0"/>
          <w:marBottom w:val="0"/>
          <w:divBdr>
            <w:top w:val="none" w:sz="0" w:space="0" w:color="auto"/>
            <w:left w:val="none" w:sz="0" w:space="0" w:color="auto"/>
            <w:bottom w:val="none" w:sz="0" w:space="0" w:color="auto"/>
            <w:right w:val="none" w:sz="0" w:space="0" w:color="auto"/>
          </w:divBdr>
        </w:div>
      </w:divsChild>
    </w:div>
    <w:div w:id="1592469429">
      <w:bodyDiv w:val="1"/>
      <w:marLeft w:val="0"/>
      <w:marRight w:val="0"/>
      <w:marTop w:val="0"/>
      <w:marBottom w:val="0"/>
      <w:divBdr>
        <w:top w:val="none" w:sz="0" w:space="0" w:color="auto"/>
        <w:left w:val="none" w:sz="0" w:space="0" w:color="auto"/>
        <w:bottom w:val="none" w:sz="0" w:space="0" w:color="auto"/>
        <w:right w:val="none" w:sz="0" w:space="0" w:color="auto"/>
      </w:divBdr>
      <w:divsChild>
        <w:div w:id="1654215588">
          <w:marLeft w:val="0"/>
          <w:marRight w:val="0"/>
          <w:marTop w:val="34"/>
          <w:marBottom w:val="34"/>
          <w:divBdr>
            <w:top w:val="none" w:sz="0" w:space="0" w:color="auto"/>
            <w:left w:val="none" w:sz="0" w:space="0" w:color="auto"/>
            <w:bottom w:val="none" w:sz="0" w:space="0" w:color="auto"/>
            <w:right w:val="none" w:sz="0" w:space="0" w:color="auto"/>
          </w:divBdr>
        </w:div>
      </w:divsChild>
    </w:div>
    <w:div w:id="1608153284">
      <w:bodyDiv w:val="1"/>
      <w:marLeft w:val="0"/>
      <w:marRight w:val="0"/>
      <w:marTop w:val="0"/>
      <w:marBottom w:val="0"/>
      <w:divBdr>
        <w:top w:val="none" w:sz="0" w:space="0" w:color="auto"/>
        <w:left w:val="none" w:sz="0" w:space="0" w:color="auto"/>
        <w:bottom w:val="none" w:sz="0" w:space="0" w:color="auto"/>
        <w:right w:val="none" w:sz="0" w:space="0" w:color="auto"/>
      </w:divBdr>
      <w:divsChild>
        <w:div w:id="911499673">
          <w:marLeft w:val="0"/>
          <w:marRight w:val="0"/>
          <w:marTop w:val="0"/>
          <w:marBottom w:val="0"/>
          <w:divBdr>
            <w:top w:val="none" w:sz="0" w:space="0" w:color="auto"/>
            <w:left w:val="none" w:sz="0" w:space="0" w:color="auto"/>
            <w:bottom w:val="none" w:sz="0" w:space="0" w:color="auto"/>
            <w:right w:val="none" w:sz="0" w:space="0" w:color="auto"/>
          </w:divBdr>
          <w:divsChild>
            <w:div w:id="329871646">
              <w:marLeft w:val="0"/>
              <w:marRight w:val="0"/>
              <w:marTop w:val="0"/>
              <w:marBottom w:val="0"/>
              <w:divBdr>
                <w:top w:val="none" w:sz="0" w:space="0" w:color="auto"/>
                <w:left w:val="none" w:sz="0" w:space="0" w:color="auto"/>
                <w:bottom w:val="none" w:sz="0" w:space="0" w:color="auto"/>
                <w:right w:val="none" w:sz="0" w:space="0" w:color="auto"/>
              </w:divBdr>
              <w:divsChild>
                <w:div w:id="2239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75189">
      <w:bodyDiv w:val="1"/>
      <w:marLeft w:val="0"/>
      <w:marRight w:val="0"/>
      <w:marTop w:val="0"/>
      <w:marBottom w:val="0"/>
      <w:divBdr>
        <w:top w:val="none" w:sz="0" w:space="0" w:color="auto"/>
        <w:left w:val="none" w:sz="0" w:space="0" w:color="auto"/>
        <w:bottom w:val="none" w:sz="0" w:space="0" w:color="auto"/>
        <w:right w:val="none" w:sz="0" w:space="0" w:color="auto"/>
      </w:divBdr>
      <w:divsChild>
        <w:div w:id="2799196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media.co.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ultimedia.co.il/" TargetMode="External"/><Relationship Id="rId4" Type="http://schemas.openxmlformats.org/officeDocument/2006/relationships/settings" Target="settings.xml"/><Relationship Id="rId9" Type="http://schemas.openxmlformats.org/officeDocument/2006/relationships/hyperlink" Target="http://www.multimedia.co.il/"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D39A3756-02E9-4CB7-9672-307F1BB3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11468</Words>
  <Characters>65369</Characters>
  <Application>Microsoft Office Word</Application>
  <DocSecurity>0</DocSecurity>
  <Lines>544</Lines>
  <Paragraphs>153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מרכז רפואי ברזילי</Company>
  <LinksUpToDate>false</LinksUpToDate>
  <CharactersWithSpaces>76684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Eli Magen</cp:lastModifiedBy>
  <cp:revision>2</cp:revision>
  <cp:lastPrinted>2022-10-23T08:44:00Z</cp:lastPrinted>
  <dcterms:created xsi:type="dcterms:W3CDTF">2024-11-06T13:54:00Z</dcterms:created>
  <dcterms:modified xsi:type="dcterms:W3CDTF">2024-11-06T13:54:00Z</dcterms:modified>
</cp:coreProperties>
</file>