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3C887" w14:textId="77777777" w:rsidR="00297FA7" w:rsidRPr="00297FA7" w:rsidRDefault="00297FA7" w:rsidP="00297FA7">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A New Model for Global Governance: The Global Cooperation &amp; Advisory Council (GCAC)</w:t>
      </w:r>
    </w:p>
    <w:p w14:paraId="68609D7C"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3C9793C1">
          <v:rect id="_x0000_i1040" alt="" style="width:451.3pt;height:.05pt;mso-width-percent:0;mso-height-percent:0;mso-width-percent:0;mso-height-percent:0" o:hralign="center" o:hrstd="t" o:hr="t" fillcolor="#a0a0a0" stroked="f"/>
        </w:pict>
      </w:r>
    </w:p>
    <w:p w14:paraId="5D8691F6" w14:textId="77777777" w:rsidR="00297FA7" w:rsidRPr="00297FA7" w:rsidRDefault="00297FA7" w:rsidP="00297FA7">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Introduction: Why We Need a New Approach</w:t>
      </w:r>
    </w:p>
    <w:p w14:paraId="0E9A6422"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The United Nations (UN) was founded after World War II with the hope of preventing future conflicts, fostering international cooperation, and protecting human rights. Nearly eight decades later, it is clear that while the UN has achieved some notable successes, it has become increasingly inefficient, politicized, and outdated in its approach. Nations around the world, both large and small, often view the UN as a </w:t>
      </w:r>
      <w:r w:rsidRPr="00297FA7">
        <w:rPr>
          <w:rFonts w:ascii="Times New Roman" w:eastAsia="Times New Roman" w:hAnsi="Times New Roman" w:cs="Times New Roman"/>
          <w:b/>
          <w:bCs/>
          <w:kern w:val="0"/>
          <w:lang w:eastAsia="en-GB"/>
          <w14:ligatures w14:val="none"/>
        </w:rPr>
        <w:t>toothless institution</w:t>
      </w:r>
      <w:r w:rsidRPr="00297FA7">
        <w:rPr>
          <w:rFonts w:ascii="Times New Roman" w:eastAsia="Times New Roman" w:hAnsi="Times New Roman" w:cs="Times New Roman"/>
          <w:kern w:val="0"/>
          <w:lang w:eastAsia="en-GB"/>
          <w14:ligatures w14:val="none"/>
        </w:rPr>
        <w:t xml:space="preserve"> incapable of addressing major global crises effectively, while others criticize it as a </w:t>
      </w:r>
      <w:r w:rsidRPr="00297FA7">
        <w:rPr>
          <w:rFonts w:ascii="Times New Roman" w:eastAsia="Times New Roman" w:hAnsi="Times New Roman" w:cs="Times New Roman"/>
          <w:b/>
          <w:bCs/>
          <w:kern w:val="0"/>
          <w:lang w:eastAsia="en-GB"/>
          <w14:ligatures w14:val="none"/>
        </w:rPr>
        <w:t>globalist organization</w:t>
      </w:r>
      <w:r w:rsidRPr="00297FA7">
        <w:rPr>
          <w:rFonts w:ascii="Times New Roman" w:eastAsia="Times New Roman" w:hAnsi="Times New Roman" w:cs="Times New Roman"/>
          <w:kern w:val="0"/>
          <w:lang w:eastAsia="en-GB"/>
          <w14:ligatures w14:val="none"/>
        </w:rPr>
        <w:t xml:space="preserve"> that seeks to undermine sovereignty and impose uniform policies on culturally and politically diverse countries.</w:t>
      </w:r>
    </w:p>
    <w:p w14:paraId="5400370E"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This proposal for the </w:t>
      </w:r>
      <w:r w:rsidRPr="00297FA7">
        <w:rPr>
          <w:rFonts w:ascii="Times New Roman" w:eastAsia="Times New Roman" w:hAnsi="Times New Roman" w:cs="Times New Roman"/>
          <w:b/>
          <w:bCs/>
          <w:kern w:val="0"/>
          <w:lang w:eastAsia="en-GB"/>
          <w14:ligatures w14:val="none"/>
        </w:rPr>
        <w:t>Global Cooperation &amp; Advisory Council (GCAC)</w:t>
      </w:r>
      <w:r w:rsidRPr="00297FA7">
        <w:rPr>
          <w:rFonts w:ascii="Times New Roman" w:eastAsia="Times New Roman" w:hAnsi="Times New Roman" w:cs="Times New Roman"/>
          <w:kern w:val="0"/>
          <w:lang w:eastAsia="en-GB"/>
          <w14:ligatures w14:val="none"/>
        </w:rPr>
        <w:t xml:space="preserve"> addresses these criticisms by creating a leaner, more transparent, and decentralized model of global governance that emphasizes </w:t>
      </w:r>
      <w:r w:rsidRPr="00297FA7">
        <w:rPr>
          <w:rFonts w:ascii="Times New Roman" w:eastAsia="Times New Roman" w:hAnsi="Times New Roman" w:cs="Times New Roman"/>
          <w:b/>
          <w:bCs/>
          <w:kern w:val="0"/>
          <w:lang w:eastAsia="en-GB"/>
          <w14:ligatures w14:val="none"/>
        </w:rPr>
        <w:t>voluntary participation</w:t>
      </w:r>
      <w:r w:rsidRPr="00297FA7">
        <w:rPr>
          <w:rFonts w:ascii="Times New Roman" w:eastAsia="Times New Roman" w:hAnsi="Times New Roman" w:cs="Times New Roman"/>
          <w:kern w:val="0"/>
          <w:lang w:eastAsia="en-GB"/>
          <w14:ligatures w14:val="none"/>
        </w:rPr>
        <w:t xml:space="preserve">, </w:t>
      </w:r>
      <w:r w:rsidRPr="00297FA7">
        <w:rPr>
          <w:rFonts w:ascii="Times New Roman" w:eastAsia="Times New Roman" w:hAnsi="Times New Roman" w:cs="Times New Roman"/>
          <w:b/>
          <w:bCs/>
          <w:kern w:val="0"/>
          <w:lang w:eastAsia="en-GB"/>
          <w14:ligatures w14:val="none"/>
        </w:rPr>
        <w:t>respect for sovereignty</w:t>
      </w:r>
      <w:r w:rsidRPr="00297FA7">
        <w:rPr>
          <w:rFonts w:ascii="Times New Roman" w:eastAsia="Times New Roman" w:hAnsi="Times New Roman" w:cs="Times New Roman"/>
          <w:kern w:val="0"/>
          <w:lang w:eastAsia="en-GB"/>
          <w14:ligatures w14:val="none"/>
        </w:rPr>
        <w:t xml:space="preserve">, and </w:t>
      </w:r>
      <w:r w:rsidRPr="00297FA7">
        <w:rPr>
          <w:rFonts w:ascii="Times New Roman" w:eastAsia="Times New Roman" w:hAnsi="Times New Roman" w:cs="Times New Roman"/>
          <w:b/>
          <w:bCs/>
          <w:kern w:val="0"/>
          <w:lang w:eastAsia="en-GB"/>
          <w14:ligatures w14:val="none"/>
        </w:rPr>
        <w:t>practical cooperation</w:t>
      </w:r>
      <w:r w:rsidRPr="00297FA7">
        <w:rPr>
          <w:rFonts w:ascii="Times New Roman" w:eastAsia="Times New Roman" w:hAnsi="Times New Roman" w:cs="Times New Roman"/>
          <w:kern w:val="0"/>
          <w:lang w:eastAsia="en-GB"/>
          <w14:ligatures w14:val="none"/>
        </w:rPr>
        <w:t xml:space="preserve">. Unlike the UN, the GCAC would operate as a </w:t>
      </w:r>
      <w:r w:rsidRPr="00297FA7">
        <w:rPr>
          <w:rFonts w:ascii="Times New Roman" w:eastAsia="Times New Roman" w:hAnsi="Times New Roman" w:cs="Times New Roman"/>
          <w:b/>
          <w:bCs/>
          <w:kern w:val="0"/>
          <w:lang w:eastAsia="en-GB"/>
          <w14:ligatures w14:val="none"/>
        </w:rPr>
        <w:t>non-coercive advisory and crisis response body</w:t>
      </w:r>
      <w:r w:rsidRPr="00297FA7">
        <w:rPr>
          <w:rFonts w:ascii="Times New Roman" w:eastAsia="Times New Roman" w:hAnsi="Times New Roman" w:cs="Times New Roman"/>
          <w:kern w:val="0"/>
          <w:lang w:eastAsia="en-GB"/>
          <w14:ligatures w14:val="none"/>
        </w:rPr>
        <w:t>, ensuring that no nation is forced into compliance but incentivizing participation through clear benefits and support.</w:t>
      </w:r>
    </w:p>
    <w:p w14:paraId="274CF199"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1E0C2C21">
          <v:rect id="_x0000_i1039" alt="" style="width:451.3pt;height:.05pt;mso-width-percent:0;mso-height-percent:0;mso-width-percent:0;mso-height-percent:0" o:hralign="center" o:hrstd="t" o:hr="t" fillcolor="#a0a0a0" stroked="f"/>
        </w:pict>
      </w:r>
    </w:p>
    <w:p w14:paraId="4DDD486F" w14:textId="77777777" w:rsidR="00297FA7" w:rsidRPr="00297FA7" w:rsidRDefault="00297FA7" w:rsidP="00297FA7">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Criticisms of the United Nations</w:t>
      </w:r>
    </w:p>
    <w:p w14:paraId="3D309999"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1. Bias and Corruption</w:t>
      </w:r>
    </w:p>
    <w:p w14:paraId="0C81632B"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One of the most common criticisms of the UN is its </w:t>
      </w:r>
      <w:r w:rsidRPr="00297FA7">
        <w:rPr>
          <w:rFonts w:ascii="Times New Roman" w:eastAsia="Times New Roman" w:hAnsi="Times New Roman" w:cs="Times New Roman"/>
          <w:b/>
          <w:bCs/>
          <w:kern w:val="0"/>
          <w:lang w:eastAsia="en-GB"/>
          <w14:ligatures w14:val="none"/>
        </w:rPr>
        <w:t>political bias</w:t>
      </w:r>
      <w:r w:rsidRPr="00297FA7">
        <w:rPr>
          <w:rFonts w:ascii="Times New Roman" w:eastAsia="Times New Roman" w:hAnsi="Times New Roman" w:cs="Times New Roman"/>
          <w:kern w:val="0"/>
          <w:lang w:eastAsia="en-GB"/>
          <w14:ligatures w14:val="none"/>
        </w:rPr>
        <w:t xml:space="preserve"> and susceptibility to </w:t>
      </w:r>
      <w:r w:rsidRPr="00297FA7">
        <w:rPr>
          <w:rFonts w:ascii="Times New Roman" w:eastAsia="Times New Roman" w:hAnsi="Times New Roman" w:cs="Times New Roman"/>
          <w:b/>
          <w:bCs/>
          <w:kern w:val="0"/>
          <w:lang w:eastAsia="en-GB"/>
          <w14:ligatures w14:val="none"/>
        </w:rPr>
        <w:t>corruption</w:t>
      </w:r>
      <w:r w:rsidRPr="00297FA7">
        <w:rPr>
          <w:rFonts w:ascii="Times New Roman" w:eastAsia="Times New Roman" w:hAnsi="Times New Roman" w:cs="Times New Roman"/>
          <w:kern w:val="0"/>
          <w:lang w:eastAsia="en-GB"/>
          <w14:ligatures w14:val="none"/>
        </w:rPr>
        <w:t>.</w:t>
      </w:r>
    </w:p>
    <w:p w14:paraId="5AC62144" w14:textId="77777777" w:rsidR="00297FA7" w:rsidRPr="00297FA7" w:rsidRDefault="00297FA7" w:rsidP="00297FA7">
      <w:pPr>
        <w:numPr>
          <w:ilvl w:val="0"/>
          <w:numId w:val="3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Systemic Bias:</w:t>
      </w:r>
      <w:r w:rsidRPr="00297FA7">
        <w:rPr>
          <w:rFonts w:ascii="Times New Roman" w:eastAsia="Times New Roman" w:hAnsi="Times New Roman" w:cs="Times New Roman"/>
          <w:kern w:val="0"/>
          <w:lang w:eastAsia="en-GB"/>
          <w14:ligatures w14:val="none"/>
        </w:rPr>
        <w:t xml:space="preserve"> The UN's disproportionate focus on Israel, with a long history of resolutions condemning it while turning a blind eye to severe human rights abuses in other parts of the world, illustrates how political agendas drive its actions.</w:t>
      </w:r>
    </w:p>
    <w:p w14:paraId="7DF713D4" w14:textId="77777777" w:rsidR="00297FA7" w:rsidRPr="00297FA7" w:rsidRDefault="00297FA7" w:rsidP="00297FA7">
      <w:pPr>
        <w:numPr>
          <w:ilvl w:val="0"/>
          <w:numId w:val="3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Corruption Scandals:</w:t>
      </w:r>
      <w:r w:rsidRPr="00297FA7">
        <w:rPr>
          <w:rFonts w:ascii="Times New Roman" w:eastAsia="Times New Roman" w:hAnsi="Times New Roman" w:cs="Times New Roman"/>
          <w:kern w:val="0"/>
          <w:lang w:eastAsia="en-GB"/>
          <w14:ligatures w14:val="none"/>
        </w:rPr>
        <w:t xml:space="preserve"> Numerous UN agencies, such as the </w:t>
      </w:r>
      <w:r w:rsidRPr="00297FA7">
        <w:rPr>
          <w:rFonts w:ascii="Times New Roman" w:eastAsia="Times New Roman" w:hAnsi="Times New Roman" w:cs="Times New Roman"/>
          <w:b/>
          <w:bCs/>
          <w:kern w:val="0"/>
          <w:lang w:eastAsia="en-GB"/>
          <w14:ligatures w14:val="none"/>
        </w:rPr>
        <w:t>Oil-for-Food Programme</w:t>
      </w:r>
      <w:r w:rsidRPr="00297FA7">
        <w:rPr>
          <w:rFonts w:ascii="Times New Roman" w:eastAsia="Times New Roman" w:hAnsi="Times New Roman" w:cs="Times New Roman"/>
          <w:kern w:val="0"/>
          <w:lang w:eastAsia="en-GB"/>
          <w14:ligatures w14:val="none"/>
        </w:rPr>
        <w:t>, have been embroiled in corruption scandals, undermining the credibility of the organization and leading to mismanagement of critical funds.</w:t>
      </w:r>
    </w:p>
    <w:p w14:paraId="0AC09BF6"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2. Ineffectiveness in Preventing Conflict</w:t>
      </w:r>
    </w:p>
    <w:p w14:paraId="1A2BEE15"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While the UN was founded to prevent wars, it has largely failed to stop significant conflicts, such as those in:</w:t>
      </w:r>
    </w:p>
    <w:p w14:paraId="22595A92" w14:textId="77777777" w:rsidR="00297FA7" w:rsidRPr="00297FA7" w:rsidRDefault="00297FA7" w:rsidP="00297FA7">
      <w:pPr>
        <w:numPr>
          <w:ilvl w:val="0"/>
          <w:numId w:val="3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Rwanda (1994):</w:t>
      </w:r>
      <w:r w:rsidRPr="00297FA7">
        <w:rPr>
          <w:rFonts w:ascii="Times New Roman" w:eastAsia="Times New Roman" w:hAnsi="Times New Roman" w:cs="Times New Roman"/>
          <w:kern w:val="0"/>
          <w:lang w:eastAsia="en-GB"/>
          <w14:ligatures w14:val="none"/>
        </w:rPr>
        <w:t xml:space="preserve"> The UN failed to act decisively during the genocide, leading to the deaths of nearly one million people.</w:t>
      </w:r>
    </w:p>
    <w:p w14:paraId="58F45CB1" w14:textId="77777777" w:rsidR="00297FA7" w:rsidRPr="00297FA7" w:rsidRDefault="00297FA7" w:rsidP="00297FA7">
      <w:pPr>
        <w:numPr>
          <w:ilvl w:val="0"/>
          <w:numId w:val="3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Syria (2011-present):</w:t>
      </w:r>
      <w:r w:rsidRPr="00297FA7">
        <w:rPr>
          <w:rFonts w:ascii="Times New Roman" w:eastAsia="Times New Roman" w:hAnsi="Times New Roman" w:cs="Times New Roman"/>
          <w:kern w:val="0"/>
          <w:lang w:eastAsia="en-GB"/>
          <w14:ligatures w14:val="none"/>
        </w:rPr>
        <w:t xml:space="preserve"> Despite years of civil war and humanitarian crises, the UN has been unable to broker a lasting peace.</w:t>
      </w:r>
    </w:p>
    <w:p w14:paraId="3194E159" w14:textId="77777777" w:rsidR="00297FA7" w:rsidRPr="00297FA7" w:rsidRDefault="00297FA7" w:rsidP="00297FA7">
      <w:pPr>
        <w:numPr>
          <w:ilvl w:val="0"/>
          <w:numId w:val="3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Ukraine (2022-present):</w:t>
      </w:r>
      <w:r w:rsidRPr="00297FA7">
        <w:rPr>
          <w:rFonts w:ascii="Times New Roman" w:eastAsia="Times New Roman" w:hAnsi="Times New Roman" w:cs="Times New Roman"/>
          <w:kern w:val="0"/>
          <w:lang w:eastAsia="en-GB"/>
          <w14:ligatures w14:val="none"/>
        </w:rPr>
        <w:t xml:space="preserve"> The UN has played a minimal role in addressing one of the largest European conflicts since World War II.</w:t>
      </w:r>
    </w:p>
    <w:p w14:paraId="3795CE27"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lastRenderedPageBreak/>
        <w:t>3. Erosion of National Sovereignty</w:t>
      </w:r>
    </w:p>
    <w:p w14:paraId="09127833"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The UN is often seen as promoting a </w:t>
      </w:r>
      <w:r w:rsidRPr="00297FA7">
        <w:rPr>
          <w:rFonts w:ascii="Times New Roman" w:eastAsia="Times New Roman" w:hAnsi="Times New Roman" w:cs="Times New Roman"/>
          <w:b/>
          <w:bCs/>
          <w:kern w:val="0"/>
          <w:lang w:eastAsia="en-GB"/>
          <w14:ligatures w14:val="none"/>
        </w:rPr>
        <w:t>globalist agenda</w:t>
      </w:r>
      <w:r w:rsidRPr="00297FA7">
        <w:rPr>
          <w:rFonts w:ascii="Times New Roman" w:eastAsia="Times New Roman" w:hAnsi="Times New Roman" w:cs="Times New Roman"/>
          <w:kern w:val="0"/>
          <w:lang w:eastAsia="en-GB"/>
          <w14:ligatures w14:val="none"/>
        </w:rPr>
        <w:t xml:space="preserve"> that undermines national sovereignty by:</w:t>
      </w:r>
    </w:p>
    <w:p w14:paraId="249A01B0" w14:textId="77777777" w:rsidR="00297FA7" w:rsidRPr="00297FA7" w:rsidRDefault="00297FA7" w:rsidP="00297FA7">
      <w:pPr>
        <w:numPr>
          <w:ilvl w:val="0"/>
          <w:numId w:val="3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Imposing policies on member states through </w:t>
      </w:r>
      <w:r w:rsidRPr="00297FA7">
        <w:rPr>
          <w:rFonts w:ascii="Times New Roman" w:eastAsia="Times New Roman" w:hAnsi="Times New Roman" w:cs="Times New Roman"/>
          <w:b/>
          <w:bCs/>
          <w:kern w:val="0"/>
          <w:lang w:eastAsia="en-GB"/>
          <w14:ligatures w14:val="none"/>
        </w:rPr>
        <w:t>non-binding agreements</w:t>
      </w:r>
      <w:r w:rsidRPr="00297FA7">
        <w:rPr>
          <w:rFonts w:ascii="Times New Roman" w:eastAsia="Times New Roman" w:hAnsi="Times New Roman" w:cs="Times New Roman"/>
          <w:kern w:val="0"/>
          <w:lang w:eastAsia="en-GB"/>
          <w14:ligatures w14:val="none"/>
        </w:rPr>
        <w:t xml:space="preserve"> that later influence domestic legislation.</w:t>
      </w:r>
    </w:p>
    <w:p w14:paraId="433F8984" w14:textId="77777777" w:rsidR="00297FA7" w:rsidRPr="00297FA7" w:rsidRDefault="00297FA7" w:rsidP="00297FA7">
      <w:pPr>
        <w:numPr>
          <w:ilvl w:val="0"/>
          <w:numId w:val="3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Promoting international frameworks, such as </w:t>
      </w:r>
      <w:r w:rsidRPr="00297FA7">
        <w:rPr>
          <w:rFonts w:ascii="Times New Roman" w:eastAsia="Times New Roman" w:hAnsi="Times New Roman" w:cs="Times New Roman"/>
          <w:b/>
          <w:bCs/>
          <w:kern w:val="0"/>
          <w:lang w:eastAsia="en-GB"/>
          <w14:ligatures w14:val="none"/>
        </w:rPr>
        <w:t>Agenda 2030</w:t>
      </w:r>
      <w:r w:rsidRPr="00297FA7">
        <w:rPr>
          <w:rFonts w:ascii="Times New Roman" w:eastAsia="Times New Roman" w:hAnsi="Times New Roman" w:cs="Times New Roman"/>
          <w:kern w:val="0"/>
          <w:lang w:eastAsia="en-GB"/>
          <w14:ligatures w14:val="none"/>
        </w:rPr>
        <w:t>, that many critics view as attempts to impose uniform social, economic, and environmental standards without regard for national contexts.</w:t>
      </w:r>
    </w:p>
    <w:p w14:paraId="778B58DA"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4. Bureaucratic Inefficiency</w:t>
      </w:r>
    </w:p>
    <w:p w14:paraId="37DCA379"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The UN's bloated bureaucracy has been a major obstacle to effective action.</w:t>
      </w:r>
    </w:p>
    <w:p w14:paraId="26783199" w14:textId="77777777" w:rsidR="00297FA7" w:rsidRPr="00297FA7" w:rsidRDefault="00297FA7" w:rsidP="00297FA7">
      <w:pPr>
        <w:numPr>
          <w:ilvl w:val="0"/>
          <w:numId w:val="3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Slow Decision-Making:</w:t>
      </w:r>
      <w:r w:rsidRPr="00297FA7">
        <w:rPr>
          <w:rFonts w:ascii="Times New Roman" w:eastAsia="Times New Roman" w:hAnsi="Times New Roman" w:cs="Times New Roman"/>
          <w:kern w:val="0"/>
          <w:lang w:eastAsia="en-GB"/>
          <w14:ligatures w14:val="none"/>
        </w:rPr>
        <w:t xml:space="preserve"> Critical resolutions often take months or years to pass, by which time the situation on the ground may have worsened or changed entirely.</w:t>
      </w:r>
    </w:p>
    <w:p w14:paraId="6C138FD9" w14:textId="77777777" w:rsidR="00297FA7" w:rsidRPr="00297FA7" w:rsidRDefault="00297FA7" w:rsidP="00297FA7">
      <w:pPr>
        <w:numPr>
          <w:ilvl w:val="0"/>
          <w:numId w:val="3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High Operational Costs:</w:t>
      </w:r>
      <w:r w:rsidRPr="00297FA7">
        <w:rPr>
          <w:rFonts w:ascii="Times New Roman" w:eastAsia="Times New Roman" w:hAnsi="Times New Roman" w:cs="Times New Roman"/>
          <w:kern w:val="0"/>
          <w:lang w:eastAsia="en-GB"/>
          <w14:ligatures w14:val="none"/>
        </w:rPr>
        <w:t xml:space="preserve"> A significant portion of the UN's budget goes toward administrative expenses rather than direct aid or intervention.</w:t>
      </w:r>
    </w:p>
    <w:p w14:paraId="45826CCC"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5405BFBC">
          <v:rect id="_x0000_i1038" alt="" style="width:451.3pt;height:.05pt;mso-width-percent:0;mso-height-percent:0;mso-width-percent:0;mso-height-percent:0" o:hralign="center" o:hrstd="t" o:hr="t" fillcolor="#a0a0a0" stroked="f"/>
        </w:pict>
      </w:r>
    </w:p>
    <w:p w14:paraId="3794966B" w14:textId="77777777" w:rsidR="00297FA7" w:rsidRPr="00297FA7" w:rsidRDefault="00297FA7" w:rsidP="00297FA7">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The Global Cooperation &amp; Advisory Council (GCAC): A New Framework</w:t>
      </w:r>
    </w:p>
    <w:p w14:paraId="5A5B4536"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Core Objectives</w:t>
      </w:r>
    </w:p>
    <w:p w14:paraId="7A7B0740"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The GCAC aims to create a more effective, fair, and transparent model for global governance by focusing on:</w:t>
      </w:r>
    </w:p>
    <w:p w14:paraId="5CD20BE6" w14:textId="77777777" w:rsidR="00297FA7" w:rsidRPr="00297FA7" w:rsidRDefault="00297FA7" w:rsidP="00297FA7">
      <w:pPr>
        <w:numPr>
          <w:ilvl w:val="0"/>
          <w:numId w:val="3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Voluntary Cooperation:</w:t>
      </w:r>
      <w:r w:rsidRPr="00297FA7">
        <w:rPr>
          <w:rFonts w:ascii="Times New Roman" w:eastAsia="Times New Roman" w:hAnsi="Times New Roman" w:cs="Times New Roman"/>
          <w:kern w:val="0"/>
          <w:lang w:eastAsia="en-GB"/>
          <w14:ligatures w14:val="none"/>
        </w:rPr>
        <w:t xml:space="preserve"> Nations participate in initiatives by choice, not coercion, ensuring respect for sovereignty.</w:t>
      </w:r>
    </w:p>
    <w:p w14:paraId="011F54BE" w14:textId="77777777" w:rsidR="00297FA7" w:rsidRPr="00297FA7" w:rsidRDefault="00297FA7" w:rsidP="00297FA7">
      <w:pPr>
        <w:numPr>
          <w:ilvl w:val="0"/>
          <w:numId w:val="3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Regional Autonomy:</w:t>
      </w:r>
      <w:r w:rsidRPr="00297FA7">
        <w:rPr>
          <w:rFonts w:ascii="Times New Roman" w:eastAsia="Times New Roman" w:hAnsi="Times New Roman" w:cs="Times New Roman"/>
          <w:kern w:val="0"/>
          <w:lang w:eastAsia="en-GB"/>
          <w14:ligatures w14:val="none"/>
        </w:rPr>
        <w:t xml:space="preserve"> Regional councils manage local issues, reducing the burden on a centralized global body.</w:t>
      </w:r>
    </w:p>
    <w:p w14:paraId="2A02BCDD" w14:textId="77777777" w:rsidR="00297FA7" w:rsidRPr="00297FA7" w:rsidRDefault="00297FA7" w:rsidP="00297FA7">
      <w:pPr>
        <w:numPr>
          <w:ilvl w:val="0"/>
          <w:numId w:val="3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Transparency and Accountability:</w:t>
      </w:r>
      <w:r w:rsidRPr="00297FA7">
        <w:rPr>
          <w:rFonts w:ascii="Times New Roman" w:eastAsia="Times New Roman" w:hAnsi="Times New Roman" w:cs="Times New Roman"/>
          <w:kern w:val="0"/>
          <w:lang w:eastAsia="en-GB"/>
          <w14:ligatures w14:val="none"/>
        </w:rPr>
        <w:t xml:space="preserve"> All operations are subject to independent audits and public reporting.</w:t>
      </w:r>
    </w:p>
    <w:p w14:paraId="46143AD6" w14:textId="77777777" w:rsidR="00297FA7" w:rsidRPr="00297FA7" w:rsidRDefault="00297FA7" w:rsidP="00297FA7">
      <w:pPr>
        <w:numPr>
          <w:ilvl w:val="0"/>
          <w:numId w:val="3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Efficient Crisis Response:</w:t>
      </w:r>
      <w:r w:rsidRPr="00297FA7">
        <w:rPr>
          <w:rFonts w:ascii="Times New Roman" w:eastAsia="Times New Roman" w:hAnsi="Times New Roman" w:cs="Times New Roman"/>
          <w:kern w:val="0"/>
          <w:lang w:eastAsia="en-GB"/>
          <w14:ligatures w14:val="none"/>
        </w:rPr>
        <w:t xml:space="preserve"> The GCAC is designed to respond quickly to global crises through specialized task forces and a peacekeeping force under strict deployment criteria.</w:t>
      </w:r>
    </w:p>
    <w:p w14:paraId="1121ECD7"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7B996FA7">
          <v:rect id="_x0000_i1037" alt="" style="width:451.3pt;height:.05pt;mso-width-percent:0;mso-height-percent:0;mso-width-percent:0;mso-height-percent:0" o:hralign="center" o:hrstd="t" o:hr="t" fillcolor="#a0a0a0" stroked="f"/>
        </w:pict>
      </w:r>
    </w:p>
    <w:p w14:paraId="5D879BBE" w14:textId="77777777" w:rsidR="00297FA7" w:rsidRPr="00297FA7" w:rsidRDefault="00297FA7" w:rsidP="00297FA7">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Structure of the GCAC</w:t>
      </w:r>
    </w:p>
    <w:p w14:paraId="366EA53C"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1. Regional Cooperation Councils (RCCs)</w:t>
      </w:r>
    </w:p>
    <w:p w14:paraId="4DC5C723"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The GCAC operates through six </w:t>
      </w:r>
      <w:r w:rsidRPr="00297FA7">
        <w:rPr>
          <w:rFonts w:ascii="Times New Roman" w:eastAsia="Times New Roman" w:hAnsi="Times New Roman" w:cs="Times New Roman"/>
          <w:b/>
          <w:bCs/>
          <w:kern w:val="0"/>
          <w:lang w:eastAsia="en-GB"/>
          <w14:ligatures w14:val="none"/>
        </w:rPr>
        <w:t>Regional Cooperation Councils (RCCs)</w:t>
      </w:r>
      <w:r w:rsidRPr="00297FA7">
        <w:rPr>
          <w:rFonts w:ascii="Times New Roman" w:eastAsia="Times New Roman" w:hAnsi="Times New Roman" w:cs="Times New Roman"/>
          <w:kern w:val="0"/>
          <w:lang w:eastAsia="en-GB"/>
          <w14:ligatures w14:val="none"/>
        </w:rPr>
        <w:t>:</w:t>
      </w:r>
    </w:p>
    <w:p w14:paraId="37756979" w14:textId="77777777" w:rsidR="00297FA7" w:rsidRPr="00297FA7" w:rsidRDefault="00297FA7" w:rsidP="00297FA7">
      <w:pPr>
        <w:numPr>
          <w:ilvl w:val="0"/>
          <w:numId w:val="4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Africa</w:t>
      </w:r>
    </w:p>
    <w:p w14:paraId="2E5C260B" w14:textId="77777777" w:rsidR="00297FA7" w:rsidRPr="00297FA7" w:rsidRDefault="00297FA7" w:rsidP="00297FA7">
      <w:pPr>
        <w:numPr>
          <w:ilvl w:val="0"/>
          <w:numId w:val="4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Asia</w:t>
      </w:r>
    </w:p>
    <w:p w14:paraId="202C3ABB" w14:textId="77777777" w:rsidR="00297FA7" w:rsidRPr="00297FA7" w:rsidRDefault="00297FA7" w:rsidP="00297FA7">
      <w:pPr>
        <w:numPr>
          <w:ilvl w:val="0"/>
          <w:numId w:val="4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Europe</w:t>
      </w:r>
    </w:p>
    <w:p w14:paraId="5BD5DD64" w14:textId="77777777" w:rsidR="00297FA7" w:rsidRPr="00297FA7" w:rsidRDefault="00297FA7" w:rsidP="00297FA7">
      <w:pPr>
        <w:numPr>
          <w:ilvl w:val="0"/>
          <w:numId w:val="4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lastRenderedPageBreak/>
        <w:t>Americas</w:t>
      </w:r>
    </w:p>
    <w:p w14:paraId="369B2DC7" w14:textId="77777777" w:rsidR="00297FA7" w:rsidRPr="00297FA7" w:rsidRDefault="00297FA7" w:rsidP="00297FA7">
      <w:pPr>
        <w:numPr>
          <w:ilvl w:val="0"/>
          <w:numId w:val="4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Middle East</w:t>
      </w:r>
    </w:p>
    <w:p w14:paraId="7A380D12" w14:textId="77777777" w:rsidR="00297FA7" w:rsidRPr="00297FA7" w:rsidRDefault="00297FA7" w:rsidP="00297FA7">
      <w:pPr>
        <w:numPr>
          <w:ilvl w:val="0"/>
          <w:numId w:val="4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Oceania</w:t>
      </w:r>
    </w:p>
    <w:p w14:paraId="535A6D50"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Role of RCCs:</w:t>
      </w:r>
    </w:p>
    <w:p w14:paraId="4F2086FB" w14:textId="77777777" w:rsidR="00297FA7" w:rsidRPr="00297FA7" w:rsidRDefault="00297FA7" w:rsidP="00297FA7">
      <w:pPr>
        <w:numPr>
          <w:ilvl w:val="0"/>
          <w:numId w:val="4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Handle local governance, economic development, and conflict resolution within their regions.</w:t>
      </w:r>
    </w:p>
    <w:p w14:paraId="2DE71AC2" w14:textId="77777777" w:rsidR="00297FA7" w:rsidRPr="00297FA7" w:rsidRDefault="00297FA7" w:rsidP="00297FA7">
      <w:pPr>
        <w:numPr>
          <w:ilvl w:val="0"/>
          <w:numId w:val="4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Coordinate with the GCAC on transnational and global issues requiring broader cooperation.</w:t>
      </w:r>
    </w:p>
    <w:p w14:paraId="15FA5A92"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Voting in RCCs:</w:t>
      </w:r>
    </w:p>
    <w:p w14:paraId="40716190" w14:textId="77777777" w:rsidR="00297FA7" w:rsidRPr="00297FA7" w:rsidRDefault="00297FA7" w:rsidP="00297FA7">
      <w:pPr>
        <w:numPr>
          <w:ilvl w:val="0"/>
          <w:numId w:val="4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Decisions require a </w:t>
      </w:r>
      <w:r w:rsidRPr="00297FA7">
        <w:rPr>
          <w:rFonts w:ascii="Times New Roman" w:eastAsia="Times New Roman" w:hAnsi="Times New Roman" w:cs="Times New Roman"/>
          <w:b/>
          <w:bCs/>
          <w:kern w:val="0"/>
          <w:lang w:eastAsia="en-GB"/>
          <w14:ligatures w14:val="none"/>
        </w:rPr>
        <w:t>dual threshold</w:t>
      </w:r>
      <w:r w:rsidRPr="00297FA7">
        <w:rPr>
          <w:rFonts w:ascii="Times New Roman" w:eastAsia="Times New Roman" w:hAnsi="Times New Roman" w:cs="Times New Roman"/>
          <w:kern w:val="0"/>
          <w:lang w:eastAsia="en-GB"/>
          <w14:ligatures w14:val="none"/>
        </w:rPr>
        <w:t>: a majority of states plus a majority of the regional population, ensuring balanced representation.</w:t>
      </w:r>
    </w:p>
    <w:p w14:paraId="58B8B8F0"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485D4A23">
          <v:rect id="_x0000_i1036" alt="" style="width:451.3pt;height:.05pt;mso-width-percent:0;mso-height-percent:0;mso-width-percent:0;mso-height-percent:0" o:hralign="center" o:hrstd="t" o:hr="t" fillcolor="#a0a0a0" stroked="f"/>
        </w:pict>
      </w:r>
    </w:p>
    <w:p w14:paraId="419BB10B"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2. Global Advisory &amp; Action Council (GAAC)</w:t>
      </w:r>
    </w:p>
    <w:p w14:paraId="0CE3D561"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The </w:t>
      </w:r>
      <w:r w:rsidRPr="00297FA7">
        <w:rPr>
          <w:rFonts w:ascii="Times New Roman" w:eastAsia="Times New Roman" w:hAnsi="Times New Roman" w:cs="Times New Roman"/>
          <w:b/>
          <w:bCs/>
          <w:kern w:val="0"/>
          <w:lang w:eastAsia="en-GB"/>
          <w14:ligatures w14:val="none"/>
        </w:rPr>
        <w:t>GAAC</w:t>
      </w:r>
      <w:r w:rsidRPr="00297FA7">
        <w:rPr>
          <w:rFonts w:ascii="Times New Roman" w:eastAsia="Times New Roman" w:hAnsi="Times New Roman" w:cs="Times New Roman"/>
          <w:kern w:val="0"/>
          <w:lang w:eastAsia="en-GB"/>
          <w14:ligatures w14:val="none"/>
        </w:rPr>
        <w:t xml:space="preserve"> is the central body responsible for global decision-making and coordination.</w:t>
      </w:r>
    </w:p>
    <w:p w14:paraId="1B7DB0AC" w14:textId="77777777" w:rsidR="00297FA7" w:rsidRPr="00297FA7" w:rsidRDefault="00297FA7" w:rsidP="00297FA7">
      <w:pPr>
        <w:numPr>
          <w:ilvl w:val="0"/>
          <w:numId w:val="4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Composition:</w:t>
      </w:r>
      <w:r w:rsidRPr="00297FA7">
        <w:rPr>
          <w:rFonts w:ascii="Times New Roman" w:eastAsia="Times New Roman" w:hAnsi="Times New Roman" w:cs="Times New Roman"/>
          <w:kern w:val="0"/>
          <w:lang w:eastAsia="en-GB"/>
          <w14:ligatures w14:val="none"/>
        </w:rPr>
        <w:t xml:space="preserve"> Composed of delegates from each RCC's executive board.</w:t>
      </w:r>
    </w:p>
    <w:p w14:paraId="3FEF866F" w14:textId="77777777" w:rsidR="00297FA7" w:rsidRPr="00297FA7" w:rsidRDefault="00297FA7" w:rsidP="00297FA7">
      <w:pPr>
        <w:numPr>
          <w:ilvl w:val="0"/>
          <w:numId w:val="4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Rotational Leadership:</w:t>
      </w:r>
      <w:r w:rsidRPr="00297FA7">
        <w:rPr>
          <w:rFonts w:ascii="Times New Roman" w:eastAsia="Times New Roman" w:hAnsi="Times New Roman" w:cs="Times New Roman"/>
          <w:kern w:val="0"/>
          <w:lang w:eastAsia="en-GB"/>
          <w14:ligatures w14:val="none"/>
        </w:rPr>
        <w:t xml:space="preserve"> Ensures no single region or power can dominate proceedings.</w:t>
      </w:r>
    </w:p>
    <w:p w14:paraId="630522E5"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Semi-Binding Resolutions:</w:t>
      </w:r>
    </w:p>
    <w:p w14:paraId="57188B79" w14:textId="77777777" w:rsidR="00297FA7" w:rsidRPr="00297FA7" w:rsidRDefault="00297FA7" w:rsidP="00297FA7">
      <w:pPr>
        <w:numPr>
          <w:ilvl w:val="0"/>
          <w:numId w:val="4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On issues of global importance (e.g., pandemics, terrorism, climate emergencies), the GAAC can pass </w:t>
      </w:r>
      <w:r w:rsidRPr="00297FA7">
        <w:rPr>
          <w:rFonts w:ascii="Times New Roman" w:eastAsia="Times New Roman" w:hAnsi="Times New Roman" w:cs="Times New Roman"/>
          <w:b/>
          <w:bCs/>
          <w:kern w:val="0"/>
          <w:lang w:eastAsia="en-GB"/>
          <w14:ligatures w14:val="none"/>
        </w:rPr>
        <w:t>semi-binding resolutions</w:t>
      </w:r>
      <w:r w:rsidRPr="00297FA7">
        <w:rPr>
          <w:rFonts w:ascii="Times New Roman" w:eastAsia="Times New Roman" w:hAnsi="Times New Roman" w:cs="Times New Roman"/>
          <w:kern w:val="0"/>
          <w:lang w:eastAsia="en-GB"/>
          <w14:ligatures w14:val="none"/>
        </w:rPr>
        <w:t xml:space="preserve"> with a supermajority vote (e.g., 70% of members).</w:t>
      </w:r>
    </w:p>
    <w:p w14:paraId="63AB8A74" w14:textId="77777777" w:rsidR="00297FA7" w:rsidRPr="00297FA7" w:rsidRDefault="00297FA7" w:rsidP="00297FA7">
      <w:pPr>
        <w:numPr>
          <w:ilvl w:val="0"/>
          <w:numId w:val="4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Nations may opt out, but doing so results in the loss of certain GCAC benefits, such as funding or technical assistance.</w:t>
      </w:r>
    </w:p>
    <w:p w14:paraId="46EB7AC1"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3DF1ECEB">
          <v:rect id="_x0000_i1035" alt="" style="width:451.3pt;height:.05pt;mso-width-percent:0;mso-height-percent:0;mso-width-percent:0;mso-height-percent:0" o:hralign="center" o:hrstd="t" o:hr="t" fillcolor="#a0a0a0" stroked="f"/>
        </w:pict>
      </w:r>
    </w:p>
    <w:p w14:paraId="52D10632"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3. Crisis Coordination Task Forces (CCTFs)</w:t>
      </w:r>
    </w:p>
    <w:p w14:paraId="37E77BF7"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CCTFs are temporary units formed to address specific crises.</w:t>
      </w:r>
    </w:p>
    <w:p w14:paraId="468B775D" w14:textId="77777777" w:rsidR="00297FA7" w:rsidRPr="00297FA7" w:rsidRDefault="00297FA7" w:rsidP="00297FA7">
      <w:pPr>
        <w:numPr>
          <w:ilvl w:val="0"/>
          <w:numId w:val="4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Activation:</w:t>
      </w:r>
      <w:r w:rsidRPr="00297FA7">
        <w:rPr>
          <w:rFonts w:ascii="Times New Roman" w:eastAsia="Times New Roman" w:hAnsi="Times New Roman" w:cs="Times New Roman"/>
          <w:kern w:val="0"/>
          <w:lang w:eastAsia="en-GB"/>
          <w14:ligatures w14:val="none"/>
        </w:rPr>
        <w:t xml:space="preserve"> Activated by a GAAC vote or at the request of an RCC.</w:t>
      </w:r>
    </w:p>
    <w:p w14:paraId="6F6F134F" w14:textId="77777777" w:rsidR="00297FA7" w:rsidRPr="00297FA7" w:rsidRDefault="00297FA7" w:rsidP="00297FA7">
      <w:pPr>
        <w:numPr>
          <w:ilvl w:val="0"/>
          <w:numId w:val="4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Composition:</w:t>
      </w:r>
      <w:r w:rsidRPr="00297FA7">
        <w:rPr>
          <w:rFonts w:ascii="Times New Roman" w:eastAsia="Times New Roman" w:hAnsi="Times New Roman" w:cs="Times New Roman"/>
          <w:kern w:val="0"/>
          <w:lang w:eastAsia="en-GB"/>
          <w14:ligatures w14:val="none"/>
        </w:rPr>
        <w:t xml:space="preserve"> Composed of experts, officials, and representatives from NGOs and the private sector.</w:t>
      </w:r>
    </w:p>
    <w:p w14:paraId="1344A674" w14:textId="77777777" w:rsidR="00297FA7" w:rsidRPr="00297FA7" w:rsidRDefault="00297FA7" w:rsidP="00297FA7">
      <w:pPr>
        <w:numPr>
          <w:ilvl w:val="0"/>
          <w:numId w:val="4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Time-Limited Mandate:</w:t>
      </w:r>
      <w:r w:rsidRPr="00297FA7">
        <w:rPr>
          <w:rFonts w:ascii="Times New Roman" w:eastAsia="Times New Roman" w:hAnsi="Times New Roman" w:cs="Times New Roman"/>
          <w:kern w:val="0"/>
          <w:lang w:eastAsia="en-GB"/>
          <w14:ligatures w14:val="none"/>
        </w:rPr>
        <w:t xml:space="preserve"> Operate under a time-limited mandate, with clear objectives and exit criteria.</w:t>
      </w:r>
    </w:p>
    <w:p w14:paraId="4BB26112"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051AC2CD">
          <v:rect id="_x0000_i1034" alt="" style="width:451.3pt;height:.05pt;mso-width-percent:0;mso-height-percent:0;mso-width-percent:0;mso-height-percent:0" o:hralign="center" o:hrstd="t" o:hr="t" fillcolor="#a0a0a0" stroked="f"/>
        </w:pict>
      </w:r>
    </w:p>
    <w:p w14:paraId="1542BA78"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4. Global Stabilization Force (GSF)</w:t>
      </w:r>
    </w:p>
    <w:p w14:paraId="3BF859A6"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lastRenderedPageBreak/>
        <w:t xml:space="preserve">The </w:t>
      </w:r>
      <w:r w:rsidRPr="00297FA7">
        <w:rPr>
          <w:rFonts w:ascii="Times New Roman" w:eastAsia="Times New Roman" w:hAnsi="Times New Roman" w:cs="Times New Roman"/>
          <w:b/>
          <w:bCs/>
          <w:kern w:val="0"/>
          <w:lang w:eastAsia="en-GB"/>
          <w14:ligatures w14:val="none"/>
        </w:rPr>
        <w:t>Global Stabilization Force (GSF)</w:t>
      </w:r>
      <w:r w:rsidRPr="00297FA7">
        <w:rPr>
          <w:rFonts w:ascii="Times New Roman" w:eastAsia="Times New Roman" w:hAnsi="Times New Roman" w:cs="Times New Roman"/>
          <w:kern w:val="0"/>
          <w:lang w:eastAsia="en-GB"/>
          <w14:ligatures w14:val="none"/>
        </w:rPr>
        <w:t xml:space="preserve"> is a voluntary peacekeeping unit designed to prevent or contain conflicts.</w:t>
      </w:r>
    </w:p>
    <w:p w14:paraId="4193F6CB" w14:textId="77777777" w:rsidR="00297FA7" w:rsidRPr="00297FA7" w:rsidRDefault="00297FA7" w:rsidP="00297FA7">
      <w:pPr>
        <w:numPr>
          <w:ilvl w:val="0"/>
          <w:numId w:val="4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Deployment Criteria:</w:t>
      </w:r>
    </w:p>
    <w:p w14:paraId="646F9A24" w14:textId="77777777" w:rsidR="00297FA7" w:rsidRPr="00297FA7" w:rsidRDefault="00297FA7" w:rsidP="00297FA7">
      <w:pPr>
        <w:numPr>
          <w:ilvl w:val="1"/>
          <w:numId w:val="4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Deployed only with host nation consent or by a GAAC supermajority in cases of cross-border crises.</w:t>
      </w:r>
    </w:p>
    <w:p w14:paraId="28795376" w14:textId="77777777" w:rsidR="00297FA7" w:rsidRPr="00297FA7" w:rsidRDefault="00297FA7" w:rsidP="00297FA7">
      <w:pPr>
        <w:numPr>
          <w:ilvl w:val="0"/>
          <w:numId w:val="4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Structure:</w:t>
      </w:r>
    </w:p>
    <w:p w14:paraId="51839D6C" w14:textId="77777777" w:rsidR="00297FA7" w:rsidRPr="00297FA7" w:rsidRDefault="00297FA7" w:rsidP="00297FA7">
      <w:pPr>
        <w:numPr>
          <w:ilvl w:val="1"/>
          <w:numId w:val="4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Comprised of voluntary troop contributions from member states.</w:t>
      </w:r>
    </w:p>
    <w:p w14:paraId="413B23FB" w14:textId="77777777" w:rsidR="00297FA7" w:rsidRPr="00297FA7" w:rsidRDefault="00297FA7" w:rsidP="00297FA7">
      <w:pPr>
        <w:numPr>
          <w:ilvl w:val="1"/>
          <w:numId w:val="4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Jointly managed by the GAAC and the relevant RCC.</w:t>
      </w:r>
    </w:p>
    <w:p w14:paraId="14E035AB" w14:textId="77777777" w:rsidR="00297FA7" w:rsidRPr="00297FA7" w:rsidRDefault="00297FA7" w:rsidP="00297FA7">
      <w:pPr>
        <w:numPr>
          <w:ilvl w:val="0"/>
          <w:numId w:val="4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Exit Strategy:</w:t>
      </w:r>
      <w:r w:rsidRPr="00297FA7">
        <w:rPr>
          <w:rFonts w:ascii="Times New Roman" w:eastAsia="Times New Roman" w:hAnsi="Times New Roman" w:cs="Times New Roman"/>
          <w:kern w:val="0"/>
          <w:lang w:eastAsia="en-GB"/>
          <w14:ligatures w14:val="none"/>
        </w:rPr>
        <w:t xml:space="preserve"> Deployment ends when predefined peace and stability benchmarks are met.</w:t>
      </w:r>
    </w:p>
    <w:p w14:paraId="7877A0A8"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6EAFD443">
          <v:rect id="_x0000_i1033" alt="" style="width:451.3pt;height:.05pt;mso-width-percent:0;mso-height-percent:0;mso-width-percent:0;mso-height-percent:0" o:hralign="center" o:hrstd="t" o:hr="t" fillcolor="#a0a0a0" stroked="f"/>
        </w:pict>
      </w:r>
    </w:p>
    <w:p w14:paraId="205B4E6F" w14:textId="77777777" w:rsidR="00297FA7" w:rsidRPr="00297FA7" w:rsidRDefault="00297FA7" w:rsidP="00297FA7">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Ensuring Accountability and Transparency</w:t>
      </w:r>
    </w:p>
    <w:p w14:paraId="69DCC679" w14:textId="77777777" w:rsidR="00297FA7" w:rsidRPr="00297FA7" w:rsidRDefault="00297FA7" w:rsidP="00297FA7">
      <w:pPr>
        <w:numPr>
          <w:ilvl w:val="0"/>
          <w:numId w:val="4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Independent Audits:</w:t>
      </w:r>
    </w:p>
    <w:p w14:paraId="55B6FB1A" w14:textId="77777777" w:rsidR="00297FA7" w:rsidRPr="00297FA7" w:rsidRDefault="00297FA7" w:rsidP="00297FA7">
      <w:pPr>
        <w:numPr>
          <w:ilvl w:val="1"/>
          <w:numId w:val="4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All GCAC activities are audited annually by an independent body, with reports made publicly available.</w:t>
      </w:r>
    </w:p>
    <w:p w14:paraId="67CC0AE8" w14:textId="77777777" w:rsidR="00297FA7" w:rsidRPr="00297FA7" w:rsidRDefault="00297FA7" w:rsidP="00297FA7">
      <w:pPr>
        <w:numPr>
          <w:ilvl w:val="0"/>
          <w:numId w:val="4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Public Reporting:</w:t>
      </w:r>
    </w:p>
    <w:p w14:paraId="19CB46CB" w14:textId="77777777" w:rsidR="00297FA7" w:rsidRPr="00297FA7" w:rsidRDefault="00297FA7" w:rsidP="00297FA7">
      <w:pPr>
        <w:numPr>
          <w:ilvl w:val="1"/>
          <w:numId w:val="4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Online platforms provide real-time updates on GCAC operations, funding, and crisis response efforts.</w:t>
      </w:r>
    </w:p>
    <w:p w14:paraId="26678B6D" w14:textId="77777777" w:rsidR="00297FA7" w:rsidRPr="00297FA7" w:rsidRDefault="00297FA7" w:rsidP="00297FA7">
      <w:pPr>
        <w:numPr>
          <w:ilvl w:val="0"/>
          <w:numId w:val="4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Civic Engagement:</w:t>
      </w:r>
    </w:p>
    <w:p w14:paraId="6D5C987B" w14:textId="77777777" w:rsidR="00297FA7" w:rsidRPr="00297FA7" w:rsidRDefault="00297FA7" w:rsidP="00297FA7">
      <w:pPr>
        <w:numPr>
          <w:ilvl w:val="1"/>
          <w:numId w:val="4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Civil society organizations, media, and the public can observe GCAC proceedings and contribute feedback.</w:t>
      </w:r>
    </w:p>
    <w:p w14:paraId="14529641"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6A6F0B78">
          <v:rect id="_x0000_i1032" alt="" style="width:451.3pt;height:.05pt;mso-width-percent:0;mso-height-percent:0;mso-width-percent:0;mso-height-percent:0" o:hralign="center" o:hrstd="t" o:hr="t" fillcolor="#a0a0a0" stroked="f"/>
        </w:pict>
      </w:r>
    </w:p>
    <w:p w14:paraId="3F5B00EC" w14:textId="77777777" w:rsidR="00297FA7" w:rsidRPr="00297FA7" w:rsidRDefault="00297FA7" w:rsidP="00297FA7">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Addressing Key Concerns</w:t>
      </w:r>
    </w:p>
    <w:p w14:paraId="213F3840"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1. Strengthening Compliance Mechanisms</w:t>
      </w:r>
    </w:p>
    <w:p w14:paraId="115DB2EA"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Enhanced Public Accountability &amp; Reputational Pressure:</w:t>
      </w:r>
    </w:p>
    <w:p w14:paraId="52A56F4F" w14:textId="77777777" w:rsidR="00297FA7" w:rsidRPr="00297FA7" w:rsidRDefault="00297FA7" w:rsidP="00297FA7">
      <w:pPr>
        <w:numPr>
          <w:ilvl w:val="0"/>
          <w:numId w:val="4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Introduce </w:t>
      </w:r>
      <w:r w:rsidRPr="00297FA7">
        <w:rPr>
          <w:rFonts w:ascii="Times New Roman" w:eastAsia="Times New Roman" w:hAnsi="Times New Roman" w:cs="Times New Roman"/>
          <w:b/>
          <w:bCs/>
          <w:kern w:val="0"/>
          <w:lang w:eastAsia="en-GB"/>
          <w14:ligatures w14:val="none"/>
        </w:rPr>
        <w:t>public compliance scorecards</w:t>
      </w:r>
      <w:r w:rsidRPr="00297FA7">
        <w:rPr>
          <w:rFonts w:ascii="Times New Roman" w:eastAsia="Times New Roman" w:hAnsi="Times New Roman" w:cs="Times New Roman"/>
          <w:kern w:val="0"/>
          <w:lang w:eastAsia="en-GB"/>
          <w14:ligatures w14:val="none"/>
        </w:rPr>
        <w:t>: Nations' adherence to GCAC resolutions would be publicly reported and ranked, influencing their international reputation.</w:t>
      </w:r>
    </w:p>
    <w:p w14:paraId="2FABFB4C" w14:textId="77777777" w:rsidR="00297FA7" w:rsidRPr="00297FA7" w:rsidRDefault="00297FA7" w:rsidP="00297FA7">
      <w:pPr>
        <w:numPr>
          <w:ilvl w:val="0"/>
          <w:numId w:val="4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Establish a </w:t>
      </w:r>
      <w:r w:rsidRPr="00297FA7">
        <w:rPr>
          <w:rFonts w:ascii="Times New Roman" w:eastAsia="Times New Roman" w:hAnsi="Times New Roman" w:cs="Times New Roman"/>
          <w:b/>
          <w:bCs/>
          <w:kern w:val="0"/>
          <w:lang w:eastAsia="en-GB"/>
          <w14:ligatures w14:val="none"/>
        </w:rPr>
        <w:t>Global Compliance Forum</w:t>
      </w:r>
      <w:r w:rsidRPr="00297FA7">
        <w:rPr>
          <w:rFonts w:ascii="Times New Roman" w:eastAsia="Times New Roman" w:hAnsi="Times New Roman" w:cs="Times New Roman"/>
          <w:kern w:val="0"/>
          <w:lang w:eastAsia="en-GB"/>
          <w14:ligatures w14:val="none"/>
        </w:rPr>
        <w:t>, where states can explain their non-compliance or propose alternative solutions. This public process would create pressure to justify actions.</w:t>
      </w:r>
    </w:p>
    <w:p w14:paraId="73D46507"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Involvement of Non-State Actors:</w:t>
      </w:r>
    </w:p>
    <w:p w14:paraId="3634B641" w14:textId="77777777" w:rsidR="00297FA7" w:rsidRPr="00297FA7" w:rsidRDefault="00297FA7" w:rsidP="00297FA7">
      <w:pPr>
        <w:numPr>
          <w:ilvl w:val="0"/>
          <w:numId w:val="4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Encourage </w:t>
      </w:r>
      <w:r w:rsidRPr="00297FA7">
        <w:rPr>
          <w:rFonts w:ascii="Times New Roman" w:eastAsia="Times New Roman" w:hAnsi="Times New Roman" w:cs="Times New Roman"/>
          <w:b/>
          <w:bCs/>
          <w:kern w:val="0"/>
          <w:lang w:eastAsia="en-GB"/>
          <w14:ligatures w14:val="none"/>
        </w:rPr>
        <w:t>multinational corporations, NGOs, and civil society organizations</w:t>
      </w:r>
      <w:r w:rsidRPr="00297FA7">
        <w:rPr>
          <w:rFonts w:ascii="Times New Roman" w:eastAsia="Times New Roman" w:hAnsi="Times New Roman" w:cs="Times New Roman"/>
          <w:kern w:val="0"/>
          <w:lang w:eastAsia="en-GB"/>
          <w14:ligatures w14:val="none"/>
        </w:rPr>
        <w:t xml:space="preserve"> to hold states accountable by tying corporate and civil sector partnerships to a nation’s compliance record.</w:t>
      </w:r>
    </w:p>
    <w:p w14:paraId="1F40A712" w14:textId="77777777" w:rsidR="00297FA7" w:rsidRPr="00297FA7" w:rsidRDefault="00297FA7" w:rsidP="00297FA7">
      <w:pPr>
        <w:numPr>
          <w:ilvl w:val="0"/>
          <w:numId w:val="4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Develop a </w:t>
      </w:r>
      <w:r w:rsidRPr="00297FA7">
        <w:rPr>
          <w:rFonts w:ascii="Times New Roman" w:eastAsia="Times New Roman" w:hAnsi="Times New Roman" w:cs="Times New Roman"/>
          <w:b/>
          <w:bCs/>
          <w:kern w:val="0"/>
          <w:lang w:eastAsia="en-GB"/>
          <w14:ligatures w14:val="none"/>
        </w:rPr>
        <w:t>Global Partnership Network</w:t>
      </w:r>
      <w:r w:rsidRPr="00297FA7">
        <w:rPr>
          <w:rFonts w:ascii="Times New Roman" w:eastAsia="Times New Roman" w:hAnsi="Times New Roman" w:cs="Times New Roman"/>
          <w:kern w:val="0"/>
          <w:lang w:eastAsia="en-GB"/>
          <w14:ligatures w14:val="none"/>
        </w:rPr>
        <w:t>, where corporations and NGOs committing to GCAC goals (e.g., climate action) gain recognition and incentives.</w:t>
      </w:r>
    </w:p>
    <w:p w14:paraId="0E560DA5"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Incentivized Opt-In Mechanisms:</w:t>
      </w:r>
    </w:p>
    <w:p w14:paraId="16563DF3" w14:textId="77777777" w:rsidR="00297FA7" w:rsidRPr="00297FA7" w:rsidRDefault="00297FA7" w:rsidP="00297FA7">
      <w:pPr>
        <w:numPr>
          <w:ilvl w:val="0"/>
          <w:numId w:val="5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lastRenderedPageBreak/>
        <w:t xml:space="preserve">Beyond losing privileges, nations that comply with key initiatives could gain </w:t>
      </w:r>
      <w:r w:rsidRPr="00297FA7">
        <w:rPr>
          <w:rFonts w:ascii="Times New Roman" w:eastAsia="Times New Roman" w:hAnsi="Times New Roman" w:cs="Times New Roman"/>
          <w:b/>
          <w:bCs/>
          <w:kern w:val="0"/>
          <w:lang w:eastAsia="en-GB"/>
          <w14:ligatures w14:val="none"/>
        </w:rPr>
        <w:t>preferential access to trade partnerships</w:t>
      </w:r>
      <w:r w:rsidRPr="00297FA7">
        <w:rPr>
          <w:rFonts w:ascii="Times New Roman" w:eastAsia="Times New Roman" w:hAnsi="Times New Roman" w:cs="Times New Roman"/>
          <w:kern w:val="0"/>
          <w:lang w:eastAsia="en-GB"/>
          <w14:ligatures w14:val="none"/>
        </w:rPr>
        <w:t xml:space="preserve">, </w:t>
      </w:r>
      <w:r w:rsidRPr="00297FA7">
        <w:rPr>
          <w:rFonts w:ascii="Times New Roman" w:eastAsia="Times New Roman" w:hAnsi="Times New Roman" w:cs="Times New Roman"/>
          <w:b/>
          <w:bCs/>
          <w:kern w:val="0"/>
          <w:lang w:eastAsia="en-GB"/>
          <w14:ligatures w14:val="none"/>
        </w:rPr>
        <w:t>development grants</w:t>
      </w:r>
      <w:r w:rsidRPr="00297FA7">
        <w:rPr>
          <w:rFonts w:ascii="Times New Roman" w:eastAsia="Times New Roman" w:hAnsi="Times New Roman" w:cs="Times New Roman"/>
          <w:kern w:val="0"/>
          <w:lang w:eastAsia="en-GB"/>
          <w14:ligatures w14:val="none"/>
        </w:rPr>
        <w:t xml:space="preserve">, or </w:t>
      </w:r>
      <w:r w:rsidRPr="00297FA7">
        <w:rPr>
          <w:rFonts w:ascii="Times New Roman" w:eastAsia="Times New Roman" w:hAnsi="Times New Roman" w:cs="Times New Roman"/>
          <w:b/>
          <w:bCs/>
          <w:kern w:val="0"/>
          <w:lang w:eastAsia="en-GB"/>
          <w14:ligatures w14:val="none"/>
        </w:rPr>
        <w:t>technical support programs</w:t>
      </w:r>
      <w:r w:rsidRPr="00297FA7">
        <w:rPr>
          <w:rFonts w:ascii="Times New Roman" w:eastAsia="Times New Roman" w:hAnsi="Times New Roman" w:cs="Times New Roman"/>
          <w:kern w:val="0"/>
          <w:lang w:eastAsia="en-GB"/>
          <w14:ligatures w14:val="none"/>
        </w:rPr>
        <w:t xml:space="preserve"> offered through GCAC initiatives.</w:t>
      </w:r>
    </w:p>
    <w:p w14:paraId="05933FF0" w14:textId="77777777" w:rsidR="00297FA7" w:rsidRPr="00297FA7" w:rsidRDefault="00297FA7" w:rsidP="00297FA7">
      <w:pPr>
        <w:numPr>
          <w:ilvl w:val="0"/>
          <w:numId w:val="5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Introduce a </w:t>
      </w:r>
      <w:r w:rsidRPr="00297FA7">
        <w:rPr>
          <w:rFonts w:ascii="Times New Roman" w:eastAsia="Times New Roman" w:hAnsi="Times New Roman" w:cs="Times New Roman"/>
          <w:b/>
          <w:bCs/>
          <w:kern w:val="0"/>
          <w:lang w:eastAsia="en-GB"/>
          <w14:ligatures w14:val="none"/>
        </w:rPr>
        <w:t>rejoining pathway</w:t>
      </w:r>
      <w:r w:rsidRPr="00297FA7">
        <w:rPr>
          <w:rFonts w:ascii="Times New Roman" w:eastAsia="Times New Roman" w:hAnsi="Times New Roman" w:cs="Times New Roman"/>
          <w:kern w:val="0"/>
          <w:lang w:eastAsia="en-GB"/>
          <w14:ligatures w14:val="none"/>
        </w:rPr>
        <w:t>: Nations that opt out of semi-binding resolutions can rejoin later by meeting specific criteria without long-term penalties, keeping the door open for eventual compliance.</w:t>
      </w:r>
    </w:p>
    <w:p w14:paraId="7D08978D"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4117E178">
          <v:rect id="_x0000_i1031" alt="" style="width:451.3pt;height:.05pt;mso-width-percent:0;mso-height-percent:0;mso-width-percent:0;mso-height-percent:0" o:hralign="center" o:hrstd="t" o:hr="t" fillcolor="#a0a0a0" stroked="f"/>
        </w:pict>
      </w:r>
    </w:p>
    <w:p w14:paraId="4DAAF35C"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2. Clarifying Crisis Definitions</w:t>
      </w:r>
    </w:p>
    <w:p w14:paraId="3246E2EB"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Independent Crisis Assessment Panel (ICAP):</w:t>
      </w:r>
    </w:p>
    <w:p w14:paraId="647C2AAF" w14:textId="77777777" w:rsidR="00297FA7" w:rsidRPr="00297FA7" w:rsidRDefault="00297FA7" w:rsidP="00297FA7">
      <w:pPr>
        <w:numPr>
          <w:ilvl w:val="0"/>
          <w:numId w:val="5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Establish an independent, </w:t>
      </w:r>
      <w:r w:rsidRPr="00297FA7">
        <w:rPr>
          <w:rFonts w:ascii="Times New Roman" w:eastAsia="Times New Roman" w:hAnsi="Times New Roman" w:cs="Times New Roman"/>
          <w:b/>
          <w:bCs/>
          <w:kern w:val="0"/>
          <w:lang w:eastAsia="en-GB"/>
          <w14:ligatures w14:val="none"/>
        </w:rPr>
        <w:t>non-political expert panel</w:t>
      </w:r>
      <w:r w:rsidRPr="00297FA7">
        <w:rPr>
          <w:rFonts w:ascii="Times New Roman" w:eastAsia="Times New Roman" w:hAnsi="Times New Roman" w:cs="Times New Roman"/>
          <w:kern w:val="0"/>
          <w:lang w:eastAsia="en-GB"/>
          <w14:ligatures w14:val="none"/>
        </w:rPr>
        <w:t xml:space="preserve"> composed of scientists, economists, and humanitarian leaders to assess potential crises against a </w:t>
      </w:r>
      <w:r w:rsidRPr="00297FA7">
        <w:rPr>
          <w:rFonts w:ascii="Times New Roman" w:eastAsia="Times New Roman" w:hAnsi="Times New Roman" w:cs="Times New Roman"/>
          <w:b/>
          <w:bCs/>
          <w:kern w:val="0"/>
          <w:lang w:eastAsia="en-GB"/>
          <w14:ligatures w14:val="none"/>
        </w:rPr>
        <w:t>predefined set of criteria</w:t>
      </w:r>
      <w:r w:rsidRPr="00297FA7">
        <w:rPr>
          <w:rFonts w:ascii="Times New Roman" w:eastAsia="Times New Roman" w:hAnsi="Times New Roman" w:cs="Times New Roman"/>
          <w:kern w:val="0"/>
          <w:lang w:eastAsia="en-GB"/>
          <w14:ligatures w14:val="none"/>
        </w:rPr>
        <w:t>.</w:t>
      </w:r>
    </w:p>
    <w:p w14:paraId="0A7E6933" w14:textId="77777777" w:rsidR="00297FA7" w:rsidRPr="00297FA7" w:rsidRDefault="00297FA7" w:rsidP="00297FA7">
      <w:pPr>
        <w:numPr>
          <w:ilvl w:val="0"/>
          <w:numId w:val="5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ICAP’s findings would be advisory but serve as a key reference for RCCs and the GAAC when voting on whether to declare a crisis.</w:t>
      </w:r>
    </w:p>
    <w:p w14:paraId="2E96730A"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Crisis Severity Index (CSI):</w:t>
      </w:r>
    </w:p>
    <w:p w14:paraId="5CC8123C" w14:textId="77777777" w:rsidR="00297FA7" w:rsidRPr="00297FA7" w:rsidRDefault="00297FA7" w:rsidP="00297FA7">
      <w:pPr>
        <w:numPr>
          <w:ilvl w:val="0"/>
          <w:numId w:val="5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Develop a </w:t>
      </w:r>
      <w:r w:rsidRPr="00297FA7">
        <w:rPr>
          <w:rFonts w:ascii="Times New Roman" w:eastAsia="Times New Roman" w:hAnsi="Times New Roman" w:cs="Times New Roman"/>
          <w:b/>
          <w:bCs/>
          <w:kern w:val="0"/>
          <w:lang w:eastAsia="en-GB"/>
          <w14:ligatures w14:val="none"/>
        </w:rPr>
        <w:t>Crisis Severity Index</w:t>
      </w:r>
      <w:r w:rsidRPr="00297FA7">
        <w:rPr>
          <w:rFonts w:ascii="Times New Roman" w:eastAsia="Times New Roman" w:hAnsi="Times New Roman" w:cs="Times New Roman"/>
          <w:kern w:val="0"/>
          <w:lang w:eastAsia="en-GB"/>
          <w14:ligatures w14:val="none"/>
        </w:rPr>
        <w:t xml:space="preserve"> based on measurable factors (e.g., death toll, economic impact, geographic spread).</w:t>
      </w:r>
    </w:p>
    <w:p w14:paraId="02706C34" w14:textId="77777777" w:rsidR="00297FA7" w:rsidRPr="00297FA7" w:rsidRDefault="00297FA7" w:rsidP="00297FA7">
      <w:pPr>
        <w:numPr>
          <w:ilvl w:val="0"/>
          <w:numId w:val="5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Crises scoring above a certain threshold on the CSI would automatically trigger a fast-track GAAC vote, ensuring timely responses.</w:t>
      </w:r>
    </w:p>
    <w:p w14:paraId="2DF3C9A7"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Fast-Track Emergency Declaration Process:</w:t>
      </w:r>
    </w:p>
    <w:p w14:paraId="7C8BDF70" w14:textId="77777777" w:rsidR="00297FA7" w:rsidRPr="00297FA7" w:rsidRDefault="00297FA7" w:rsidP="00297FA7">
      <w:pPr>
        <w:numPr>
          <w:ilvl w:val="0"/>
          <w:numId w:val="5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In urgent situations, an </w:t>
      </w:r>
      <w:r w:rsidRPr="00297FA7">
        <w:rPr>
          <w:rFonts w:ascii="Times New Roman" w:eastAsia="Times New Roman" w:hAnsi="Times New Roman" w:cs="Times New Roman"/>
          <w:b/>
          <w:bCs/>
          <w:kern w:val="0"/>
          <w:lang w:eastAsia="en-GB"/>
          <w14:ligatures w14:val="none"/>
        </w:rPr>
        <w:t>emergency fast-track process</w:t>
      </w:r>
      <w:r w:rsidRPr="00297FA7">
        <w:rPr>
          <w:rFonts w:ascii="Times New Roman" w:eastAsia="Times New Roman" w:hAnsi="Times New Roman" w:cs="Times New Roman"/>
          <w:kern w:val="0"/>
          <w:lang w:eastAsia="en-GB"/>
          <w14:ligatures w14:val="none"/>
        </w:rPr>
        <w:t xml:space="preserve"> can be initiated by any RCC, requiring only a simple majority vote in the GAAC to declare a crisis.</w:t>
      </w:r>
    </w:p>
    <w:p w14:paraId="1D07BF61" w14:textId="77777777" w:rsidR="00297FA7" w:rsidRPr="00297FA7" w:rsidRDefault="00297FA7" w:rsidP="00297FA7">
      <w:pPr>
        <w:numPr>
          <w:ilvl w:val="0"/>
          <w:numId w:val="5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The declaration would grant temporary authority to a </w:t>
      </w:r>
      <w:r w:rsidRPr="00297FA7">
        <w:rPr>
          <w:rFonts w:ascii="Times New Roman" w:eastAsia="Times New Roman" w:hAnsi="Times New Roman" w:cs="Times New Roman"/>
          <w:b/>
          <w:bCs/>
          <w:kern w:val="0"/>
          <w:lang w:eastAsia="en-GB"/>
          <w14:ligatures w14:val="none"/>
        </w:rPr>
        <w:t>Crisis Coordination Task Force (CCTF)</w:t>
      </w:r>
      <w:r w:rsidRPr="00297FA7">
        <w:rPr>
          <w:rFonts w:ascii="Times New Roman" w:eastAsia="Times New Roman" w:hAnsi="Times New Roman" w:cs="Times New Roman"/>
          <w:kern w:val="0"/>
          <w:lang w:eastAsia="en-GB"/>
          <w14:ligatures w14:val="none"/>
        </w:rPr>
        <w:t xml:space="preserve"> until a formal vote can be held.</w:t>
      </w:r>
    </w:p>
    <w:p w14:paraId="4D45B119"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4C31A17E">
          <v:rect id="_x0000_i1030" alt="" style="width:451.3pt;height:.05pt;mso-width-percent:0;mso-height-percent:0;mso-width-percent:0;mso-height-percent:0" o:hralign="center" o:hrstd="t" o:hr="t" fillcolor="#a0a0a0" stroked="f"/>
        </w:pict>
      </w:r>
    </w:p>
    <w:p w14:paraId="05A7E327"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3. Transition from the UN</w:t>
      </w:r>
    </w:p>
    <w:p w14:paraId="14C20532"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Historical Context and Evolution:</w:t>
      </w:r>
    </w:p>
    <w:p w14:paraId="724E0137" w14:textId="77777777" w:rsidR="00297FA7" w:rsidRPr="00297FA7" w:rsidRDefault="00297FA7" w:rsidP="00297FA7">
      <w:pPr>
        <w:numPr>
          <w:ilvl w:val="0"/>
          <w:numId w:val="5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Draw parallels between the GCAC’s proposed transition and the evolution from the League of Nations to the UN, emphasizing that global governance structures can and should adapt to changing world needs.</w:t>
      </w:r>
    </w:p>
    <w:p w14:paraId="359181B5" w14:textId="77777777" w:rsidR="00297FA7" w:rsidRPr="00297FA7" w:rsidRDefault="00297FA7" w:rsidP="00297FA7">
      <w:pPr>
        <w:numPr>
          <w:ilvl w:val="0"/>
          <w:numId w:val="5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Highlight how the GCAC builds on the UN’s successes while addressing its shortcomings, presenting it as a natural next step in global cooperation.</w:t>
      </w:r>
    </w:p>
    <w:p w14:paraId="2A29D7CB"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Public Education and Outreach:</w:t>
      </w:r>
    </w:p>
    <w:p w14:paraId="224854D3" w14:textId="77777777" w:rsidR="00297FA7" w:rsidRPr="00297FA7" w:rsidRDefault="00297FA7" w:rsidP="00297FA7">
      <w:pPr>
        <w:numPr>
          <w:ilvl w:val="0"/>
          <w:numId w:val="5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Develop a comprehensive public education campaign to inform citizens globally about the GCAC’s structure, benefits, and how it differs from the UN.</w:t>
      </w:r>
    </w:p>
    <w:p w14:paraId="4BEAE078" w14:textId="77777777" w:rsidR="00297FA7" w:rsidRPr="00297FA7" w:rsidRDefault="00297FA7" w:rsidP="00297FA7">
      <w:pPr>
        <w:numPr>
          <w:ilvl w:val="0"/>
          <w:numId w:val="55"/>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lastRenderedPageBreak/>
        <w:t>Utilize digital platforms, social media, and partnerships with educational institutions to reach a wide audience and foster public support.</w:t>
      </w:r>
    </w:p>
    <w:p w14:paraId="0CB22FD1"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Phased Transition with Parallel Structures:</w:t>
      </w:r>
    </w:p>
    <w:p w14:paraId="2AE11EB2" w14:textId="77777777" w:rsidR="00297FA7" w:rsidRPr="00297FA7" w:rsidRDefault="00297FA7" w:rsidP="00297FA7">
      <w:pPr>
        <w:numPr>
          <w:ilvl w:val="0"/>
          <w:numId w:val="5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The GCAC would initially operate </w:t>
      </w:r>
      <w:r w:rsidRPr="00297FA7">
        <w:rPr>
          <w:rFonts w:ascii="Times New Roman" w:eastAsia="Times New Roman" w:hAnsi="Times New Roman" w:cs="Times New Roman"/>
          <w:b/>
          <w:bCs/>
          <w:kern w:val="0"/>
          <w:lang w:eastAsia="en-GB"/>
          <w14:ligatures w14:val="none"/>
        </w:rPr>
        <w:t>alongside the UN</w:t>
      </w:r>
      <w:r w:rsidRPr="00297FA7">
        <w:rPr>
          <w:rFonts w:ascii="Times New Roman" w:eastAsia="Times New Roman" w:hAnsi="Times New Roman" w:cs="Times New Roman"/>
          <w:kern w:val="0"/>
          <w:lang w:eastAsia="en-GB"/>
          <w14:ligatures w14:val="none"/>
        </w:rPr>
        <w:t>, focusing on specific issues where the UN has been ineffective (e.g., climate action, pandemics).</w:t>
      </w:r>
    </w:p>
    <w:p w14:paraId="19636E3B" w14:textId="77777777" w:rsidR="00297FA7" w:rsidRPr="00297FA7" w:rsidRDefault="00297FA7" w:rsidP="00297FA7">
      <w:pPr>
        <w:numPr>
          <w:ilvl w:val="0"/>
          <w:numId w:val="56"/>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Over time, as GCAC demonstrates effectiveness, nations could voluntarily shift more responsibilities from the UN to the GCAC.</w:t>
      </w:r>
    </w:p>
    <w:p w14:paraId="16887F90"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Transitional Committee:</w:t>
      </w:r>
    </w:p>
    <w:p w14:paraId="0D927EA6" w14:textId="77777777" w:rsidR="00297FA7" w:rsidRPr="00297FA7" w:rsidRDefault="00297FA7" w:rsidP="00297FA7">
      <w:pPr>
        <w:numPr>
          <w:ilvl w:val="0"/>
          <w:numId w:val="5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Establish a dedicated </w:t>
      </w:r>
      <w:r w:rsidRPr="00297FA7">
        <w:rPr>
          <w:rFonts w:ascii="Times New Roman" w:eastAsia="Times New Roman" w:hAnsi="Times New Roman" w:cs="Times New Roman"/>
          <w:b/>
          <w:bCs/>
          <w:kern w:val="0"/>
          <w:lang w:eastAsia="en-GB"/>
          <w14:ligatures w14:val="none"/>
        </w:rPr>
        <w:t>Transitional Committee</w:t>
      </w:r>
      <w:r w:rsidRPr="00297FA7">
        <w:rPr>
          <w:rFonts w:ascii="Times New Roman" w:eastAsia="Times New Roman" w:hAnsi="Times New Roman" w:cs="Times New Roman"/>
          <w:kern w:val="0"/>
          <w:lang w:eastAsia="en-GB"/>
          <w14:ligatures w14:val="none"/>
        </w:rPr>
        <w:t xml:space="preserve"> composed of diplomats, UN experts, and GCAC architects to manage the handover process.</w:t>
      </w:r>
    </w:p>
    <w:p w14:paraId="481156C8" w14:textId="77777777" w:rsidR="00297FA7" w:rsidRPr="00297FA7" w:rsidRDefault="00297FA7" w:rsidP="00297FA7">
      <w:pPr>
        <w:numPr>
          <w:ilvl w:val="0"/>
          <w:numId w:val="57"/>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This committee would be responsible for identifying key UN functions to be transferred, negotiating with UN bodies, and ensuring continuity of critical global operations during the transition.</w:t>
      </w:r>
    </w:p>
    <w:p w14:paraId="5C3B2480"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Engaging Key Stakeholders Early:</w:t>
      </w:r>
    </w:p>
    <w:p w14:paraId="63F42747" w14:textId="77777777" w:rsidR="00297FA7" w:rsidRPr="00297FA7" w:rsidRDefault="00297FA7" w:rsidP="00297FA7">
      <w:pPr>
        <w:numPr>
          <w:ilvl w:val="0"/>
          <w:numId w:val="5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Involve </w:t>
      </w:r>
      <w:r w:rsidRPr="00297FA7">
        <w:rPr>
          <w:rFonts w:ascii="Times New Roman" w:eastAsia="Times New Roman" w:hAnsi="Times New Roman" w:cs="Times New Roman"/>
          <w:b/>
          <w:bCs/>
          <w:kern w:val="0"/>
          <w:lang w:eastAsia="en-GB"/>
          <w14:ligatures w14:val="none"/>
        </w:rPr>
        <w:t>major powers, regional blocs, and influential non-state actors</w:t>
      </w:r>
      <w:r w:rsidRPr="00297FA7">
        <w:rPr>
          <w:rFonts w:ascii="Times New Roman" w:eastAsia="Times New Roman" w:hAnsi="Times New Roman" w:cs="Times New Roman"/>
          <w:kern w:val="0"/>
          <w:lang w:eastAsia="en-GB"/>
          <w14:ligatures w14:val="none"/>
        </w:rPr>
        <w:t xml:space="preserve"> in the design and rollout of the GCAC from the outset, ensuring their interests are represented.</w:t>
      </w:r>
    </w:p>
    <w:p w14:paraId="2893B466" w14:textId="77777777" w:rsidR="00297FA7" w:rsidRPr="00297FA7" w:rsidRDefault="00297FA7" w:rsidP="00297FA7">
      <w:pPr>
        <w:numPr>
          <w:ilvl w:val="0"/>
          <w:numId w:val="58"/>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Use </w:t>
      </w:r>
      <w:r w:rsidRPr="00297FA7">
        <w:rPr>
          <w:rFonts w:ascii="Times New Roman" w:eastAsia="Times New Roman" w:hAnsi="Times New Roman" w:cs="Times New Roman"/>
          <w:b/>
          <w:bCs/>
          <w:kern w:val="0"/>
          <w:lang w:eastAsia="en-GB"/>
          <w14:ligatures w14:val="none"/>
        </w:rPr>
        <w:t>regional pilot programs</w:t>
      </w:r>
      <w:r w:rsidRPr="00297FA7">
        <w:rPr>
          <w:rFonts w:ascii="Times New Roman" w:eastAsia="Times New Roman" w:hAnsi="Times New Roman" w:cs="Times New Roman"/>
          <w:kern w:val="0"/>
          <w:lang w:eastAsia="en-GB"/>
          <w14:ligatures w14:val="none"/>
        </w:rPr>
        <w:t xml:space="preserve"> to build trust and demonstrate tangible benefits before expanding globally.</w:t>
      </w:r>
    </w:p>
    <w:p w14:paraId="457C6C38"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Emphasizing Complementarity, Not Replacement:</w:t>
      </w:r>
    </w:p>
    <w:p w14:paraId="51507EE7" w14:textId="77777777" w:rsidR="00297FA7" w:rsidRPr="00297FA7" w:rsidRDefault="00297FA7" w:rsidP="00297FA7">
      <w:pPr>
        <w:numPr>
          <w:ilvl w:val="0"/>
          <w:numId w:val="5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Frame the GCAC as a </w:t>
      </w:r>
      <w:r w:rsidRPr="00297FA7">
        <w:rPr>
          <w:rFonts w:ascii="Times New Roman" w:eastAsia="Times New Roman" w:hAnsi="Times New Roman" w:cs="Times New Roman"/>
          <w:b/>
          <w:bCs/>
          <w:kern w:val="0"/>
          <w:lang w:eastAsia="en-GB"/>
          <w14:ligatures w14:val="none"/>
        </w:rPr>
        <w:t>complementary body</w:t>
      </w:r>
      <w:r w:rsidRPr="00297FA7">
        <w:rPr>
          <w:rFonts w:ascii="Times New Roman" w:eastAsia="Times New Roman" w:hAnsi="Times New Roman" w:cs="Times New Roman"/>
          <w:kern w:val="0"/>
          <w:lang w:eastAsia="en-GB"/>
          <w14:ligatures w14:val="none"/>
        </w:rPr>
        <w:t xml:space="preserve"> rather than an outright replacement of the UN, focusing on areas where the UN has failed or become stagnant.</w:t>
      </w:r>
    </w:p>
    <w:p w14:paraId="1821469A" w14:textId="77777777" w:rsidR="00297FA7" w:rsidRPr="00297FA7" w:rsidRDefault="00297FA7" w:rsidP="00297FA7">
      <w:pPr>
        <w:numPr>
          <w:ilvl w:val="0"/>
          <w:numId w:val="5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Eventually, offer the UN an </w:t>
      </w:r>
      <w:r w:rsidRPr="00297FA7">
        <w:rPr>
          <w:rFonts w:ascii="Times New Roman" w:eastAsia="Times New Roman" w:hAnsi="Times New Roman" w:cs="Times New Roman"/>
          <w:b/>
          <w:bCs/>
          <w:kern w:val="0"/>
          <w:lang w:eastAsia="en-GB"/>
          <w14:ligatures w14:val="none"/>
        </w:rPr>
        <w:t>integration pathway</w:t>
      </w:r>
      <w:r w:rsidRPr="00297FA7">
        <w:rPr>
          <w:rFonts w:ascii="Times New Roman" w:eastAsia="Times New Roman" w:hAnsi="Times New Roman" w:cs="Times New Roman"/>
          <w:kern w:val="0"/>
          <w:lang w:eastAsia="en-GB"/>
          <w14:ligatures w14:val="none"/>
        </w:rPr>
        <w:t>, allowing it to incorporate successful GCAC models into its own operations.</w:t>
      </w:r>
    </w:p>
    <w:p w14:paraId="4F9E3DE3"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270D4401">
          <v:rect id="_x0000_i1029" alt="" style="width:451.3pt;height:.05pt;mso-width-percent:0;mso-height-percent:0;mso-width-percent:0;mso-height-percent:0" o:hralign="center" o:hrstd="t" o:hr="t" fillcolor="#a0a0a0" stroked="f"/>
        </w:pict>
      </w:r>
    </w:p>
    <w:p w14:paraId="04B9134C"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4. Securing Sustainable Funding</w:t>
      </w:r>
    </w:p>
    <w:p w14:paraId="4B25F851"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Tiered Contribution Model:</w:t>
      </w:r>
    </w:p>
    <w:p w14:paraId="0AB40DA0" w14:textId="77777777" w:rsidR="00297FA7" w:rsidRPr="00297FA7" w:rsidRDefault="00297FA7" w:rsidP="00297FA7">
      <w:pPr>
        <w:numPr>
          <w:ilvl w:val="0"/>
          <w:numId w:val="6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Introduce a </w:t>
      </w:r>
      <w:r w:rsidRPr="00297FA7">
        <w:rPr>
          <w:rFonts w:ascii="Times New Roman" w:eastAsia="Times New Roman" w:hAnsi="Times New Roman" w:cs="Times New Roman"/>
          <w:b/>
          <w:bCs/>
          <w:kern w:val="0"/>
          <w:lang w:eastAsia="en-GB"/>
          <w14:ligatures w14:val="none"/>
        </w:rPr>
        <w:t>tiered contribution system</w:t>
      </w:r>
      <w:r w:rsidRPr="00297FA7">
        <w:rPr>
          <w:rFonts w:ascii="Times New Roman" w:eastAsia="Times New Roman" w:hAnsi="Times New Roman" w:cs="Times New Roman"/>
          <w:kern w:val="0"/>
          <w:lang w:eastAsia="en-GB"/>
          <w14:ligatures w14:val="none"/>
        </w:rPr>
        <w:t xml:space="preserve"> where nations contribute based on GDP, but with flexibility for lower-income states.</w:t>
      </w:r>
    </w:p>
    <w:p w14:paraId="387B7091" w14:textId="77777777" w:rsidR="00297FA7" w:rsidRPr="00297FA7" w:rsidRDefault="00297FA7" w:rsidP="00297FA7">
      <w:pPr>
        <w:numPr>
          <w:ilvl w:val="0"/>
          <w:numId w:val="6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Wealthier nations can opt for </w:t>
      </w:r>
      <w:r w:rsidRPr="00297FA7">
        <w:rPr>
          <w:rFonts w:ascii="Times New Roman" w:eastAsia="Times New Roman" w:hAnsi="Times New Roman" w:cs="Times New Roman"/>
          <w:b/>
          <w:bCs/>
          <w:kern w:val="0"/>
          <w:lang w:eastAsia="en-GB"/>
          <w14:ligatures w14:val="none"/>
        </w:rPr>
        <w:t>higher tiers</w:t>
      </w:r>
      <w:r w:rsidRPr="00297FA7">
        <w:rPr>
          <w:rFonts w:ascii="Times New Roman" w:eastAsia="Times New Roman" w:hAnsi="Times New Roman" w:cs="Times New Roman"/>
          <w:kern w:val="0"/>
          <w:lang w:eastAsia="en-GB"/>
          <w14:ligatures w14:val="none"/>
        </w:rPr>
        <w:t xml:space="preserve"> in exchange for enhanced influence in funding decisions for specific initiatives.</w:t>
      </w:r>
    </w:p>
    <w:p w14:paraId="729A426A"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Innovative Funding Mechanisms:</w:t>
      </w:r>
    </w:p>
    <w:p w14:paraId="22F2D140" w14:textId="77777777" w:rsidR="00297FA7" w:rsidRPr="00297FA7" w:rsidRDefault="00297FA7" w:rsidP="00297FA7">
      <w:pPr>
        <w:numPr>
          <w:ilvl w:val="0"/>
          <w:numId w:val="6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Global Transaction Micro-Tax:</w:t>
      </w:r>
      <w:r w:rsidRPr="00297FA7">
        <w:rPr>
          <w:rFonts w:ascii="Times New Roman" w:eastAsia="Times New Roman" w:hAnsi="Times New Roman" w:cs="Times New Roman"/>
          <w:kern w:val="0"/>
          <w:lang w:eastAsia="en-GB"/>
          <w14:ligatures w14:val="none"/>
        </w:rPr>
        <w:t xml:space="preserve"> A small tax on international financial transactions (e.g., 0.01%) could generate substantial revenue while remaining negligible for individual transactions.</w:t>
      </w:r>
    </w:p>
    <w:p w14:paraId="58523793" w14:textId="77777777" w:rsidR="00297FA7" w:rsidRPr="00297FA7" w:rsidRDefault="00297FA7" w:rsidP="00297FA7">
      <w:pPr>
        <w:numPr>
          <w:ilvl w:val="0"/>
          <w:numId w:val="6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lastRenderedPageBreak/>
        <w:t>Corporate and Private Sector Partnerships:</w:t>
      </w:r>
      <w:r w:rsidRPr="00297FA7">
        <w:rPr>
          <w:rFonts w:ascii="Times New Roman" w:eastAsia="Times New Roman" w:hAnsi="Times New Roman" w:cs="Times New Roman"/>
          <w:kern w:val="0"/>
          <w:lang w:eastAsia="en-GB"/>
          <w14:ligatures w14:val="none"/>
        </w:rPr>
        <w:t xml:space="preserve"> Encourage partnerships with ethically vetted corporations and philanthropists who wish to contribute to global causes.</w:t>
      </w:r>
    </w:p>
    <w:p w14:paraId="652AEC80"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Transparency in Allocation:</w:t>
      </w:r>
    </w:p>
    <w:p w14:paraId="3ABFCC22" w14:textId="77777777" w:rsidR="00297FA7" w:rsidRPr="00297FA7" w:rsidRDefault="00297FA7" w:rsidP="00297FA7">
      <w:pPr>
        <w:numPr>
          <w:ilvl w:val="0"/>
          <w:numId w:val="6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Implement </w:t>
      </w:r>
      <w:r w:rsidRPr="00297FA7">
        <w:rPr>
          <w:rFonts w:ascii="Times New Roman" w:eastAsia="Times New Roman" w:hAnsi="Times New Roman" w:cs="Times New Roman"/>
          <w:b/>
          <w:bCs/>
          <w:kern w:val="0"/>
          <w:lang w:eastAsia="en-GB"/>
          <w14:ligatures w14:val="none"/>
        </w:rPr>
        <w:t>real-time financial dashboards</w:t>
      </w:r>
      <w:r w:rsidRPr="00297FA7">
        <w:rPr>
          <w:rFonts w:ascii="Times New Roman" w:eastAsia="Times New Roman" w:hAnsi="Times New Roman" w:cs="Times New Roman"/>
          <w:kern w:val="0"/>
          <w:lang w:eastAsia="en-GB"/>
          <w14:ligatures w14:val="none"/>
        </w:rPr>
        <w:t xml:space="preserve"> showing how funds are allocated and spent, building trust among member states and the public.</w:t>
      </w:r>
    </w:p>
    <w:p w14:paraId="6B0701D3" w14:textId="77777777" w:rsidR="00297FA7" w:rsidRPr="00297FA7" w:rsidRDefault="00297FA7" w:rsidP="00297FA7">
      <w:pPr>
        <w:numPr>
          <w:ilvl w:val="0"/>
          <w:numId w:val="6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Regular </w:t>
      </w:r>
      <w:r w:rsidRPr="00297FA7">
        <w:rPr>
          <w:rFonts w:ascii="Times New Roman" w:eastAsia="Times New Roman" w:hAnsi="Times New Roman" w:cs="Times New Roman"/>
          <w:b/>
          <w:bCs/>
          <w:kern w:val="0"/>
          <w:lang w:eastAsia="en-GB"/>
          <w14:ligatures w14:val="none"/>
        </w:rPr>
        <w:t>independent audits</w:t>
      </w:r>
      <w:r w:rsidRPr="00297FA7">
        <w:rPr>
          <w:rFonts w:ascii="Times New Roman" w:eastAsia="Times New Roman" w:hAnsi="Times New Roman" w:cs="Times New Roman"/>
          <w:kern w:val="0"/>
          <w:lang w:eastAsia="en-GB"/>
          <w14:ligatures w14:val="none"/>
        </w:rPr>
        <w:t xml:space="preserve"> would ensure accountability and prevent corruption.</w:t>
      </w:r>
    </w:p>
    <w:p w14:paraId="06DDF4D1"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42F69D0D">
          <v:rect id="_x0000_i1028" alt="" style="width:451.3pt;height:.05pt;mso-width-percent:0;mso-height-percent:0;mso-width-percent:0;mso-height-percent:0" o:hralign="center" o:hrstd="t" o:hr="t" fillcolor="#a0a0a0" stroked="f"/>
        </w:pict>
      </w:r>
    </w:p>
    <w:p w14:paraId="0C059E77"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5. Balancing Regional and Global Priorities</w:t>
      </w:r>
    </w:p>
    <w:p w14:paraId="01010C2A"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Protocols for Regional-Global Coordination:</w:t>
      </w:r>
    </w:p>
    <w:p w14:paraId="203C58F0" w14:textId="77777777" w:rsidR="00297FA7" w:rsidRPr="00297FA7" w:rsidRDefault="00297FA7" w:rsidP="00297FA7">
      <w:pPr>
        <w:numPr>
          <w:ilvl w:val="0"/>
          <w:numId w:val="2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Develop clear </w:t>
      </w:r>
      <w:r w:rsidRPr="00297FA7">
        <w:rPr>
          <w:rFonts w:ascii="Times New Roman" w:eastAsia="Times New Roman" w:hAnsi="Times New Roman" w:cs="Times New Roman"/>
          <w:b/>
          <w:bCs/>
          <w:kern w:val="0"/>
          <w:lang w:eastAsia="en-GB"/>
          <w14:ligatures w14:val="none"/>
        </w:rPr>
        <w:t>coordination protocols</w:t>
      </w:r>
      <w:r w:rsidRPr="00297FA7">
        <w:rPr>
          <w:rFonts w:ascii="Times New Roman" w:eastAsia="Times New Roman" w:hAnsi="Times New Roman" w:cs="Times New Roman"/>
          <w:kern w:val="0"/>
          <w:lang w:eastAsia="en-GB"/>
          <w14:ligatures w14:val="none"/>
        </w:rPr>
        <w:t xml:space="preserve"> requiring RCCs to consult the GAAC when regional actions may impact other regions or global priorities.</w:t>
      </w:r>
    </w:p>
    <w:p w14:paraId="462CB313" w14:textId="77777777" w:rsidR="00297FA7" w:rsidRPr="00297FA7" w:rsidRDefault="00297FA7" w:rsidP="00297FA7">
      <w:pPr>
        <w:numPr>
          <w:ilvl w:val="0"/>
          <w:numId w:val="29"/>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Establish </w:t>
      </w:r>
      <w:r w:rsidRPr="00297FA7">
        <w:rPr>
          <w:rFonts w:ascii="Times New Roman" w:eastAsia="Times New Roman" w:hAnsi="Times New Roman" w:cs="Times New Roman"/>
          <w:b/>
          <w:bCs/>
          <w:kern w:val="0"/>
          <w:lang w:eastAsia="en-GB"/>
          <w14:ligatures w14:val="none"/>
        </w:rPr>
        <w:t>joint task forces</w:t>
      </w:r>
      <w:r w:rsidRPr="00297FA7">
        <w:rPr>
          <w:rFonts w:ascii="Times New Roman" w:eastAsia="Times New Roman" w:hAnsi="Times New Roman" w:cs="Times New Roman"/>
          <w:kern w:val="0"/>
          <w:lang w:eastAsia="en-GB"/>
          <w14:ligatures w14:val="none"/>
        </w:rPr>
        <w:t xml:space="preserve"> for transnational issues, with shared leadership between RCCs and the GAAC.</w:t>
      </w:r>
    </w:p>
    <w:p w14:paraId="3BDEB49C"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Incentives for Transnational Collaboration:</w:t>
      </w:r>
    </w:p>
    <w:p w14:paraId="69C39897" w14:textId="77777777" w:rsidR="00297FA7" w:rsidRPr="00297FA7" w:rsidRDefault="00297FA7" w:rsidP="00297FA7">
      <w:pPr>
        <w:numPr>
          <w:ilvl w:val="0"/>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Offer </w:t>
      </w:r>
      <w:r w:rsidRPr="00297FA7">
        <w:rPr>
          <w:rFonts w:ascii="Times New Roman" w:eastAsia="Times New Roman" w:hAnsi="Times New Roman" w:cs="Times New Roman"/>
          <w:b/>
          <w:bCs/>
          <w:kern w:val="0"/>
          <w:lang w:eastAsia="en-GB"/>
          <w14:ligatures w14:val="none"/>
        </w:rPr>
        <w:t>additional funding and technical support</w:t>
      </w:r>
      <w:r w:rsidRPr="00297FA7">
        <w:rPr>
          <w:rFonts w:ascii="Times New Roman" w:eastAsia="Times New Roman" w:hAnsi="Times New Roman" w:cs="Times New Roman"/>
          <w:kern w:val="0"/>
          <w:lang w:eastAsia="en-GB"/>
          <w14:ligatures w14:val="none"/>
        </w:rPr>
        <w:t xml:space="preserve"> for RCCs that collaborate on cross-regional initiatives.</w:t>
      </w:r>
    </w:p>
    <w:p w14:paraId="0FC1C37B" w14:textId="77777777" w:rsidR="00297FA7" w:rsidRPr="00297FA7" w:rsidRDefault="00297FA7" w:rsidP="00297FA7">
      <w:pPr>
        <w:numPr>
          <w:ilvl w:val="0"/>
          <w:numId w:val="30"/>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Recognize successful collaborations through </w:t>
      </w:r>
      <w:r w:rsidRPr="00297FA7">
        <w:rPr>
          <w:rFonts w:ascii="Times New Roman" w:eastAsia="Times New Roman" w:hAnsi="Times New Roman" w:cs="Times New Roman"/>
          <w:b/>
          <w:bCs/>
          <w:kern w:val="0"/>
          <w:lang w:eastAsia="en-GB"/>
          <w14:ligatures w14:val="none"/>
        </w:rPr>
        <w:t>global awards and media coverage</w:t>
      </w:r>
      <w:r w:rsidRPr="00297FA7">
        <w:rPr>
          <w:rFonts w:ascii="Times New Roman" w:eastAsia="Times New Roman" w:hAnsi="Times New Roman" w:cs="Times New Roman"/>
          <w:kern w:val="0"/>
          <w:lang w:eastAsia="en-GB"/>
          <w14:ligatures w14:val="none"/>
        </w:rPr>
        <w:t>, enhancing the reputation of participating RCCs.</w:t>
      </w:r>
    </w:p>
    <w:p w14:paraId="17750B5F"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00B698F5">
          <v:rect id="_x0000_i1027" alt="" style="width:451.3pt;height:.05pt;mso-width-percent:0;mso-height-percent:0;mso-width-percent:0;mso-height-percent:0" o:hralign="center" o:hrstd="t" o:hr="t" fillcolor="#a0a0a0" stroked="f"/>
        </w:pict>
      </w:r>
    </w:p>
    <w:p w14:paraId="0041EC25"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6. Addressing Power Dynamics</w:t>
      </w:r>
    </w:p>
    <w:p w14:paraId="7C0CF67E"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Weighted Voting with Checks:</w:t>
      </w:r>
    </w:p>
    <w:p w14:paraId="185942AD" w14:textId="77777777" w:rsidR="00297FA7" w:rsidRPr="00297FA7" w:rsidRDefault="00297FA7" w:rsidP="00297FA7">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Maintain the </w:t>
      </w:r>
      <w:r w:rsidRPr="00297FA7">
        <w:rPr>
          <w:rFonts w:ascii="Times New Roman" w:eastAsia="Times New Roman" w:hAnsi="Times New Roman" w:cs="Times New Roman"/>
          <w:b/>
          <w:bCs/>
          <w:kern w:val="0"/>
          <w:lang w:eastAsia="en-GB"/>
          <w14:ligatures w14:val="none"/>
        </w:rPr>
        <w:t>dual threshold voting system</w:t>
      </w:r>
      <w:r w:rsidRPr="00297FA7">
        <w:rPr>
          <w:rFonts w:ascii="Times New Roman" w:eastAsia="Times New Roman" w:hAnsi="Times New Roman" w:cs="Times New Roman"/>
          <w:kern w:val="0"/>
          <w:lang w:eastAsia="en-GB"/>
          <w14:ligatures w14:val="none"/>
        </w:rPr>
        <w:t xml:space="preserve"> (majority of states + majority of population) in RCCs but add a </w:t>
      </w:r>
      <w:r w:rsidRPr="00297FA7">
        <w:rPr>
          <w:rFonts w:ascii="Times New Roman" w:eastAsia="Times New Roman" w:hAnsi="Times New Roman" w:cs="Times New Roman"/>
          <w:b/>
          <w:bCs/>
          <w:kern w:val="0"/>
          <w:lang w:eastAsia="en-GB"/>
          <w14:ligatures w14:val="none"/>
        </w:rPr>
        <w:t>population cap</w:t>
      </w:r>
      <w:r w:rsidRPr="00297FA7">
        <w:rPr>
          <w:rFonts w:ascii="Times New Roman" w:eastAsia="Times New Roman" w:hAnsi="Times New Roman" w:cs="Times New Roman"/>
          <w:kern w:val="0"/>
          <w:lang w:eastAsia="en-GB"/>
          <w14:ligatures w14:val="none"/>
        </w:rPr>
        <w:t xml:space="preserve"> to prevent dominance by heavily populated states.</w:t>
      </w:r>
    </w:p>
    <w:p w14:paraId="335FB526" w14:textId="77777777" w:rsidR="00297FA7" w:rsidRPr="00297FA7" w:rsidRDefault="00297FA7" w:rsidP="00297FA7">
      <w:pPr>
        <w:numPr>
          <w:ilvl w:val="0"/>
          <w:numId w:val="3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For GAAC decisions, require that at least </w:t>
      </w:r>
      <w:r w:rsidRPr="00297FA7">
        <w:rPr>
          <w:rFonts w:ascii="Times New Roman" w:eastAsia="Times New Roman" w:hAnsi="Times New Roman" w:cs="Times New Roman"/>
          <w:b/>
          <w:bCs/>
          <w:kern w:val="0"/>
          <w:lang w:eastAsia="en-GB"/>
          <w14:ligatures w14:val="none"/>
        </w:rPr>
        <w:t>three RCCs support</w:t>
      </w:r>
      <w:r w:rsidRPr="00297FA7">
        <w:rPr>
          <w:rFonts w:ascii="Times New Roman" w:eastAsia="Times New Roman" w:hAnsi="Times New Roman" w:cs="Times New Roman"/>
          <w:kern w:val="0"/>
          <w:lang w:eastAsia="en-GB"/>
          <w14:ligatures w14:val="none"/>
        </w:rPr>
        <w:t xml:space="preserve"> any semi-binding resolution, ensuring broad regional backing.</w:t>
      </w:r>
    </w:p>
    <w:p w14:paraId="79B54586"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Rotational Leadership with Balanced Representation:</w:t>
      </w:r>
    </w:p>
    <w:p w14:paraId="3A3913E6" w14:textId="77777777" w:rsidR="00297FA7" w:rsidRPr="00297FA7" w:rsidRDefault="00297FA7" w:rsidP="00297FA7">
      <w:pPr>
        <w:numPr>
          <w:ilvl w:val="0"/>
          <w:numId w:val="3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Continue the </w:t>
      </w:r>
      <w:r w:rsidRPr="00297FA7">
        <w:rPr>
          <w:rFonts w:ascii="Times New Roman" w:eastAsia="Times New Roman" w:hAnsi="Times New Roman" w:cs="Times New Roman"/>
          <w:b/>
          <w:bCs/>
          <w:kern w:val="0"/>
          <w:lang w:eastAsia="en-GB"/>
          <w14:ligatures w14:val="none"/>
        </w:rPr>
        <w:t>rotational leadership system</w:t>
      </w:r>
      <w:r w:rsidRPr="00297FA7">
        <w:rPr>
          <w:rFonts w:ascii="Times New Roman" w:eastAsia="Times New Roman" w:hAnsi="Times New Roman" w:cs="Times New Roman"/>
          <w:kern w:val="0"/>
          <w:lang w:eastAsia="en-GB"/>
          <w14:ligatures w14:val="none"/>
        </w:rPr>
        <w:t>, but ensure that smaller and less powerful nations are guaranteed periodic leadership roles.</w:t>
      </w:r>
    </w:p>
    <w:p w14:paraId="3ABD3FE3" w14:textId="77777777" w:rsidR="00297FA7" w:rsidRPr="00297FA7" w:rsidRDefault="00297FA7" w:rsidP="00297FA7">
      <w:pPr>
        <w:numPr>
          <w:ilvl w:val="0"/>
          <w:numId w:val="3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Establish a </w:t>
      </w:r>
      <w:r w:rsidRPr="00297FA7">
        <w:rPr>
          <w:rFonts w:ascii="Times New Roman" w:eastAsia="Times New Roman" w:hAnsi="Times New Roman" w:cs="Times New Roman"/>
          <w:b/>
          <w:bCs/>
          <w:kern w:val="0"/>
          <w:lang w:eastAsia="en-GB"/>
          <w14:ligatures w14:val="none"/>
        </w:rPr>
        <w:t>Leadership Advisory Board</w:t>
      </w:r>
      <w:r w:rsidRPr="00297FA7">
        <w:rPr>
          <w:rFonts w:ascii="Times New Roman" w:eastAsia="Times New Roman" w:hAnsi="Times New Roman" w:cs="Times New Roman"/>
          <w:kern w:val="0"/>
          <w:lang w:eastAsia="en-GB"/>
          <w14:ligatures w14:val="none"/>
        </w:rPr>
        <w:t xml:space="preserve"> to guide leaders and prevent unilateral actions.</w:t>
      </w:r>
    </w:p>
    <w:p w14:paraId="0948BF6F"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781690B8">
          <v:rect id="_x0000_i1026" alt="" style="width:451.3pt;height:.05pt;mso-width-percent:0;mso-height-percent:0;mso-width-percent:0;mso-height-percent:0" o:hralign="center" o:hrstd="t" o:hr="t" fillcolor="#a0a0a0" stroked="f"/>
        </w:pict>
      </w:r>
    </w:p>
    <w:p w14:paraId="46E4C23E" w14:textId="77777777" w:rsidR="00297FA7" w:rsidRPr="00297FA7" w:rsidRDefault="00297FA7" w:rsidP="00297FA7">
      <w:pPr>
        <w:spacing w:before="100" w:beforeAutospacing="1" w:after="100" w:afterAutospacing="1" w:line="240" w:lineRule="auto"/>
        <w:outlineLvl w:val="3"/>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7. Pilot Programs</w:t>
      </w:r>
    </w:p>
    <w:p w14:paraId="50FC91D9"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lastRenderedPageBreak/>
        <w:t>Regional Pilot Programs:</w:t>
      </w:r>
    </w:p>
    <w:p w14:paraId="04741D0F" w14:textId="77777777" w:rsidR="00297FA7" w:rsidRPr="00297FA7" w:rsidRDefault="00297FA7" w:rsidP="00297FA7">
      <w:pPr>
        <w:numPr>
          <w:ilvl w:val="0"/>
          <w:numId w:val="3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Begin with </w:t>
      </w:r>
      <w:r w:rsidRPr="00297FA7">
        <w:rPr>
          <w:rFonts w:ascii="Times New Roman" w:eastAsia="Times New Roman" w:hAnsi="Times New Roman" w:cs="Times New Roman"/>
          <w:b/>
          <w:bCs/>
          <w:kern w:val="0"/>
          <w:lang w:eastAsia="en-GB"/>
          <w14:ligatures w14:val="none"/>
        </w:rPr>
        <w:t>pilot programs</w:t>
      </w:r>
      <w:r w:rsidRPr="00297FA7">
        <w:rPr>
          <w:rFonts w:ascii="Times New Roman" w:eastAsia="Times New Roman" w:hAnsi="Times New Roman" w:cs="Times New Roman"/>
          <w:kern w:val="0"/>
          <w:lang w:eastAsia="en-GB"/>
          <w14:ligatures w14:val="none"/>
        </w:rPr>
        <w:t xml:space="preserve"> in specific regions or issue areas (e.g., climate change in Oceania, pandemic response in Africa).</w:t>
      </w:r>
    </w:p>
    <w:p w14:paraId="758B7926" w14:textId="77777777" w:rsidR="00297FA7" w:rsidRPr="00297FA7" w:rsidRDefault="00297FA7" w:rsidP="00297FA7">
      <w:pPr>
        <w:numPr>
          <w:ilvl w:val="0"/>
          <w:numId w:val="33"/>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Use lessons learned from these pilots to refine the GCAC model before scaling it globally.</w:t>
      </w:r>
    </w:p>
    <w:p w14:paraId="02B3A98F"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b/>
          <w:bCs/>
          <w:kern w:val="0"/>
          <w:lang w:eastAsia="en-GB"/>
          <w14:ligatures w14:val="none"/>
        </w:rPr>
        <w:t>Issue-Specific Initiatives:</w:t>
      </w:r>
    </w:p>
    <w:p w14:paraId="417C8514" w14:textId="77777777" w:rsidR="00297FA7" w:rsidRPr="00297FA7" w:rsidRDefault="00297FA7" w:rsidP="00297FA7">
      <w:pPr>
        <w:numPr>
          <w:ilvl w:val="0"/>
          <w:numId w:val="34"/>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Launch initial GCAC initiatives around </w:t>
      </w:r>
      <w:r w:rsidRPr="00297FA7">
        <w:rPr>
          <w:rFonts w:ascii="Times New Roman" w:eastAsia="Times New Roman" w:hAnsi="Times New Roman" w:cs="Times New Roman"/>
          <w:b/>
          <w:bCs/>
          <w:kern w:val="0"/>
          <w:lang w:eastAsia="en-GB"/>
          <w14:ligatures w14:val="none"/>
        </w:rPr>
        <w:t>non-controversial global issues</w:t>
      </w:r>
      <w:r w:rsidRPr="00297FA7">
        <w:rPr>
          <w:rFonts w:ascii="Times New Roman" w:eastAsia="Times New Roman" w:hAnsi="Times New Roman" w:cs="Times New Roman"/>
          <w:kern w:val="0"/>
          <w:lang w:eastAsia="en-GB"/>
          <w14:ligatures w14:val="none"/>
        </w:rPr>
        <w:t xml:space="preserve"> (e.g., disaster relief, clean water access) to build early success and credibility.</w:t>
      </w:r>
    </w:p>
    <w:p w14:paraId="610A1799" w14:textId="77777777" w:rsidR="00297FA7" w:rsidRPr="00297FA7" w:rsidRDefault="00D428BB" w:rsidP="00297FA7">
      <w:pPr>
        <w:spacing w:after="0" w:line="240" w:lineRule="auto"/>
        <w:rPr>
          <w:rFonts w:ascii="Times New Roman" w:eastAsia="Times New Roman" w:hAnsi="Times New Roman" w:cs="Times New Roman"/>
          <w:kern w:val="0"/>
          <w:lang w:eastAsia="en-GB"/>
          <w14:ligatures w14:val="none"/>
        </w:rPr>
      </w:pPr>
      <w:r w:rsidRPr="00D428BB">
        <w:rPr>
          <w:rFonts w:ascii="Times New Roman" w:eastAsia="Times New Roman" w:hAnsi="Times New Roman" w:cs="Times New Roman"/>
          <w:noProof/>
          <w:kern w:val="0"/>
          <w:lang w:eastAsia="en-GB"/>
        </w:rPr>
        <w:pict w14:anchorId="14BAD903">
          <v:rect id="_x0000_i1025" alt="" style="width:451.3pt;height:.05pt;mso-width-percent:0;mso-height-percent:0;mso-width-percent:0;mso-height-percent:0" o:hralign="center" o:hrstd="t" o:hr="t" fillcolor="#a0a0a0" stroked="f"/>
        </w:pict>
      </w:r>
    </w:p>
    <w:p w14:paraId="5B38366D" w14:textId="77777777" w:rsidR="00297FA7" w:rsidRPr="00297FA7" w:rsidRDefault="00297FA7" w:rsidP="00297FA7">
      <w:pPr>
        <w:spacing w:before="100" w:beforeAutospacing="1" w:after="100" w:afterAutospacing="1" w:line="240" w:lineRule="auto"/>
        <w:outlineLvl w:val="2"/>
        <w:rPr>
          <w:rFonts w:ascii="Times New Roman" w:eastAsia="Times New Roman" w:hAnsi="Times New Roman" w:cs="Times New Roman"/>
          <w:b/>
          <w:bCs/>
          <w:kern w:val="0"/>
          <w:lang w:eastAsia="en-GB"/>
          <w14:ligatures w14:val="none"/>
        </w:rPr>
      </w:pPr>
      <w:r w:rsidRPr="00297FA7">
        <w:rPr>
          <w:rFonts w:ascii="Times New Roman" w:eastAsia="Times New Roman" w:hAnsi="Times New Roman" w:cs="Times New Roman"/>
          <w:b/>
          <w:bCs/>
          <w:kern w:val="0"/>
          <w:lang w:eastAsia="en-GB"/>
          <w14:ligatures w14:val="none"/>
        </w:rPr>
        <w:t>Conclusion</w:t>
      </w:r>
    </w:p>
    <w:p w14:paraId="168CD861"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The </w:t>
      </w:r>
      <w:r w:rsidRPr="00297FA7">
        <w:rPr>
          <w:rFonts w:ascii="Times New Roman" w:eastAsia="Times New Roman" w:hAnsi="Times New Roman" w:cs="Times New Roman"/>
          <w:b/>
          <w:bCs/>
          <w:kern w:val="0"/>
          <w:lang w:eastAsia="en-GB"/>
          <w14:ligatures w14:val="none"/>
        </w:rPr>
        <w:t>Global Cooperation &amp; Advisory Council (GCAC)</w:t>
      </w:r>
      <w:r w:rsidRPr="00297FA7">
        <w:rPr>
          <w:rFonts w:ascii="Times New Roman" w:eastAsia="Times New Roman" w:hAnsi="Times New Roman" w:cs="Times New Roman"/>
          <w:kern w:val="0"/>
          <w:lang w:eastAsia="en-GB"/>
          <w14:ligatures w14:val="none"/>
        </w:rPr>
        <w:t xml:space="preserve"> offers a bold yet practical alternative to the United Nations, addressing many of the criticisms leveled at the current system while offering a fresh approach to global governance. By emphasizing </w:t>
      </w:r>
      <w:r w:rsidRPr="00297FA7">
        <w:rPr>
          <w:rFonts w:ascii="Times New Roman" w:eastAsia="Times New Roman" w:hAnsi="Times New Roman" w:cs="Times New Roman"/>
          <w:b/>
          <w:bCs/>
          <w:kern w:val="0"/>
          <w:lang w:eastAsia="en-GB"/>
          <w14:ligatures w14:val="none"/>
        </w:rPr>
        <w:t>voluntary participation</w:t>
      </w:r>
      <w:r w:rsidRPr="00297FA7">
        <w:rPr>
          <w:rFonts w:ascii="Times New Roman" w:eastAsia="Times New Roman" w:hAnsi="Times New Roman" w:cs="Times New Roman"/>
          <w:kern w:val="0"/>
          <w:lang w:eastAsia="en-GB"/>
          <w14:ligatures w14:val="none"/>
        </w:rPr>
        <w:t xml:space="preserve">, </w:t>
      </w:r>
      <w:r w:rsidRPr="00297FA7">
        <w:rPr>
          <w:rFonts w:ascii="Times New Roman" w:eastAsia="Times New Roman" w:hAnsi="Times New Roman" w:cs="Times New Roman"/>
          <w:b/>
          <w:bCs/>
          <w:kern w:val="0"/>
          <w:lang w:eastAsia="en-GB"/>
          <w14:ligatures w14:val="none"/>
        </w:rPr>
        <w:t>regional autonomy</w:t>
      </w:r>
      <w:r w:rsidRPr="00297FA7">
        <w:rPr>
          <w:rFonts w:ascii="Times New Roman" w:eastAsia="Times New Roman" w:hAnsi="Times New Roman" w:cs="Times New Roman"/>
          <w:kern w:val="0"/>
          <w:lang w:eastAsia="en-GB"/>
          <w14:ligatures w14:val="none"/>
        </w:rPr>
        <w:t xml:space="preserve">, and </w:t>
      </w:r>
      <w:r w:rsidRPr="00297FA7">
        <w:rPr>
          <w:rFonts w:ascii="Times New Roman" w:eastAsia="Times New Roman" w:hAnsi="Times New Roman" w:cs="Times New Roman"/>
          <w:b/>
          <w:bCs/>
          <w:kern w:val="0"/>
          <w:lang w:eastAsia="en-GB"/>
          <w14:ligatures w14:val="none"/>
        </w:rPr>
        <w:t>transparency</w:t>
      </w:r>
      <w:r w:rsidRPr="00297FA7">
        <w:rPr>
          <w:rFonts w:ascii="Times New Roman" w:eastAsia="Times New Roman" w:hAnsi="Times New Roman" w:cs="Times New Roman"/>
          <w:kern w:val="0"/>
          <w:lang w:eastAsia="en-GB"/>
          <w14:ligatures w14:val="none"/>
        </w:rPr>
        <w:t>, the GCAC seeks to foster genuine cooperation while respecting the sovereignty and diversity of its members.</w:t>
      </w:r>
    </w:p>
    <w:p w14:paraId="3455C07B"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However, the GCAC’s success hinges on addressing key challenges, including ensuring compliance, defining crises objectively, securing sustainable funding, and managing power dynamics. Through careful planning, phased implementation, and broad stakeholder engagement, the GCAC could evolve into a credible and effective global governance model.</w:t>
      </w:r>
    </w:p>
    <w:p w14:paraId="58C5EDD9" w14:textId="77777777" w:rsidR="00297FA7" w:rsidRPr="00297FA7" w:rsidRDefault="00297FA7" w:rsidP="00297FA7">
      <w:pPr>
        <w:spacing w:before="100" w:beforeAutospacing="1" w:after="100" w:afterAutospacing="1" w:line="240" w:lineRule="auto"/>
        <w:rPr>
          <w:rFonts w:ascii="Times New Roman" w:eastAsia="Times New Roman" w:hAnsi="Times New Roman" w:cs="Times New Roman"/>
          <w:kern w:val="0"/>
          <w:lang w:eastAsia="en-GB"/>
          <w14:ligatures w14:val="none"/>
        </w:rPr>
      </w:pPr>
      <w:r w:rsidRPr="00297FA7">
        <w:rPr>
          <w:rFonts w:ascii="Times New Roman" w:eastAsia="Times New Roman" w:hAnsi="Times New Roman" w:cs="Times New Roman"/>
          <w:kern w:val="0"/>
          <w:lang w:eastAsia="en-GB"/>
          <w14:ligatures w14:val="none"/>
        </w:rPr>
        <w:t xml:space="preserve">With its emphasis on </w:t>
      </w:r>
      <w:r w:rsidRPr="00297FA7">
        <w:rPr>
          <w:rFonts w:ascii="Times New Roman" w:eastAsia="Times New Roman" w:hAnsi="Times New Roman" w:cs="Times New Roman"/>
          <w:b/>
          <w:bCs/>
          <w:kern w:val="0"/>
          <w:lang w:eastAsia="en-GB"/>
          <w14:ligatures w14:val="none"/>
        </w:rPr>
        <w:t>adaptability</w:t>
      </w:r>
      <w:r w:rsidRPr="00297FA7">
        <w:rPr>
          <w:rFonts w:ascii="Times New Roman" w:eastAsia="Times New Roman" w:hAnsi="Times New Roman" w:cs="Times New Roman"/>
          <w:kern w:val="0"/>
          <w:lang w:eastAsia="en-GB"/>
          <w14:ligatures w14:val="none"/>
        </w:rPr>
        <w:t xml:space="preserve">, </w:t>
      </w:r>
      <w:r w:rsidRPr="00297FA7">
        <w:rPr>
          <w:rFonts w:ascii="Times New Roman" w:eastAsia="Times New Roman" w:hAnsi="Times New Roman" w:cs="Times New Roman"/>
          <w:b/>
          <w:bCs/>
          <w:kern w:val="0"/>
          <w:lang w:eastAsia="en-GB"/>
          <w14:ligatures w14:val="none"/>
        </w:rPr>
        <w:t>accountability</w:t>
      </w:r>
      <w:r w:rsidRPr="00297FA7">
        <w:rPr>
          <w:rFonts w:ascii="Times New Roman" w:eastAsia="Times New Roman" w:hAnsi="Times New Roman" w:cs="Times New Roman"/>
          <w:kern w:val="0"/>
          <w:lang w:eastAsia="en-GB"/>
          <w14:ligatures w14:val="none"/>
        </w:rPr>
        <w:t xml:space="preserve">, and </w:t>
      </w:r>
      <w:r w:rsidRPr="00297FA7">
        <w:rPr>
          <w:rFonts w:ascii="Times New Roman" w:eastAsia="Times New Roman" w:hAnsi="Times New Roman" w:cs="Times New Roman"/>
          <w:b/>
          <w:bCs/>
          <w:kern w:val="0"/>
          <w:lang w:eastAsia="en-GB"/>
          <w14:ligatures w14:val="none"/>
        </w:rPr>
        <w:t>respect for sovereignty</w:t>
      </w:r>
      <w:r w:rsidRPr="00297FA7">
        <w:rPr>
          <w:rFonts w:ascii="Times New Roman" w:eastAsia="Times New Roman" w:hAnsi="Times New Roman" w:cs="Times New Roman"/>
          <w:kern w:val="0"/>
          <w:lang w:eastAsia="en-GB"/>
          <w14:ligatures w14:val="none"/>
        </w:rPr>
        <w:t>, the GCAC represents not just an alternative to the UN, but a necessary evolution in how nations collaborate to address shared global challenges.</w:t>
      </w:r>
    </w:p>
    <w:p w14:paraId="0F61AAA2" w14:textId="77777777" w:rsidR="00297FA7" w:rsidRDefault="00297FA7" w:rsidP="00297FA7">
      <w:pPr>
        <w:spacing w:before="100" w:beforeAutospacing="1" w:after="100" w:afterAutospacing="1" w:line="240" w:lineRule="auto"/>
        <w:outlineLvl w:val="3"/>
      </w:pPr>
    </w:p>
    <w:sectPr w:rsidR="00297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74CD"/>
    <w:multiLevelType w:val="multilevel"/>
    <w:tmpl w:val="6888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E4B07"/>
    <w:multiLevelType w:val="multilevel"/>
    <w:tmpl w:val="3A1A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F1F75"/>
    <w:multiLevelType w:val="multilevel"/>
    <w:tmpl w:val="F664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94C89"/>
    <w:multiLevelType w:val="multilevel"/>
    <w:tmpl w:val="E7B4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91561"/>
    <w:multiLevelType w:val="multilevel"/>
    <w:tmpl w:val="A8D8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41945"/>
    <w:multiLevelType w:val="multilevel"/>
    <w:tmpl w:val="369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3032A"/>
    <w:multiLevelType w:val="multilevel"/>
    <w:tmpl w:val="146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56F46"/>
    <w:multiLevelType w:val="multilevel"/>
    <w:tmpl w:val="5D3A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ED23A9"/>
    <w:multiLevelType w:val="multilevel"/>
    <w:tmpl w:val="94A0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202B5A"/>
    <w:multiLevelType w:val="multilevel"/>
    <w:tmpl w:val="B6D6C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2666C9"/>
    <w:multiLevelType w:val="multilevel"/>
    <w:tmpl w:val="EB08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7767AE"/>
    <w:multiLevelType w:val="multilevel"/>
    <w:tmpl w:val="8FBA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3C1C2D"/>
    <w:multiLevelType w:val="multilevel"/>
    <w:tmpl w:val="1D48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50139D"/>
    <w:multiLevelType w:val="multilevel"/>
    <w:tmpl w:val="6388E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2A06D9"/>
    <w:multiLevelType w:val="multilevel"/>
    <w:tmpl w:val="BEC2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FA046E"/>
    <w:multiLevelType w:val="multilevel"/>
    <w:tmpl w:val="31BC6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6215EB"/>
    <w:multiLevelType w:val="multilevel"/>
    <w:tmpl w:val="0498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3F7052"/>
    <w:multiLevelType w:val="multilevel"/>
    <w:tmpl w:val="8BB4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3D0C43"/>
    <w:multiLevelType w:val="multilevel"/>
    <w:tmpl w:val="4FEA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4757AB"/>
    <w:multiLevelType w:val="multilevel"/>
    <w:tmpl w:val="133A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9E5A23"/>
    <w:multiLevelType w:val="multilevel"/>
    <w:tmpl w:val="7F4E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FD094E"/>
    <w:multiLevelType w:val="multilevel"/>
    <w:tmpl w:val="403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B47A60"/>
    <w:multiLevelType w:val="multilevel"/>
    <w:tmpl w:val="1830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3F7256"/>
    <w:multiLevelType w:val="multilevel"/>
    <w:tmpl w:val="577C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343D12"/>
    <w:multiLevelType w:val="multilevel"/>
    <w:tmpl w:val="431C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5D6502"/>
    <w:multiLevelType w:val="multilevel"/>
    <w:tmpl w:val="A58A2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C432B2"/>
    <w:multiLevelType w:val="multilevel"/>
    <w:tmpl w:val="3CD2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CE4B67"/>
    <w:multiLevelType w:val="multilevel"/>
    <w:tmpl w:val="FA52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0106FF"/>
    <w:multiLevelType w:val="multilevel"/>
    <w:tmpl w:val="0FFC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CD55CE"/>
    <w:multiLevelType w:val="multilevel"/>
    <w:tmpl w:val="0B76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7D05B1"/>
    <w:multiLevelType w:val="multilevel"/>
    <w:tmpl w:val="1224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E66DC7"/>
    <w:multiLevelType w:val="multilevel"/>
    <w:tmpl w:val="7C50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A14C2C"/>
    <w:multiLevelType w:val="multilevel"/>
    <w:tmpl w:val="F08E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276B78"/>
    <w:multiLevelType w:val="multilevel"/>
    <w:tmpl w:val="6ACE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304075"/>
    <w:multiLevelType w:val="multilevel"/>
    <w:tmpl w:val="1AEC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0035B9"/>
    <w:multiLevelType w:val="multilevel"/>
    <w:tmpl w:val="4FF0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0D09FF"/>
    <w:multiLevelType w:val="multilevel"/>
    <w:tmpl w:val="4034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A206AA8"/>
    <w:multiLevelType w:val="multilevel"/>
    <w:tmpl w:val="10C2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013640"/>
    <w:multiLevelType w:val="multilevel"/>
    <w:tmpl w:val="DA12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5C52D7"/>
    <w:multiLevelType w:val="multilevel"/>
    <w:tmpl w:val="9C86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7672FE"/>
    <w:multiLevelType w:val="multilevel"/>
    <w:tmpl w:val="BB7E5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D9B66EB"/>
    <w:multiLevelType w:val="multilevel"/>
    <w:tmpl w:val="1C5C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652ED0"/>
    <w:multiLevelType w:val="multilevel"/>
    <w:tmpl w:val="5CA4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380D42"/>
    <w:multiLevelType w:val="multilevel"/>
    <w:tmpl w:val="9E42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7219D3"/>
    <w:multiLevelType w:val="multilevel"/>
    <w:tmpl w:val="D438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50A1AD9"/>
    <w:multiLevelType w:val="multilevel"/>
    <w:tmpl w:val="373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A96EEC"/>
    <w:multiLevelType w:val="multilevel"/>
    <w:tmpl w:val="2614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E3109F"/>
    <w:multiLevelType w:val="multilevel"/>
    <w:tmpl w:val="AA34F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983C72"/>
    <w:multiLevelType w:val="multilevel"/>
    <w:tmpl w:val="6376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AB0662A"/>
    <w:multiLevelType w:val="multilevel"/>
    <w:tmpl w:val="4456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590551"/>
    <w:multiLevelType w:val="multilevel"/>
    <w:tmpl w:val="301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E5664CB"/>
    <w:multiLevelType w:val="multilevel"/>
    <w:tmpl w:val="11740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101B1B"/>
    <w:multiLevelType w:val="multilevel"/>
    <w:tmpl w:val="1590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FB095B"/>
    <w:multiLevelType w:val="multilevel"/>
    <w:tmpl w:val="531AA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D969FC"/>
    <w:multiLevelType w:val="multilevel"/>
    <w:tmpl w:val="75F0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7372F9"/>
    <w:multiLevelType w:val="multilevel"/>
    <w:tmpl w:val="F1A6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183114"/>
    <w:multiLevelType w:val="multilevel"/>
    <w:tmpl w:val="ECA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D4B29EB"/>
    <w:multiLevelType w:val="multilevel"/>
    <w:tmpl w:val="94A6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8E24CF"/>
    <w:multiLevelType w:val="multilevel"/>
    <w:tmpl w:val="A798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E36443"/>
    <w:multiLevelType w:val="multilevel"/>
    <w:tmpl w:val="311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99354F"/>
    <w:multiLevelType w:val="multilevel"/>
    <w:tmpl w:val="9DAAE8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F04413"/>
    <w:multiLevelType w:val="multilevel"/>
    <w:tmpl w:val="84EA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761241">
    <w:abstractNumId w:val="58"/>
  </w:num>
  <w:num w:numId="2" w16cid:durableId="517081610">
    <w:abstractNumId w:val="56"/>
  </w:num>
  <w:num w:numId="3" w16cid:durableId="521282064">
    <w:abstractNumId w:val="48"/>
  </w:num>
  <w:num w:numId="4" w16cid:durableId="1687555225">
    <w:abstractNumId w:val="1"/>
  </w:num>
  <w:num w:numId="5" w16cid:durableId="1494251210">
    <w:abstractNumId w:val="27"/>
  </w:num>
  <w:num w:numId="6" w16cid:durableId="659694679">
    <w:abstractNumId w:val="25"/>
  </w:num>
  <w:num w:numId="7" w16cid:durableId="1145316948">
    <w:abstractNumId w:val="45"/>
  </w:num>
  <w:num w:numId="8" w16cid:durableId="1314720424">
    <w:abstractNumId w:val="26"/>
  </w:num>
  <w:num w:numId="9" w16cid:durableId="1075860113">
    <w:abstractNumId w:val="50"/>
  </w:num>
  <w:num w:numId="10" w16cid:durableId="264963176">
    <w:abstractNumId w:val="41"/>
  </w:num>
  <w:num w:numId="11" w16cid:durableId="973828178">
    <w:abstractNumId w:val="8"/>
  </w:num>
  <w:num w:numId="12" w16cid:durableId="1814836297">
    <w:abstractNumId w:val="15"/>
  </w:num>
  <w:num w:numId="13" w16cid:durableId="1927764366">
    <w:abstractNumId w:val="47"/>
  </w:num>
  <w:num w:numId="14" w16cid:durableId="123937456">
    <w:abstractNumId w:val="31"/>
  </w:num>
  <w:num w:numId="15" w16cid:durableId="271253782">
    <w:abstractNumId w:val="3"/>
  </w:num>
  <w:num w:numId="16" w16cid:durableId="2129348342">
    <w:abstractNumId w:val="49"/>
  </w:num>
  <w:num w:numId="17" w16cid:durableId="1441604058">
    <w:abstractNumId w:val="57"/>
  </w:num>
  <w:num w:numId="18" w16cid:durableId="1894343534">
    <w:abstractNumId w:val="52"/>
  </w:num>
  <w:num w:numId="19" w16cid:durableId="469368876">
    <w:abstractNumId w:val="29"/>
  </w:num>
  <w:num w:numId="20" w16cid:durableId="2111774678">
    <w:abstractNumId w:val="14"/>
  </w:num>
  <w:num w:numId="21" w16cid:durableId="1589271247">
    <w:abstractNumId w:val="16"/>
  </w:num>
  <w:num w:numId="22" w16cid:durableId="2002342672">
    <w:abstractNumId w:val="2"/>
  </w:num>
  <w:num w:numId="23" w16cid:durableId="256794995">
    <w:abstractNumId w:val="17"/>
  </w:num>
  <w:num w:numId="24" w16cid:durableId="368529824">
    <w:abstractNumId w:val="37"/>
  </w:num>
  <w:num w:numId="25" w16cid:durableId="1819766935">
    <w:abstractNumId w:val="23"/>
  </w:num>
  <w:num w:numId="26" w16cid:durableId="1132676640">
    <w:abstractNumId w:val="61"/>
  </w:num>
  <w:num w:numId="27" w16cid:durableId="169830908">
    <w:abstractNumId w:val="11"/>
  </w:num>
  <w:num w:numId="28" w16cid:durableId="1799225792">
    <w:abstractNumId w:val="38"/>
  </w:num>
  <w:num w:numId="29" w16cid:durableId="2082822793">
    <w:abstractNumId w:val="59"/>
  </w:num>
  <w:num w:numId="30" w16cid:durableId="1021980608">
    <w:abstractNumId w:val="7"/>
  </w:num>
  <w:num w:numId="31" w16cid:durableId="2009166949">
    <w:abstractNumId w:val="54"/>
  </w:num>
  <w:num w:numId="32" w16cid:durableId="1578133560">
    <w:abstractNumId w:val="6"/>
  </w:num>
  <w:num w:numId="33" w16cid:durableId="1391071781">
    <w:abstractNumId w:val="4"/>
  </w:num>
  <w:num w:numId="34" w16cid:durableId="1105922092">
    <w:abstractNumId w:val="33"/>
  </w:num>
  <w:num w:numId="35" w16cid:durableId="2031451930">
    <w:abstractNumId w:val="39"/>
  </w:num>
  <w:num w:numId="36" w16cid:durableId="463042221">
    <w:abstractNumId w:val="44"/>
  </w:num>
  <w:num w:numId="37" w16cid:durableId="170533620">
    <w:abstractNumId w:val="10"/>
  </w:num>
  <w:num w:numId="38" w16cid:durableId="1726758984">
    <w:abstractNumId w:val="19"/>
  </w:num>
  <w:num w:numId="39" w16cid:durableId="1844666077">
    <w:abstractNumId w:val="40"/>
  </w:num>
  <w:num w:numId="40" w16cid:durableId="1074621572">
    <w:abstractNumId w:val="12"/>
  </w:num>
  <w:num w:numId="41" w16cid:durableId="66000325">
    <w:abstractNumId w:val="46"/>
  </w:num>
  <w:num w:numId="42" w16cid:durableId="451749292">
    <w:abstractNumId w:val="53"/>
  </w:num>
  <w:num w:numId="43" w16cid:durableId="1794714960">
    <w:abstractNumId w:val="9"/>
  </w:num>
  <w:num w:numId="44" w16cid:durableId="1664965556">
    <w:abstractNumId w:val="13"/>
  </w:num>
  <w:num w:numId="45" w16cid:durableId="56361119">
    <w:abstractNumId w:val="32"/>
  </w:num>
  <w:num w:numId="46" w16cid:durableId="1402602448">
    <w:abstractNumId w:val="51"/>
  </w:num>
  <w:num w:numId="47" w16cid:durableId="232198421">
    <w:abstractNumId w:val="60"/>
  </w:num>
  <w:num w:numId="48" w16cid:durableId="1065836528">
    <w:abstractNumId w:val="21"/>
  </w:num>
  <w:num w:numId="49" w16cid:durableId="761028961">
    <w:abstractNumId w:val="34"/>
  </w:num>
  <w:num w:numId="50" w16cid:durableId="359401292">
    <w:abstractNumId w:val="18"/>
  </w:num>
  <w:num w:numId="51" w16cid:durableId="1949118253">
    <w:abstractNumId w:val="55"/>
  </w:num>
  <w:num w:numId="52" w16cid:durableId="612789252">
    <w:abstractNumId w:val="22"/>
  </w:num>
  <w:num w:numId="53" w16cid:durableId="1552038745">
    <w:abstractNumId w:val="28"/>
  </w:num>
  <w:num w:numId="54" w16cid:durableId="365835505">
    <w:abstractNumId w:val="42"/>
  </w:num>
  <w:num w:numId="55" w16cid:durableId="1200362868">
    <w:abstractNumId w:val="43"/>
  </w:num>
  <w:num w:numId="56" w16cid:durableId="377706433">
    <w:abstractNumId w:val="30"/>
  </w:num>
  <w:num w:numId="57" w16cid:durableId="1492939443">
    <w:abstractNumId w:val="35"/>
  </w:num>
  <w:num w:numId="58" w16cid:durableId="1573539792">
    <w:abstractNumId w:val="0"/>
  </w:num>
  <w:num w:numId="59" w16cid:durableId="1048644025">
    <w:abstractNumId w:val="24"/>
  </w:num>
  <w:num w:numId="60" w16cid:durableId="1969116993">
    <w:abstractNumId w:val="36"/>
  </w:num>
  <w:num w:numId="61" w16cid:durableId="1801879196">
    <w:abstractNumId w:val="20"/>
  </w:num>
  <w:num w:numId="62" w16cid:durableId="533277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A7"/>
    <w:rsid w:val="00297FA7"/>
    <w:rsid w:val="00D245C5"/>
    <w:rsid w:val="00D428BB"/>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1C22"/>
  <w15:chartTrackingRefBased/>
  <w15:docId w15:val="{C6CA644B-A9D2-A44E-A376-D1E299ED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97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97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7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97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FA7"/>
    <w:rPr>
      <w:rFonts w:eastAsiaTheme="majorEastAsia" w:cstheme="majorBidi"/>
      <w:color w:val="272727" w:themeColor="text1" w:themeTint="D8"/>
    </w:rPr>
  </w:style>
  <w:style w:type="paragraph" w:styleId="Title">
    <w:name w:val="Title"/>
    <w:basedOn w:val="Normal"/>
    <w:next w:val="Normal"/>
    <w:link w:val="TitleChar"/>
    <w:uiPriority w:val="10"/>
    <w:qFormat/>
    <w:rsid w:val="00297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FA7"/>
    <w:pPr>
      <w:spacing w:before="160"/>
      <w:jc w:val="center"/>
    </w:pPr>
    <w:rPr>
      <w:i/>
      <w:iCs/>
      <w:color w:val="404040" w:themeColor="text1" w:themeTint="BF"/>
    </w:rPr>
  </w:style>
  <w:style w:type="character" w:customStyle="1" w:styleId="QuoteChar">
    <w:name w:val="Quote Char"/>
    <w:basedOn w:val="DefaultParagraphFont"/>
    <w:link w:val="Quote"/>
    <w:uiPriority w:val="29"/>
    <w:rsid w:val="00297FA7"/>
    <w:rPr>
      <w:i/>
      <w:iCs/>
      <w:color w:val="404040" w:themeColor="text1" w:themeTint="BF"/>
    </w:rPr>
  </w:style>
  <w:style w:type="paragraph" w:styleId="ListParagraph">
    <w:name w:val="List Paragraph"/>
    <w:basedOn w:val="Normal"/>
    <w:uiPriority w:val="34"/>
    <w:qFormat/>
    <w:rsid w:val="00297FA7"/>
    <w:pPr>
      <w:ind w:left="720"/>
      <w:contextualSpacing/>
    </w:pPr>
  </w:style>
  <w:style w:type="character" w:styleId="IntenseEmphasis">
    <w:name w:val="Intense Emphasis"/>
    <w:basedOn w:val="DefaultParagraphFont"/>
    <w:uiPriority w:val="21"/>
    <w:qFormat/>
    <w:rsid w:val="00297FA7"/>
    <w:rPr>
      <w:i/>
      <w:iCs/>
      <w:color w:val="0F4761" w:themeColor="accent1" w:themeShade="BF"/>
    </w:rPr>
  </w:style>
  <w:style w:type="paragraph" w:styleId="IntenseQuote">
    <w:name w:val="Intense Quote"/>
    <w:basedOn w:val="Normal"/>
    <w:next w:val="Normal"/>
    <w:link w:val="IntenseQuoteChar"/>
    <w:uiPriority w:val="30"/>
    <w:qFormat/>
    <w:rsid w:val="00297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FA7"/>
    <w:rPr>
      <w:i/>
      <w:iCs/>
      <w:color w:val="0F4761" w:themeColor="accent1" w:themeShade="BF"/>
    </w:rPr>
  </w:style>
  <w:style w:type="character" w:styleId="IntenseReference">
    <w:name w:val="Intense Reference"/>
    <w:basedOn w:val="DefaultParagraphFont"/>
    <w:uiPriority w:val="32"/>
    <w:qFormat/>
    <w:rsid w:val="00297FA7"/>
    <w:rPr>
      <w:b/>
      <w:bCs/>
      <w:smallCaps/>
      <w:color w:val="0F4761" w:themeColor="accent1" w:themeShade="BF"/>
      <w:spacing w:val="5"/>
    </w:rPr>
  </w:style>
  <w:style w:type="character" w:styleId="Strong">
    <w:name w:val="Strong"/>
    <w:basedOn w:val="DefaultParagraphFont"/>
    <w:uiPriority w:val="22"/>
    <w:qFormat/>
    <w:rsid w:val="00297FA7"/>
    <w:rPr>
      <w:b/>
      <w:bCs/>
    </w:rPr>
  </w:style>
  <w:style w:type="paragraph" w:styleId="NormalWeb">
    <w:name w:val="Normal (Web)"/>
    <w:basedOn w:val="Normal"/>
    <w:uiPriority w:val="99"/>
    <w:semiHidden/>
    <w:unhideWhenUsed/>
    <w:rsid w:val="00297FA7"/>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02911">
      <w:bodyDiv w:val="1"/>
      <w:marLeft w:val="0"/>
      <w:marRight w:val="0"/>
      <w:marTop w:val="0"/>
      <w:marBottom w:val="0"/>
      <w:divBdr>
        <w:top w:val="none" w:sz="0" w:space="0" w:color="auto"/>
        <w:left w:val="none" w:sz="0" w:space="0" w:color="auto"/>
        <w:bottom w:val="none" w:sz="0" w:space="0" w:color="auto"/>
        <w:right w:val="none" w:sz="0" w:space="0" w:color="auto"/>
      </w:divBdr>
      <w:divsChild>
        <w:div w:id="1999920543">
          <w:marLeft w:val="0"/>
          <w:marRight w:val="0"/>
          <w:marTop w:val="0"/>
          <w:marBottom w:val="0"/>
          <w:divBdr>
            <w:top w:val="none" w:sz="0" w:space="0" w:color="auto"/>
            <w:left w:val="none" w:sz="0" w:space="0" w:color="auto"/>
            <w:bottom w:val="none" w:sz="0" w:space="0" w:color="auto"/>
            <w:right w:val="none" w:sz="0" w:space="0" w:color="auto"/>
          </w:divBdr>
        </w:div>
        <w:div w:id="1330980235">
          <w:marLeft w:val="0"/>
          <w:marRight w:val="0"/>
          <w:marTop w:val="0"/>
          <w:marBottom w:val="0"/>
          <w:divBdr>
            <w:top w:val="none" w:sz="0" w:space="0" w:color="auto"/>
            <w:left w:val="none" w:sz="0" w:space="0" w:color="auto"/>
            <w:bottom w:val="none" w:sz="0" w:space="0" w:color="auto"/>
            <w:right w:val="none" w:sz="0" w:space="0" w:color="auto"/>
          </w:divBdr>
        </w:div>
        <w:div w:id="1345548615">
          <w:marLeft w:val="0"/>
          <w:marRight w:val="0"/>
          <w:marTop w:val="0"/>
          <w:marBottom w:val="0"/>
          <w:divBdr>
            <w:top w:val="none" w:sz="0" w:space="0" w:color="auto"/>
            <w:left w:val="none" w:sz="0" w:space="0" w:color="auto"/>
            <w:bottom w:val="none" w:sz="0" w:space="0" w:color="auto"/>
            <w:right w:val="none" w:sz="0" w:space="0" w:color="auto"/>
          </w:divBdr>
        </w:div>
        <w:div w:id="525827411">
          <w:marLeft w:val="0"/>
          <w:marRight w:val="0"/>
          <w:marTop w:val="0"/>
          <w:marBottom w:val="0"/>
          <w:divBdr>
            <w:top w:val="none" w:sz="0" w:space="0" w:color="auto"/>
            <w:left w:val="none" w:sz="0" w:space="0" w:color="auto"/>
            <w:bottom w:val="none" w:sz="0" w:space="0" w:color="auto"/>
            <w:right w:val="none" w:sz="0" w:space="0" w:color="auto"/>
          </w:divBdr>
        </w:div>
        <w:div w:id="36398824">
          <w:marLeft w:val="0"/>
          <w:marRight w:val="0"/>
          <w:marTop w:val="0"/>
          <w:marBottom w:val="0"/>
          <w:divBdr>
            <w:top w:val="none" w:sz="0" w:space="0" w:color="auto"/>
            <w:left w:val="none" w:sz="0" w:space="0" w:color="auto"/>
            <w:bottom w:val="none" w:sz="0" w:space="0" w:color="auto"/>
            <w:right w:val="none" w:sz="0" w:space="0" w:color="auto"/>
          </w:divBdr>
        </w:div>
        <w:div w:id="1602105856">
          <w:marLeft w:val="0"/>
          <w:marRight w:val="0"/>
          <w:marTop w:val="0"/>
          <w:marBottom w:val="0"/>
          <w:divBdr>
            <w:top w:val="none" w:sz="0" w:space="0" w:color="auto"/>
            <w:left w:val="none" w:sz="0" w:space="0" w:color="auto"/>
            <w:bottom w:val="none" w:sz="0" w:space="0" w:color="auto"/>
            <w:right w:val="none" w:sz="0" w:space="0" w:color="auto"/>
          </w:divBdr>
        </w:div>
        <w:div w:id="252007592">
          <w:marLeft w:val="0"/>
          <w:marRight w:val="0"/>
          <w:marTop w:val="0"/>
          <w:marBottom w:val="0"/>
          <w:divBdr>
            <w:top w:val="none" w:sz="0" w:space="0" w:color="auto"/>
            <w:left w:val="none" w:sz="0" w:space="0" w:color="auto"/>
            <w:bottom w:val="none" w:sz="0" w:space="0" w:color="auto"/>
            <w:right w:val="none" w:sz="0" w:space="0" w:color="auto"/>
          </w:divBdr>
        </w:div>
        <w:div w:id="2073502685">
          <w:marLeft w:val="0"/>
          <w:marRight w:val="0"/>
          <w:marTop w:val="0"/>
          <w:marBottom w:val="0"/>
          <w:divBdr>
            <w:top w:val="none" w:sz="0" w:space="0" w:color="auto"/>
            <w:left w:val="none" w:sz="0" w:space="0" w:color="auto"/>
            <w:bottom w:val="none" w:sz="0" w:space="0" w:color="auto"/>
            <w:right w:val="none" w:sz="0" w:space="0" w:color="auto"/>
          </w:divBdr>
        </w:div>
        <w:div w:id="403525238">
          <w:marLeft w:val="0"/>
          <w:marRight w:val="0"/>
          <w:marTop w:val="0"/>
          <w:marBottom w:val="0"/>
          <w:divBdr>
            <w:top w:val="none" w:sz="0" w:space="0" w:color="auto"/>
            <w:left w:val="none" w:sz="0" w:space="0" w:color="auto"/>
            <w:bottom w:val="none" w:sz="0" w:space="0" w:color="auto"/>
            <w:right w:val="none" w:sz="0" w:space="0" w:color="auto"/>
          </w:divBdr>
        </w:div>
        <w:div w:id="386146005">
          <w:marLeft w:val="0"/>
          <w:marRight w:val="0"/>
          <w:marTop w:val="0"/>
          <w:marBottom w:val="0"/>
          <w:divBdr>
            <w:top w:val="none" w:sz="0" w:space="0" w:color="auto"/>
            <w:left w:val="none" w:sz="0" w:space="0" w:color="auto"/>
            <w:bottom w:val="none" w:sz="0" w:space="0" w:color="auto"/>
            <w:right w:val="none" w:sz="0" w:space="0" w:color="auto"/>
          </w:divBdr>
        </w:div>
        <w:div w:id="314916834">
          <w:marLeft w:val="0"/>
          <w:marRight w:val="0"/>
          <w:marTop w:val="0"/>
          <w:marBottom w:val="0"/>
          <w:divBdr>
            <w:top w:val="none" w:sz="0" w:space="0" w:color="auto"/>
            <w:left w:val="none" w:sz="0" w:space="0" w:color="auto"/>
            <w:bottom w:val="none" w:sz="0" w:space="0" w:color="auto"/>
            <w:right w:val="none" w:sz="0" w:space="0" w:color="auto"/>
          </w:divBdr>
        </w:div>
        <w:div w:id="926382621">
          <w:marLeft w:val="0"/>
          <w:marRight w:val="0"/>
          <w:marTop w:val="0"/>
          <w:marBottom w:val="0"/>
          <w:divBdr>
            <w:top w:val="none" w:sz="0" w:space="0" w:color="auto"/>
            <w:left w:val="none" w:sz="0" w:space="0" w:color="auto"/>
            <w:bottom w:val="none" w:sz="0" w:space="0" w:color="auto"/>
            <w:right w:val="none" w:sz="0" w:space="0" w:color="auto"/>
          </w:divBdr>
        </w:div>
        <w:div w:id="1279918761">
          <w:marLeft w:val="0"/>
          <w:marRight w:val="0"/>
          <w:marTop w:val="0"/>
          <w:marBottom w:val="0"/>
          <w:divBdr>
            <w:top w:val="none" w:sz="0" w:space="0" w:color="auto"/>
            <w:left w:val="none" w:sz="0" w:space="0" w:color="auto"/>
            <w:bottom w:val="none" w:sz="0" w:space="0" w:color="auto"/>
            <w:right w:val="none" w:sz="0" w:space="0" w:color="auto"/>
          </w:divBdr>
        </w:div>
      </w:divsChild>
    </w:div>
    <w:div w:id="360906798">
      <w:bodyDiv w:val="1"/>
      <w:marLeft w:val="0"/>
      <w:marRight w:val="0"/>
      <w:marTop w:val="0"/>
      <w:marBottom w:val="0"/>
      <w:divBdr>
        <w:top w:val="none" w:sz="0" w:space="0" w:color="auto"/>
        <w:left w:val="none" w:sz="0" w:space="0" w:color="auto"/>
        <w:bottom w:val="none" w:sz="0" w:space="0" w:color="auto"/>
        <w:right w:val="none" w:sz="0" w:space="0" w:color="auto"/>
      </w:divBdr>
      <w:divsChild>
        <w:div w:id="186647628">
          <w:marLeft w:val="0"/>
          <w:marRight w:val="0"/>
          <w:marTop w:val="0"/>
          <w:marBottom w:val="0"/>
          <w:divBdr>
            <w:top w:val="none" w:sz="0" w:space="0" w:color="auto"/>
            <w:left w:val="none" w:sz="0" w:space="0" w:color="auto"/>
            <w:bottom w:val="none" w:sz="0" w:space="0" w:color="auto"/>
            <w:right w:val="none" w:sz="0" w:space="0" w:color="auto"/>
          </w:divBdr>
        </w:div>
        <w:div w:id="47919725">
          <w:marLeft w:val="0"/>
          <w:marRight w:val="0"/>
          <w:marTop w:val="0"/>
          <w:marBottom w:val="0"/>
          <w:divBdr>
            <w:top w:val="none" w:sz="0" w:space="0" w:color="auto"/>
            <w:left w:val="none" w:sz="0" w:space="0" w:color="auto"/>
            <w:bottom w:val="none" w:sz="0" w:space="0" w:color="auto"/>
            <w:right w:val="none" w:sz="0" w:space="0" w:color="auto"/>
          </w:divBdr>
        </w:div>
        <w:div w:id="944264649">
          <w:marLeft w:val="0"/>
          <w:marRight w:val="0"/>
          <w:marTop w:val="0"/>
          <w:marBottom w:val="0"/>
          <w:divBdr>
            <w:top w:val="none" w:sz="0" w:space="0" w:color="auto"/>
            <w:left w:val="none" w:sz="0" w:space="0" w:color="auto"/>
            <w:bottom w:val="none" w:sz="0" w:space="0" w:color="auto"/>
            <w:right w:val="none" w:sz="0" w:space="0" w:color="auto"/>
          </w:divBdr>
        </w:div>
      </w:divsChild>
    </w:div>
    <w:div w:id="1622221355">
      <w:bodyDiv w:val="1"/>
      <w:marLeft w:val="0"/>
      <w:marRight w:val="0"/>
      <w:marTop w:val="0"/>
      <w:marBottom w:val="0"/>
      <w:divBdr>
        <w:top w:val="none" w:sz="0" w:space="0" w:color="auto"/>
        <w:left w:val="none" w:sz="0" w:space="0" w:color="auto"/>
        <w:bottom w:val="none" w:sz="0" w:space="0" w:color="auto"/>
        <w:right w:val="none" w:sz="0" w:space="0" w:color="auto"/>
      </w:divBdr>
      <w:divsChild>
        <w:div w:id="1537082158">
          <w:marLeft w:val="0"/>
          <w:marRight w:val="0"/>
          <w:marTop w:val="0"/>
          <w:marBottom w:val="0"/>
          <w:divBdr>
            <w:top w:val="none" w:sz="0" w:space="0" w:color="auto"/>
            <w:left w:val="none" w:sz="0" w:space="0" w:color="auto"/>
            <w:bottom w:val="none" w:sz="0" w:space="0" w:color="auto"/>
            <w:right w:val="none" w:sz="0" w:space="0" w:color="auto"/>
          </w:divBdr>
        </w:div>
        <w:div w:id="1952590040">
          <w:marLeft w:val="0"/>
          <w:marRight w:val="0"/>
          <w:marTop w:val="0"/>
          <w:marBottom w:val="0"/>
          <w:divBdr>
            <w:top w:val="none" w:sz="0" w:space="0" w:color="auto"/>
            <w:left w:val="none" w:sz="0" w:space="0" w:color="auto"/>
            <w:bottom w:val="none" w:sz="0" w:space="0" w:color="auto"/>
            <w:right w:val="none" w:sz="0" w:space="0" w:color="auto"/>
          </w:divBdr>
        </w:div>
        <w:div w:id="2088383920">
          <w:marLeft w:val="0"/>
          <w:marRight w:val="0"/>
          <w:marTop w:val="0"/>
          <w:marBottom w:val="0"/>
          <w:divBdr>
            <w:top w:val="none" w:sz="0" w:space="0" w:color="auto"/>
            <w:left w:val="none" w:sz="0" w:space="0" w:color="auto"/>
            <w:bottom w:val="none" w:sz="0" w:space="0" w:color="auto"/>
            <w:right w:val="none" w:sz="0" w:space="0" w:color="auto"/>
          </w:divBdr>
        </w:div>
        <w:div w:id="935722">
          <w:marLeft w:val="0"/>
          <w:marRight w:val="0"/>
          <w:marTop w:val="0"/>
          <w:marBottom w:val="0"/>
          <w:divBdr>
            <w:top w:val="none" w:sz="0" w:space="0" w:color="auto"/>
            <w:left w:val="none" w:sz="0" w:space="0" w:color="auto"/>
            <w:bottom w:val="none" w:sz="0" w:space="0" w:color="auto"/>
            <w:right w:val="none" w:sz="0" w:space="0" w:color="auto"/>
          </w:divBdr>
        </w:div>
        <w:div w:id="1957371321">
          <w:marLeft w:val="0"/>
          <w:marRight w:val="0"/>
          <w:marTop w:val="0"/>
          <w:marBottom w:val="0"/>
          <w:divBdr>
            <w:top w:val="none" w:sz="0" w:space="0" w:color="auto"/>
            <w:left w:val="none" w:sz="0" w:space="0" w:color="auto"/>
            <w:bottom w:val="none" w:sz="0" w:space="0" w:color="auto"/>
            <w:right w:val="none" w:sz="0" w:space="0" w:color="auto"/>
          </w:divBdr>
        </w:div>
        <w:div w:id="872422375">
          <w:marLeft w:val="0"/>
          <w:marRight w:val="0"/>
          <w:marTop w:val="0"/>
          <w:marBottom w:val="0"/>
          <w:divBdr>
            <w:top w:val="none" w:sz="0" w:space="0" w:color="auto"/>
            <w:left w:val="none" w:sz="0" w:space="0" w:color="auto"/>
            <w:bottom w:val="none" w:sz="0" w:space="0" w:color="auto"/>
            <w:right w:val="none" w:sz="0" w:space="0" w:color="auto"/>
          </w:divBdr>
        </w:div>
        <w:div w:id="1376388677">
          <w:marLeft w:val="0"/>
          <w:marRight w:val="0"/>
          <w:marTop w:val="0"/>
          <w:marBottom w:val="0"/>
          <w:divBdr>
            <w:top w:val="none" w:sz="0" w:space="0" w:color="auto"/>
            <w:left w:val="none" w:sz="0" w:space="0" w:color="auto"/>
            <w:bottom w:val="none" w:sz="0" w:space="0" w:color="auto"/>
            <w:right w:val="none" w:sz="0" w:space="0" w:color="auto"/>
          </w:divBdr>
        </w:div>
        <w:div w:id="404691118">
          <w:marLeft w:val="0"/>
          <w:marRight w:val="0"/>
          <w:marTop w:val="0"/>
          <w:marBottom w:val="0"/>
          <w:divBdr>
            <w:top w:val="none" w:sz="0" w:space="0" w:color="auto"/>
            <w:left w:val="none" w:sz="0" w:space="0" w:color="auto"/>
            <w:bottom w:val="none" w:sz="0" w:space="0" w:color="auto"/>
            <w:right w:val="none" w:sz="0" w:space="0" w:color="auto"/>
          </w:divBdr>
        </w:div>
        <w:div w:id="1884176053">
          <w:marLeft w:val="0"/>
          <w:marRight w:val="0"/>
          <w:marTop w:val="0"/>
          <w:marBottom w:val="0"/>
          <w:divBdr>
            <w:top w:val="none" w:sz="0" w:space="0" w:color="auto"/>
            <w:left w:val="none" w:sz="0" w:space="0" w:color="auto"/>
            <w:bottom w:val="none" w:sz="0" w:space="0" w:color="auto"/>
            <w:right w:val="none" w:sz="0" w:space="0" w:color="auto"/>
          </w:divBdr>
        </w:div>
        <w:div w:id="255018632">
          <w:marLeft w:val="0"/>
          <w:marRight w:val="0"/>
          <w:marTop w:val="0"/>
          <w:marBottom w:val="0"/>
          <w:divBdr>
            <w:top w:val="none" w:sz="0" w:space="0" w:color="auto"/>
            <w:left w:val="none" w:sz="0" w:space="0" w:color="auto"/>
            <w:bottom w:val="none" w:sz="0" w:space="0" w:color="auto"/>
            <w:right w:val="none" w:sz="0" w:space="0" w:color="auto"/>
          </w:divBdr>
        </w:div>
        <w:div w:id="1496460825">
          <w:marLeft w:val="0"/>
          <w:marRight w:val="0"/>
          <w:marTop w:val="0"/>
          <w:marBottom w:val="0"/>
          <w:divBdr>
            <w:top w:val="none" w:sz="0" w:space="0" w:color="auto"/>
            <w:left w:val="none" w:sz="0" w:space="0" w:color="auto"/>
            <w:bottom w:val="none" w:sz="0" w:space="0" w:color="auto"/>
            <w:right w:val="none" w:sz="0" w:space="0" w:color="auto"/>
          </w:divBdr>
        </w:div>
        <w:div w:id="1283998942">
          <w:marLeft w:val="0"/>
          <w:marRight w:val="0"/>
          <w:marTop w:val="0"/>
          <w:marBottom w:val="0"/>
          <w:divBdr>
            <w:top w:val="none" w:sz="0" w:space="0" w:color="auto"/>
            <w:left w:val="none" w:sz="0" w:space="0" w:color="auto"/>
            <w:bottom w:val="none" w:sz="0" w:space="0" w:color="auto"/>
            <w:right w:val="none" w:sz="0" w:space="0" w:color="auto"/>
          </w:divBdr>
        </w:div>
        <w:div w:id="624845367">
          <w:marLeft w:val="0"/>
          <w:marRight w:val="0"/>
          <w:marTop w:val="0"/>
          <w:marBottom w:val="0"/>
          <w:divBdr>
            <w:top w:val="none" w:sz="0" w:space="0" w:color="auto"/>
            <w:left w:val="none" w:sz="0" w:space="0" w:color="auto"/>
            <w:bottom w:val="none" w:sz="0" w:space="0" w:color="auto"/>
            <w:right w:val="none" w:sz="0" w:space="0" w:color="auto"/>
          </w:divBdr>
        </w:div>
        <w:div w:id="107053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2123</Words>
  <Characters>12105</Characters>
  <Application>Microsoft Office Word</Application>
  <DocSecurity>0</DocSecurity>
  <Lines>100</Lines>
  <Paragraphs>28</Paragraphs>
  <ScaleCrop>false</ScaleCrop>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1</cp:revision>
  <dcterms:created xsi:type="dcterms:W3CDTF">2025-01-05T21:45:00Z</dcterms:created>
  <dcterms:modified xsi:type="dcterms:W3CDTF">2025-01-05T22:16:00Z</dcterms:modified>
</cp:coreProperties>
</file>