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CFE09" w14:textId="77777777" w:rsidR="00C46F7F" w:rsidRPr="00C46F7F" w:rsidRDefault="00C46F7F" w:rsidP="00C46F7F">
      <w:p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b/>
          <w:bCs/>
          <w:kern w:val="0"/>
          <w:lang w:eastAsia="en-GB"/>
          <w14:ligatures w14:val="none"/>
        </w:rPr>
        <w:t>Un nouveau modèle de gouvernance mondiale : le Conseil mondial de coopération et de conseil (Global Cooperation &amp; Advisory Council, GCAC)</w:t>
      </w:r>
    </w:p>
    <w:p w14:paraId="202A72BE" w14:textId="77777777" w:rsidR="00C46F7F" w:rsidRPr="00C46F7F" w:rsidRDefault="00817E31" w:rsidP="00C46F7F">
      <w:pPr>
        <w:spacing w:after="0" w:line="240" w:lineRule="auto"/>
        <w:rPr>
          <w:rFonts w:ascii="Times New Roman" w:eastAsia="Times New Roman" w:hAnsi="Times New Roman" w:cs="Times New Roman"/>
          <w:kern w:val="0"/>
          <w:lang w:eastAsia="en-GB"/>
          <w14:ligatures w14:val="none"/>
        </w:rPr>
      </w:pPr>
      <w:r w:rsidRPr="00817E31">
        <w:rPr>
          <w:rFonts w:ascii="Times New Roman" w:eastAsia="Times New Roman" w:hAnsi="Times New Roman" w:cs="Times New Roman"/>
          <w:noProof/>
          <w:kern w:val="0"/>
          <w:lang w:eastAsia="en-GB"/>
        </w:rPr>
        <w:pict w14:anchorId="2781D24A">
          <v:rect id="_x0000_i1037" alt="" style="width:451.3pt;height:.05pt;mso-width-percent:0;mso-height-percent:0;mso-width-percent:0;mso-height-percent:0" o:hralign="center" o:hrstd="t" o:hr="t" fillcolor="#a0a0a0" stroked="f"/>
        </w:pict>
      </w:r>
    </w:p>
    <w:p w14:paraId="1780A3D7" w14:textId="77777777" w:rsidR="00C46F7F" w:rsidRPr="00C46F7F" w:rsidRDefault="00C46F7F" w:rsidP="00C46F7F">
      <w:pPr>
        <w:spacing w:before="100" w:beforeAutospacing="1" w:after="100" w:afterAutospacing="1" w:line="240" w:lineRule="auto"/>
        <w:outlineLvl w:val="1"/>
        <w:rPr>
          <w:rFonts w:ascii="Times New Roman" w:eastAsia="Times New Roman" w:hAnsi="Times New Roman" w:cs="Times New Roman"/>
          <w:b/>
          <w:bCs/>
          <w:kern w:val="0"/>
          <w:lang w:eastAsia="en-GB"/>
          <w14:ligatures w14:val="none"/>
        </w:rPr>
      </w:pPr>
      <w:r w:rsidRPr="00C46F7F">
        <w:rPr>
          <w:rFonts w:ascii="Times New Roman" w:eastAsia="Times New Roman" w:hAnsi="Times New Roman" w:cs="Times New Roman"/>
          <w:b/>
          <w:bCs/>
          <w:kern w:val="0"/>
          <w:lang w:eastAsia="en-GB"/>
          <w14:ligatures w14:val="none"/>
        </w:rPr>
        <w:t>Introduction : Pourquoi nous avons besoin d’une nouvelle approche</w:t>
      </w:r>
    </w:p>
    <w:p w14:paraId="3D1A2727" w14:textId="77777777" w:rsidR="00C46F7F" w:rsidRPr="00C46F7F" w:rsidRDefault="00C46F7F" w:rsidP="00C46F7F">
      <w:p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L’Organisation des Nations Unies (ONU) a été fondée après la Seconde Guerre mondiale avec l’espoir de prévenir de futurs conflits, de favoriser la coopération internationale et de protéger les droits de l’homme. Près de huit décennies plus tard, il est clair que, malgré quelques réussites notables, l’ONU est devenue de plus en plus inefficace, politisée et dépassée dans son approche. De nombreux pays, qu’ils soient grands ou petits, la perçoivent comme une institution impuissante, incapable de traiter efficacement les grandes crises mondiales, tandis que d’autres la critiquent comme une organisation « globaliste » qui cherche à saper la souveraineté et à imposer des politiques uniformes à des nations culturellement et politiquement diverses.</w:t>
      </w:r>
    </w:p>
    <w:p w14:paraId="2F5CD7EA" w14:textId="77777777" w:rsidR="00C46F7F" w:rsidRPr="00C46F7F" w:rsidRDefault="00C46F7F" w:rsidP="00C46F7F">
      <w:p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 xml:space="preserve">Cette proposition visant à créer le </w:t>
      </w:r>
      <w:r w:rsidRPr="00C46F7F">
        <w:rPr>
          <w:rFonts w:ascii="Times New Roman" w:eastAsia="Times New Roman" w:hAnsi="Times New Roman" w:cs="Times New Roman"/>
          <w:b/>
          <w:bCs/>
          <w:kern w:val="0"/>
          <w:lang w:eastAsia="en-GB"/>
          <w14:ligatures w14:val="none"/>
        </w:rPr>
        <w:t>Global Cooperation &amp; Advisory Council (GCAC)</w:t>
      </w:r>
      <w:r w:rsidRPr="00C46F7F">
        <w:rPr>
          <w:rFonts w:ascii="Times New Roman" w:eastAsia="Times New Roman" w:hAnsi="Times New Roman" w:cs="Times New Roman"/>
          <w:kern w:val="0"/>
          <w:lang w:eastAsia="en-GB"/>
          <w14:ligatures w14:val="none"/>
        </w:rPr>
        <w:t xml:space="preserve"> entend répondre à ces critiques en mettant en place un modèle de gouvernance mondiale plus allégé, plus transparent et plus décentralisé, qui met l’accent sur la participation volontaire, le respect de la souveraineté et la coopération concrète. Contrairement à l’ONU, le GCAC fonctionnerait comme un organe consultatif et de réponse aux crises sans caractère coercitif, garantissant qu’aucun État ne soit contraint de se conformer, mais en encourageant la participation grâce à des avantages et un soutien clairement définis.</w:t>
      </w:r>
    </w:p>
    <w:p w14:paraId="17D3F032" w14:textId="77777777" w:rsidR="00C46F7F" w:rsidRPr="00C46F7F" w:rsidRDefault="00817E31" w:rsidP="00C46F7F">
      <w:pPr>
        <w:spacing w:after="0" w:line="240" w:lineRule="auto"/>
        <w:rPr>
          <w:rFonts w:ascii="Times New Roman" w:eastAsia="Times New Roman" w:hAnsi="Times New Roman" w:cs="Times New Roman"/>
          <w:kern w:val="0"/>
          <w:lang w:eastAsia="en-GB"/>
          <w14:ligatures w14:val="none"/>
        </w:rPr>
      </w:pPr>
      <w:r w:rsidRPr="00817E31">
        <w:rPr>
          <w:rFonts w:ascii="Times New Roman" w:eastAsia="Times New Roman" w:hAnsi="Times New Roman" w:cs="Times New Roman"/>
          <w:noProof/>
          <w:kern w:val="0"/>
          <w:lang w:eastAsia="en-GB"/>
        </w:rPr>
        <w:pict w14:anchorId="3A6D2392">
          <v:rect id="_x0000_i1036" alt="" style="width:451.3pt;height:.05pt;mso-width-percent:0;mso-height-percent:0;mso-width-percent:0;mso-height-percent:0" o:hralign="center" o:hrstd="t" o:hr="t" fillcolor="#a0a0a0" stroked="f"/>
        </w:pict>
      </w:r>
    </w:p>
    <w:p w14:paraId="38B26CE1" w14:textId="77777777" w:rsidR="00C46F7F" w:rsidRPr="00C46F7F" w:rsidRDefault="00C46F7F" w:rsidP="00C46F7F">
      <w:pPr>
        <w:spacing w:before="100" w:beforeAutospacing="1" w:after="100" w:afterAutospacing="1" w:line="240" w:lineRule="auto"/>
        <w:outlineLvl w:val="1"/>
        <w:rPr>
          <w:rFonts w:ascii="Times New Roman" w:eastAsia="Times New Roman" w:hAnsi="Times New Roman" w:cs="Times New Roman"/>
          <w:b/>
          <w:bCs/>
          <w:kern w:val="0"/>
          <w:lang w:eastAsia="en-GB"/>
          <w14:ligatures w14:val="none"/>
        </w:rPr>
      </w:pPr>
      <w:r w:rsidRPr="00C46F7F">
        <w:rPr>
          <w:rFonts w:ascii="Times New Roman" w:eastAsia="Times New Roman" w:hAnsi="Times New Roman" w:cs="Times New Roman"/>
          <w:b/>
          <w:bCs/>
          <w:kern w:val="0"/>
          <w:lang w:eastAsia="en-GB"/>
          <w14:ligatures w14:val="none"/>
        </w:rPr>
        <w:t>Critiques à l’égard des Nations Unies</w:t>
      </w:r>
    </w:p>
    <w:p w14:paraId="3007CEDA" w14:textId="77777777" w:rsidR="00C46F7F" w:rsidRPr="00C46F7F" w:rsidRDefault="00C46F7F" w:rsidP="00C46F7F">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C46F7F">
        <w:rPr>
          <w:rFonts w:ascii="Times New Roman" w:eastAsia="Times New Roman" w:hAnsi="Times New Roman" w:cs="Times New Roman"/>
          <w:b/>
          <w:bCs/>
          <w:kern w:val="0"/>
          <w:lang w:eastAsia="en-GB"/>
          <w14:ligatures w14:val="none"/>
        </w:rPr>
        <w:t>1. Partialité et corruption</w:t>
      </w:r>
    </w:p>
    <w:p w14:paraId="3697563D" w14:textId="77777777" w:rsidR="00C46F7F" w:rsidRPr="00C46F7F" w:rsidRDefault="00C46F7F" w:rsidP="00C46F7F">
      <w:p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L’une des critiques les plus fréquentes envers l’ONU concerne sa partialité politique et sa vulnérabilité à la corruption.</w:t>
      </w:r>
    </w:p>
    <w:p w14:paraId="66D44237" w14:textId="77777777" w:rsidR="00C46F7F" w:rsidRPr="00C46F7F" w:rsidRDefault="00C46F7F" w:rsidP="00C46F7F">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b/>
          <w:bCs/>
          <w:kern w:val="0"/>
          <w:lang w:eastAsia="en-GB"/>
          <w14:ligatures w14:val="none"/>
        </w:rPr>
        <w:t>Partialité systémique :</w:t>
      </w:r>
      <w:r w:rsidRPr="00C46F7F">
        <w:rPr>
          <w:rFonts w:ascii="Times New Roman" w:eastAsia="Times New Roman" w:hAnsi="Times New Roman" w:cs="Times New Roman"/>
          <w:kern w:val="0"/>
          <w:lang w:eastAsia="en-GB"/>
          <w14:ligatures w14:val="none"/>
        </w:rPr>
        <w:t xml:space="preserve"> Le fait que l’ONU se focalise de manière disproportionnée sur Israël, avec de longues séries de résolutions le condamnant tout en ignorant d’autres graves violations des droits de l’homme dans le monde, illustre à quel point des agendas politiques peuvent orienter ses actions.</w:t>
      </w:r>
    </w:p>
    <w:p w14:paraId="77FD32EF" w14:textId="77777777" w:rsidR="00C46F7F" w:rsidRPr="00C46F7F" w:rsidRDefault="00C46F7F" w:rsidP="00C46F7F">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b/>
          <w:bCs/>
          <w:kern w:val="0"/>
          <w:lang w:eastAsia="en-GB"/>
          <w14:ligatures w14:val="none"/>
        </w:rPr>
        <w:t>Scandales de corruption :</w:t>
      </w:r>
      <w:r w:rsidRPr="00C46F7F">
        <w:rPr>
          <w:rFonts w:ascii="Times New Roman" w:eastAsia="Times New Roman" w:hAnsi="Times New Roman" w:cs="Times New Roman"/>
          <w:kern w:val="0"/>
          <w:lang w:eastAsia="en-GB"/>
          <w14:ligatures w14:val="none"/>
        </w:rPr>
        <w:t xml:space="preserve"> De nombreux organismes de l’ONU, comme le programme Pétrole contre Nourriture, ont été mêlés à des scandales de corruption, ce qui a porté atteinte à la crédibilité de l’Organisation et conduit à une mauvaise gestion de fonds essentiels.</w:t>
      </w:r>
    </w:p>
    <w:p w14:paraId="4797FDCC" w14:textId="77777777" w:rsidR="00C46F7F" w:rsidRPr="00C46F7F" w:rsidRDefault="00C46F7F" w:rsidP="00C46F7F">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C46F7F">
        <w:rPr>
          <w:rFonts w:ascii="Times New Roman" w:eastAsia="Times New Roman" w:hAnsi="Times New Roman" w:cs="Times New Roman"/>
          <w:b/>
          <w:bCs/>
          <w:kern w:val="0"/>
          <w:lang w:eastAsia="en-GB"/>
          <w14:ligatures w14:val="none"/>
        </w:rPr>
        <w:t>2. Inefficacité dans la prévention des conflits</w:t>
      </w:r>
    </w:p>
    <w:p w14:paraId="2CF0686E" w14:textId="77777777" w:rsidR="00C46F7F" w:rsidRPr="00C46F7F" w:rsidRDefault="00C46F7F" w:rsidP="00C46F7F">
      <w:p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Bien que l’ONU ait été fondée pour empêcher les guerres, elle n’a pas réussi à stopper plusieurs conflits majeurs, notamment :</w:t>
      </w:r>
    </w:p>
    <w:p w14:paraId="1DE31E54" w14:textId="77777777" w:rsidR="00C46F7F" w:rsidRPr="00C46F7F" w:rsidRDefault="00C46F7F" w:rsidP="00C46F7F">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b/>
          <w:bCs/>
          <w:kern w:val="0"/>
          <w:lang w:eastAsia="en-GB"/>
          <w14:ligatures w14:val="none"/>
        </w:rPr>
        <w:t>Rwanda (1994)</w:t>
      </w:r>
      <w:r w:rsidRPr="00C46F7F">
        <w:rPr>
          <w:rFonts w:ascii="Times New Roman" w:eastAsia="Times New Roman" w:hAnsi="Times New Roman" w:cs="Times New Roman"/>
          <w:kern w:val="0"/>
          <w:lang w:eastAsia="en-GB"/>
          <w14:ligatures w14:val="none"/>
        </w:rPr>
        <w:t xml:space="preserve"> : L’ONU n’est pas intervenue de manière décisive pendant le génocide, entraînant la mort de près d’un million de personnes.</w:t>
      </w:r>
    </w:p>
    <w:p w14:paraId="2D0F323E" w14:textId="77777777" w:rsidR="00C46F7F" w:rsidRPr="00C46F7F" w:rsidRDefault="00C46F7F" w:rsidP="00C46F7F">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b/>
          <w:bCs/>
          <w:kern w:val="0"/>
          <w:lang w:eastAsia="en-GB"/>
          <w14:ligatures w14:val="none"/>
        </w:rPr>
        <w:lastRenderedPageBreak/>
        <w:t>Syrie (depuis 2011)</w:t>
      </w:r>
      <w:r w:rsidRPr="00C46F7F">
        <w:rPr>
          <w:rFonts w:ascii="Times New Roman" w:eastAsia="Times New Roman" w:hAnsi="Times New Roman" w:cs="Times New Roman"/>
          <w:kern w:val="0"/>
          <w:lang w:eastAsia="en-GB"/>
          <w14:ligatures w14:val="none"/>
        </w:rPr>
        <w:t xml:space="preserve"> : Malgré des années de guerre civile et de crises humanitaires, l’ONU n’a pas pu négocier une paix durable.</w:t>
      </w:r>
    </w:p>
    <w:p w14:paraId="3B073111" w14:textId="77777777" w:rsidR="00C46F7F" w:rsidRPr="00C46F7F" w:rsidRDefault="00C46F7F" w:rsidP="00C46F7F">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b/>
          <w:bCs/>
          <w:kern w:val="0"/>
          <w:lang w:eastAsia="en-GB"/>
          <w14:ligatures w14:val="none"/>
        </w:rPr>
        <w:t>Ukraine (depuis 2022)</w:t>
      </w:r>
      <w:r w:rsidRPr="00C46F7F">
        <w:rPr>
          <w:rFonts w:ascii="Times New Roman" w:eastAsia="Times New Roman" w:hAnsi="Times New Roman" w:cs="Times New Roman"/>
          <w:kern w:val="0"/>
          <w:lang w:eastAsia="en-GB"/>
          <w14:ligatures w14:val="none"/>
        </w:rPr>
        <w:t xml:space="preserve"> : L’ONU a joué un rôle minime dans l’un des conflits européens les plus importants depuis la Seconde Guerre mondiale.</w:t>
      </w:r>
    </w:p>
    <w:p w14:paraId="1DF22A07" w14:textId="77777777" w:rsidR="00C46F7F" w:rsidRPr="00C46F7F" w:rsidRDefault="00C46F7F" w:rsidP="00C46F7F">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C46F7F">
        <w:rPr>
          <w:rFonts w:ascii="Times New Roman" w:eastAsia="Times New Roman" w:hAnsi="Times New Roman" w:cs="Times New Roman"/>
          <w:b/>
          <w:bCs/>
          <w:kern w:val="0"/>
          <w:lang w:eastAsia="en-GB"/>
          <w14:ligatures w14:val="none"/>
        </w:rPr>
        <w:t>3. Érosion de la souveraineté nationale</w:t>
      </w:r>
    </w:p>
    <w:p w14:paraId="6E4301A4" w14:textId="77777777" w:rsidR="00C46F7F" w:rsidRPr="00C46F7F" w:rsidRDefault="00C46F7F" w:rsidP="00C46F7F">
      <w:p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L’ONU est souvent perçue comme promouvant un agenda globaliste qui minerait la souveraineté nationale en :</w:t>
      </w:r>
    </w:p>
    <w:p w14:paraId="1BA2EC23" w14:textId="77777777" w:rsidR="00C46F7F" w:rsidRPr="00C46F7F" w:rsidRDefault="00C46F7F" w:rsidP="00C46F7F">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b/>
          <w:bCs/>
          <w:kern w:val="0"/>
          <w:lang w:eastAsia="en-GB"/>
          <w14:ligatures w14:val="none"/>
        </w:rPr>
        <w:t>Imposant des politiques aux États membres</w:t>
      </w:r>
      <w:r w:rsidRPr="00C46F7F">
        <w:rPr>
          <w:rFonts w:ascii="Times New Roman" w:eastAsia="Times New Roman" w:hAnsi="Times New Roman" w:cs="Times New Roman"/>
          <w:kern w:val="0"/>
          <w:lang w:eastAsia="en-GB"/>
          <w14:ligatures w14:val="none"/>
        </w:rPr>
        <w:t xml:space="preserve"> via des accords non contraignants qui influencent ensuite la législation nationale.</w:t>
      </w:r>
    </w:p>
    <w:p w14:paraId="5449C26C" w14:textId="77777777" w:rsidR="00C46F7F" w:rsidRPr="00C46F7F" w:rsidRDefault="00C46F7F" w:rsidP="00C46F7F">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b/>
          <w:bCs/>
          <w:kern w:val="0"/>
          <w:lang w:eastAsia="en-GB"/>
          <w14:ligatures w14:val="none"/>
        </w:rPr>
        <w:t>Promouvant des cadres internationaux</w:t>
      </w:r>
      <w:r w:rsidRPr="00C46F7F">
        <w:rPr>
          <w:rFonts w:ascii="Times New Roman" w:eastAsia="Times New Roman" w:hAnsi="Times New Roman" w:cs="Times New Roman"/>
          <w:kern w:val="0"/>
          <w:lang w:eastAsia="en-GB"/>
          <w14:ligatures w14:val="none"/>
        </w:rPr>
        <w:t xml:space="preserve"> tels que l’Agenda 2030, que nombre de critiques considèrent comme une tentative d’imposer des normes sociales, économiques et environnementales uniformes sans tenir compte des contextes nationaux.</w:t>
      </w:r>
    </w:p>
    <w:p w14:paraId="2CB47C8E" w14:textId="77777777" w:rsidR="00C46F7F" w:rsidRPr="00C46F7F" w:rsidRDefault="00C46F7F" w:rsidP="00C46F7F">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C46F7F">
        <w:rPr>
          <w:rFonts w:ascii="Times New Roman" w:eastAsia="Times New Roman" w:hAnsi="Times New Roman" w:cs="Times New Roman"/>
          <w:b/>
          <w:bCs/>
          <w:kern w:val="0"/>
          <w:lang w:eastAsia="en-GB"/>
          <w14:ligatures w14:val="none"/>
        </w:rPr>
        <w:t>4. Inefficacité bureaucratique</w:t>
      </w:r>
    </w:p>
    <w:p w14:paraId="231B2CD4" w14:textId="77777777" w:rsidR="00C46F7F" w:rsidRPr="00C46F7F" w:rsidRDefault="00C46F7F" w:rsidP="00C46F7F">
      <w:p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La bureaucratie tentaculaire de l’ONU constitue un obstacle majeur à son efficacité.</w:t>
      </w:r>
    </w:p>
    <w:p w14:paraId="6493814D" w14:textId="77777777" w:rsidR="00C46F7F" w:rsidRPr="00C46F7F" w:rsidRDefault="00C46F7F" w:rsidP="00C46F7F">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b/>
          <w:bCs/>
          <w:kern w:val="0"/>
          <w:lang w:eastAsia="en-GB"/>
          <w14:ligatures w14:val="none"/>
        </w:rPr>
        <w:t>Lenteur du processus décisionnel :</w:t>
      </w:r>
      <w:r w:rsidRPr="00C46F7F">
        <w:rPr>
          <w:rFonts w:ascii="Times New Roman" w:eastAsia="Times New Roman" w:hAnsi="Times New Roman" w:cs="Times New Roman"/>
          <w:kern w:val="0"/>
          <w:lang w:eastAsia="en-GB"/>
          <w14:ligatures w14:val="none"/>
        </w:rPr>
        <w:t xml:space="preserve"> L’adoption de résolutions cruciales peut prendre des mois, voire des années, alors même que la situation sur le terrain se dégrade ou évolue rapidement.</w:t>
      </w:r>
    </w:p>
    <w:p w14:paraId="09D46156" w14:textId="77777777" w:rsidR="00C46F7F" w:rsidRPr="00C46F7F" w:rsidRDefault="00C46F7F" w:rsidP="00C46F7F">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b/>
          <w:bCs/>
          <w:kern w:val="0"/>
          <w:lang w:eastAsia="en-GB"/>
          <w14:ligatures w14:val="none"/>
        </w:rPr>
        <w:t>Coûts opérationnels élevés :</w:t>
      </w:r>
      <w:r w:rsidRPr="00C46F7F">
        <w:rPr>
          <w:rFonts w:ascii="Times New Roman" w:eastAsia="Times New Roman" w:hAnsi="Times New Roman" w:cs="Times New Roman"/>
          <w:kern w:val="0"/>
          <w:lang w:eastAsia="en-GB"/>
          <w14:ligatures w14:val="none"/>
        </w:rPr>
        <w:t xml:space="preserve"> Une part importante du budget de l’ONU est absorbée par des dépenses administratives plutôt que par l’aide directe ou les interventions sur le terrain.</w:t>
      </w:r>
    </w:p>
    <w:p w14:paraId="33A6C51C" w14:textId="77777777" w:rsidR="00C46F7F" w:rsidRPr="00C46F7F" w:rsidRDefault="00817E31" w:rsidP="00C46F7F">
      <w:pPr>
        <w:spacing w:after="0" w:line="240" w:lineRule="auto"/>
        <w:rPr>
          <w:rFonts w:ascii="Times New Roman" w:eastAsia="Times New Roman" w:hAnsi="Times New Roman" w:cs="Times New Roman"/>
          <w:kern w:val="0"/>
          <w:lang w:eastAsia="en-GB"/>
          <w14:ligatures w14:val="none"/>
        </w:rPr>
      </w:pPr>
      <w:r w:rsidRPr="00817E31">
        <w:rPr>
          <w:rFonts w:ascii="Times New Roman" w:eastAsia="Times New Roman" w:hAnsi="Times New Roman" w:cs="Times New Roman"/>
          <w:noProof/>
          <w:kern w:val="0"/>
          <w:lang w:eastAsia="en-GB"/>
        </w:rPr>
        <w:pict w14:anchorId="07FA64D8">
          <v:rect id="_x0000_i1035" alt="" style="width:451.3pt;height:.05pt;mso-width-percent:0;mso-height-percent:0;mso-width-percent:0;mso-height-percent:0" o:hralign="center" o:hrstd="t" o:hr="t" fillcolor="#a0a0a0" stroked="f"/>
        </w:pict>
      </w:r>
    </w:p>
    <w:p w14:paraId="1FE484BD" w14:textId="77777777" w:rsidR="00C46F7F" w:rsidRPr="00C46F7F" w:rsidRDefault="00C46F7F" w:rsidP="00C46F7F">
      <w:pPr>
        <w:spacing w:before="100" w:beforeAutospacing="1" w:after="100" w:afterAutospacing="1" w:line="240" w:lineRule="auto"/>
        <w:outlineLvl w:val="1"/>
        <w:rPr>
          <w:rFonts w:ascii="Times New Roman" w:eastAsia="Times New Roman" w:hAnsi="Times New Roman" w:cs="Times New Roman"/>
          <w:b/>
          <w:bCs/>
          <w:kern w:val="0"/>
          <w:lang w:eastAsia="en-GB"/>
          <w14:ligatures w14:val="none"/>
        </w:rPr>
      </w:pPr>
      <w:r w:rsidRPr="00C46F7F">
        <w:rPr>
          <w:rFonts w:ascii="Times New Roman" w:eastAsia="Times New Roman" w:hAnsi="Times New Roman" w:cs="Times New Roman"/>
          <w:b/>
          <w:bCs/>
          <w:kern w:val="0"/>
          <w:lang w:eastAsia="en-GB"/>
          <w14:ligatures w14:val="none"/>
        </w:rPr>
        <w:t>Le Global Cooperation &amp; Advisory Council (GCAC) : Un nouveau cadre</w:t>
      </w:r>
    </w:p>
    <w:p w14:paraId="1CC4F7AA" w14:textId="77777777" w:rsidR="00C46F7F" w:rsidRPr="00C46F7F" w:rsidRDefault="00C46F7F" w:rsidP="00C46F7F">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C46F7F">
        <w:rPr>
          <w:rFonts w:ascii="Times New Roman" w:eastAsia="Times New Roman" w:hAnsi="Times New Roman" w:cs="Times New Roman"/>
          <w:b/>
          <w:bCs/>
          <w:kern w:val="0"/>
          <w:lang w:eastAsia="en-GB"/>
          <w14:ligatures w14:val="none"/>
        </w:rPr>
        <w:t>Objectifs fondamentaux</w:t>
      </w:r>
    </w:p>
    <w:p w14:paraId="4B5E06A7" w14:textId="77777777" w:rsidR="00C46F7F" w:rsidRPr="00C46F7F" w:rsidRDefault="00C46F7F" w:rsidP="00C46F7F">
      <w:p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Le GCAC vise à établir un modèle de gouvernance mondiale plus efficace, équitable et transparent, en se concentrant sur :</w:t>
      </w:r>
    </w:p>
    <w:p w14:paraId="713222F6" w14:textId="77777777" w:rsidR="00C46F7F" w:rsidRPr="00C46F7F" w:rsidRDefault="00C46F7F" w:rsidP="00C46F7F">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b/>
          <w:bCs/>
          <w:kern w:val="0"/>
          <w:lang w:eastAsia="en-GB"/>
          <w14:ligatures w14:val="none"/>
        </w:rPr>
        <w:t>Coopération volontaire :</w:t>
      </w:r>
      <w:r w:rsidRPr="00C46F7F">
        <w:rPr>
          <w:rFonts w:ascii="Times New Roman" w:eastAsia="Times New Roman" w:hAnsi="Times New Roman" w:cs="Times New Roman"/>
          <w:kern w:val="0"/>
          <w:lang w:eastAsia="en-GB"/>
          <w14:ligatures w14:val="none"/>
        </w:rPr>
        <w:t xml:space="preserve"> Les nations participent aux initiatives par choix, non par contrainte, garantissant le respect de la souveraineté.</w:t>
      </w:r>
    </w:p>
    <w:p w14:paraId="2B741F98" w14:textId="77777777" w:rsidR="00C46F7F" w:rsidRPr="00C46F7F" w:rsidRDefault="00C46F7F" w:rsidP="00C46F7F">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b/>
          <w:bCs/>
          <w:kern w:val="0"/>
          <w:lang w:eastAsia="en-GB"/>
          <w14:ligatures w14:val="none"/>
        </w:rPr>
        <w:t>Autonomie régionale :</w:t>
      </w:r>
      <w:r w:rsidRPr="00C46F7F">
        <w:rPr>
          <w:rFonts w:ascii="Times New Roman" w:eastAsia="Times New Roman" w:hAnsi="Times New Roman" w:cs="Times New Roman"/>
          <w:kern w:val="0"/>
          <w:lang w:eastAsia="en-GB"/>
          <w14:ligatures w14:val="none"/>
        </w:rPr>
        <w:t xml:space="preserve"> Des conseils régionaux gèrent les problématiques locales, réduisant la charge pesant sur un organe mondial centralisé.</w:t>
      </w:r>
    </w:p>
    <w:p w14:paraId="20ECD72C" w14:textId="77777777" w:rsidR="00C46F7F" w:rsidRPr="00C46F7F" w:rsidRDefault="00C46F7F" w:rsidP="00C46F7F">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b/>
          <w:bCs/>
          <w:kern w:val="0"/>
          <w:lang w:eastAsia="en-GB"/>
          <w14:ligatures w14:val="none"/>
        </w:rPr>
        <w:t>Transparence et responsabilité :</w:t>
      </w:r>
      <w:r w:rsidRPr="00C46F7F">
        <w:rPr>
          <w:rFonts w:ascii="Times New Roman" w:eastAsia="Times New Roman" w:hAnsi="Times New Roman" w:cs="Times New Roman"/>
          <w:kern w:val="0"/>
          <w:lang w:eastAsia="en-GB"/>
          <w14:ligatures w14:val="none"/>
        </w:rPr>
        <w:t xml:space="preserve"> Toutes les opérations font l’objet d’audits indépendants et de rapports publics.</w:t>
      </w:r>
    </w:p>
    <w:p w14:paraId="39077B5E" w14:textId="77777777" w:rsidR="00C46F7F" w:rsidRPr="00C46F7F" w:rsidRDefault="00C46F7F" w:rsidP="00C46F7F">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b/>
          <w:bCs/>
          <w:kern w:val="0"/>
          <w:lang w:eastAsia="en-GB"/>
          <w14:ligatures w14:val="none"/>
        </w:rPr>
        <w:t>Réponse rapide aux crises :</w:t>
      </w:r>
      <w:r w:rsidRPr="00C46F7F">
        <w:rPr>
          <w:rFonts w:ascii="Times New Roman" w:eastAsia="Times New Roman" w:hAnsi="Times New Roman" w:cs="Times New Roman"/>
          <w:kern w:val="0"/>
          <w:lang w:eastAsia="en-GB"/>
          <w14:ligatures w14:val="none"/>
        </w:rPr>
        <w:t xml:space="preserve"> Le GCAC est conçu pour réagir rapidement aux crises mondiales grâce à des groupes de travail spécialisés et une force de maintien de la paix soumise à des critères de déploiement stricts.</w:t>
      </w:r>
    </w:p>
    <w:p w14:paraId="6F148A74" w14:textId="77777777" w:rsidR="00C46F7F" w:rsidRPr="00C46F7F" w:rsidRDefault="00817E31" w:rsidP="00C46F7F">
      <w:pPr>
        <w:spacing w:after="0" w:line="240" w:lineRule="auto"/>
        <w:rPr>
          <w:rFonts w:ascii="Times New Roman" w:eastAsia="Times New Roman" w:hAnsi="Times New Roman" w:cs="Times New Roman"/>
          <w:kern w:val="0"/>
          <w:lang w:eastAsia="en-GB"/>
          <w14:ligatures w14:val="none"/>
        </w:rPr>
      </w:pPr>
      <w:r w:rsidRPr="00817E31">
        <w:rPr>
          <w:rFonts w:ascii="Times New Roman" w:eastAsia="Times New Roman" w:hAnsi="Times New Roman" w:cs="Times New Roman"/>
          <w:noProof/>
          <w:kern w:val="0"/>
          <w:lang w:eastAsia="en-GB"/>
        </w:rPr>
        <w:pict w14:anchorId="2BFB6CEA">
          <v:rect id="_x0000_i1034" alt="" style="width:451.3pt;height:.05pt;mso-width-percent:0;mso-height-percent:0;mso-width-percent:0;mso-height-percent:0" o:hralign="center" o:hrstd="t" o:hr="t" fillcolor="#a0a0a0" stroked="f"/>
        </w:pict>
      </w:r>
    </w:p>
    <w:p w14:paraId="02108505" w14:textId="77777777" w:rsidR="00C46F7F" w:rsidRPr="00C46F7F" w:rsidRDefault="00C46F7F" w:rsidP="00C46F7F">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C46F7F">
        <w:rPr>
          <w:rFonts w:ascii="Times New Roman" w:eastAsia="Times New Roman" w:hAnsi="Times New Roman" w:cs="Times New Roman"/>
          <w:b/>
          <w:bCs/>
          <w:kern w:val="0"/>
          <w:sz w:val="27"/>
          <w:szCs w:val="27"/>
          <w:lang w:eastAsia="en-GB"/>
          <w14:ligatures w14:val="none"/>
        </w:rPr>
        <w:t>Structure du GCAC</w:t>
      </w:r>
    </w:p>
    <w:p w14:paraId="4ECBD47A" w14:textId="77777777" w:rsidR="00C46F7F" w:rsidRPr="00C46F7F" w:rsidRDefault="00C46F7F" w:rsidP="00C46F7F">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C46F7F">
        <w:rPr>
          <w:rFonts w:ascii="Times New Roman" w:eastAsia="Times New Roman" w:hAnsi="Times New Roman" w:cs="Times New Roman"/>
          <w:b/>
          <w:bCs/>
          <w:kern w:val="0"/>
          <w:lang w:eastAsia="en-GB"/>
          <w14:ligatures w14:val="none"/>
        </w:rPr>
        <w:lastRenderedPageBreak/>
        <w:t>1. Conseils de coopération régionale (RCC)</w:t>
      </w:r>
    </w:p>
    <w:p w14:paraId="7CA326FC" w14:textId="77777777" w:rsidR="00C46F7F" w:rsidRPr="00C46F7F" w:rsidRDefault="00C46F7F" w:rsidP="00C46F7F">
      <w:p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 xml:space="preserve">Le GCAC fonctionne à travers six </w:t>
      </w:r>
      <w:r w:rsidRPr="00C46F7F">
        <w:rPr>
          <w:rFonts w:ascii="Times New Roman" w:eastAsia="Times New Roman" w:hAnsi="Times New Roman" w:cs="Times New Roman"/>
          <w:b/>
          <w:bCs/>
          <w:kern w:val="0"/>
          <w:lang w:eastAsia="en-GB"/>
          <w14:ligatures w14:val="none"/>
        </w:rPr>
        <w:t>Conseils de coopération régionale (Regional Cooperation Councils, RCC)</w:t>
      </w:r>
      <w:r w:rsidRPr="00C46F7F">
        <w:rPr>
          <w:rFonts w:ascii="Times New Roman" w:eastAsia="Times New Roman" w:hAnsi="Times New Roman" w:cs="Times New Roman"/>
          <w:kern w:val="0"/>
          <w:lang w:eastAsia="en-GB"/>
          <w14:ligatures w14:val="none"/>
        </w:rPr>
        <w:t xml:space="preserve"> :</w:t>
      </w:r>
    </w:p>
    <w:p w14:paraId="1A1B7A26" w14:textId="77777777" w:rsidR="00C46F7F" w:rsidRPr="00C46F7F" w:rsidRDefault="00C46F7F" w:rsidP="00C46F7F">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Afrique</w:t>
      </w:r>
    </w:p>
    <w:p w14:paraId="2B29CD29" w14:textId="77777777" w:rsidR="00C46F7F" w:rsidRPr="00C46F7F" w:rsidRDefault="00C46F7F" w:rsidP="00C46F7F">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Asie</w:t>
      </w:r>
    </w:p>
    <w:p w14:paraId="7DB07110" w14:textId="77777777" w:rsidR="00C46F7F" w:rsidRPr="00C46F7F" w:rsidRDefault="00C46F7F" w:rsidP="00C46F7F">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Europe</w:t>
      </w:r>
    </w:p>
    <w:p w14:paraId="74EE647A" w14:textId="77777777" w:rsidR="00C46F7F" w:rsidRPr="00C46F7F" w:rsidRDefault="00C46F7F" w:rsidP="00C46F7F">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Amériques</w:t>
      </w:r>
    </w:p>
    <w:p w14:paraId="78918B49" w14:textId="77777777" w:rsidR="00C46F7F" w:rsidRPr="00C46F7F" w:rsidRDefault="00C46F7F" w:rsidP="00C46F7F">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Moyen-Orient</w:t>
      </w:r>
    </w:p>
    <w:p w14:paraId="0299702D" w14:textId="77777777" w:rsidR="00C46F7F" w:rsidRPr="00C46F7F" w:rsidRDefault="00C46F7F" w:rsidP="00C46F7F">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Océanie</w:t>
      </w:r>
    </w:p>
    <w:p w14:paraId="53711D2D" w14:textId="77777777" w:rsidR="00C46F7F" w:rsidRPr="00C46F7F" w:rsidRDefault="00C46F7F" w:rsidP="00C46F7F">
      <w:p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b/>
          <w:bCs/>
          <w:kern w:val="0"/>
          <w:lang w:eastAsia="en-GB"/>
          <w14:ligatures w14:val="none"/>
        </w:rPr>
        <w:t>Rôle des RCC :</w:t>
      </w:r>
    </w:p>
    <w:p w14:paraId="35793558" w14:textId="77777777" w:rsidR="00C46F7F" w:rsidRPr="00C46F7F" w:rsidRDefault="00C46F7F" w:rsidP="00C46F7F">
      <w:pPr>
        <w:numPr>
          <w:ilvl w:val="0"/>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Gérer la gouvernance locale, le développement économique et la résolution de conflits à l’échelle régionale.</w:t>
      </w:r>
    </w:p>
    <w:p w14:paraId="06005454" w14:textId="77777777" w:rsidR="00C46F7F" w:rsidRPr="00C46F7F" w:rsidRDefault="00C46F7F" w:rsidP="00C46F7F">
      <w:pPr>
        <w:numPr>
          <w:ilvl w:val="0"/>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Coordonner avec le GCAC sur les questions transnationales et mondiales nécessitant une coopération plus large.</w:t>
      </w:r>
    </w:p>
    <w:p w14:paraId="55AFC872" w14:textId="77777777" w:rsidR="00C46F7F" w:rsidRPr="00C46F7F" w:rsidRDefault="00C46F7F" w:rsidP="00C46F7F">
      <w:p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b/>
          <w:bCs/>
          <w:kern w:val="0"/>
          <w:lang w:eastAsia="en-GB"/>
          <w14:ligatures w14:val="none"/>
        </w:rPr>
        <w:t>Vote au sein des RCC :</w:t>
      </w:r>
    </w:p>
    <w:p w14:paraId="53A9A484" w14:textId="77777777" w:rsidR="00C46F7F" w:rsidRPr="00C46F7F" w:rsidRDefault="00C46F7F" w:rsidP="00C46F7F">
      <w:pPr>
        <w:numPr>
          <w:ilvl w:val="0"/>
          <w:numId w:val="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 xml:space="preserve">Les décisions exigent un double seuil : la majorité des États </w:t>
      </w:r>
      <w:r w:rsidRPr="00C46F7F">
        <w:rPr>
          <w:rFonts w:ascii="Times New Roman" w:eastAsia="Times New Roman" w:hAnsi="Times New Roman" w:cs="Times New Roman"/>
          <w:b/>
          <w:bCs/>
          <w:kern w:val="0"/>
          <w:lang w:eastAsia="en-GB"/>
          <w14:ligatures w14:val="none"/>
        </w:rPr>
        <w:t>et</w:t>
      </w:r>
      <w:r w:rsidRPr="00C46F7F">
        <w:rPr>
          <w:rFonts w:ascii="Times New Roman" w:eastAsia="Times New Roman" w:hAnsi="Times New Roman" w:cs="Times New Roman"/>
          <w:kern w:val="0"/>
          <w:lang w:eastAsia="en-GB"/>
          <w14:ligatures w14:val="none"/>
        </w:rPr>
        <w:t xml:space="preserve"> la majorité de la population régionale, assurant une représentation équilibrée.</w:t>
      </w:r>
    </w:p>
    <w:p w14:paraId="2E193365" w14:textId="77777777" w:rsidR="00C46F7F" w:rsidRPr="00C46F7F" w:rsidRDefault="00C46F7F" w:rsidP="00C46F7F">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C46F7F">
        <w:rPr>
          <w:rFonts w:ascii="Times New Roman" w:eastAsia="Times New Roman" w:hAnsi="Times New Roman" w:cs="Times New Roman"/>
          <w:b/>
          <w:bCs/>
          <w:kern w:val="0"/>
          <w:lang w:eastAsia="en-GB"/>
          <w14:ligatures w14:val="none"/>
        </w:rPr>
        <w:t>2. Conseil mondial de conseil et d’action (GAAC)</w:t>
      </w:r>
    </w:p>
    <w:p w14:paraId="17D5828F" w14:textId="77777777" w:rsidR="00C46F7F" w:rsidRPr="00C46F7F" w:rsidRDefault="00C46F7F" w:rsidP="00C46F7F">
      <w:p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 xml:space="preserve">Le </w:t>
      </w:r>
      <w:r w:rsidRPr="00C46F7F">
        <w:rPr>
          <w:rFonts w:ascii="Times New Roman" w:eastAsia="Times New Roman" w:hAnsi="Times New Roman" w:cs="Times New Roman"/>
          <w:b/>
          <w:bCs/>
          <w:kern w:val="0"/>
          <w:lang w:eastAsia="en-GB"/>
          <w14:ligatures w14:val="none"/>
        </w:rPr>
        <w:t>Global Advisory &amp; Action Council (GAAC)</w:t>
      </w:r>
      <w:r w:rsidRPr="00C46F7F">
        <w:rPr>
          <w:rFonts w:ascii="Times New Roman" w:eastAsia="Times New Roman" w:hAnsi="Times New Roman" w:cs="Times New Roman"/>
          <w:kern w:val="0"/>
          <w:lang w:eastAsia="en-GB"/>
          <w14:ligatures w14:val="none"/>
        </w:rPr>
        <w:t xml:space="preserve"> constitue l’organe central chargé de la prise de décisions mondiales et de la coordination.</w:t>
      </w:r>
    </w:p>
    <w:p w14:paraId="74FE6BC2" w14:textId="77777777" w:rsidR="00C46F7F" w:rsidRPr="00C46F7F" w:rsidRDefault="00C46F7F" w:rsidP="00C46F7F">
      <w:pPr>
        <w:numPr>
          <w:ilvl w:val="0"/>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b/>
          <w:bCs/>
          <w:kern w:val="0"/>
          <w:lang w:eastAsia="en-GB"/>
          <w14:ligatures w14:val="none"/>
        </w:rPr>
        <w:t>Composition :</w:t>
      </w:r>
      <w:r w:rsidRPr="00C46F7F">
        <w:rPr>
          <w:rFonts w:ascii="Times New Roman" w:eastAsia="Times New Roman" w:hAnsi="Times New Roman" w:cs="Times New Roman"/>
          <w:kern w:val="0"/>
          <w:lang w:eastAsia="en-GB"/>
          <w14:ligatures w14:val="none"/>
        </w:rPr>
        <w:t xml:space="preserve"> Il est composé de délégués du comité exécutif de chaque RCC.</w:t>
      </w:r>
    </w:p>
    <w:p w14:paraId="5F78DA13" w14:textId="77777777" w:rsidR="00C46F7F" w:rsidRPr="00C46F7F" w:rsidRDefault="00C46F7F" w:rsidP="00C46F7F">
      <w:pPr>
        <w:numPr>
          <w:ilvl w:val="0"/>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b/>
          <w:bCs/>
          <w:kern w:val="0"/>
          <w:lang w:eastAsia="en-GB"/>
          <w14:ligatures w14:val="none"/>
        </w:rPr>
        <w:t>Direction tournante :</w:t>
      </w:r>
      <w:r w:rsidRPr="00C46F7F">
        <w:rPr>
          <w:rFonts w:ascii="Times New Roman" w:eastAsia="Times New Roman" w:hAnsi="Times New Roman" w:cs="Times New Roman"/>
          <w:kern w:val="0"/>
          <w:lang w:eastAsia="en-GB"/>
          <w14:ligatures w14:val="none"/>
        </w:rPr>
        <w:t xml:space="preserve"> Garantit qu’aucune région ou puissance ne puisse dominer les débats.</w:t>
      </w:r>
    </w:p>
    <w:p w14:paraId="3A52FA9F" w14:textId="77777777" w:rsidR="00C46F7F" w:rsidRPr="00C46F7F" w:rsidRDefault="00C46F7F" w:rsidP="00C46F7F">
      <w:p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b/>
          <w:bCs/>
          <w:kern w:val="0"/>
          <w:lang w:eastAsia="en-GB"/>
          <w14:ligatures w14:val="none"/>
        </w:rPr>
        <w:t>Résolutions semi-contraignantes :</w:t>
      </w:r>
    </w:p>
    <w:p w14:paraId="1C6578EF" w14:textId="77777777" w:rsidR="00C46F7F" w:rsidRPr="00C46F7F" w:rsidRDefault="00C46F7F" w:rsidP="00C46F7F">
      <w:pPr>
        <w:numPr>
          <w:ilvl w:val="0"/>
          <w:numId w:val="1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Sur des questions d’importance mondiale (p. ex. pandémies, terrorisme, urgences climatiques), le GAAC peut adopter des résolutions semi-contraignantes avec un vote à la supermajorité (ex. 70 % des membres).</w:t>
      </w:r>
    </w:p>
    <w:p w14:paraId="7BDD3420" w14:textId="77777777" w:rsidR="00C46F7F" w:rsidRPr="00C46F7F" w:rsidRDefault="00C46F7F" w:rsidP="00C46F7F">
      <w:pPr>
        <w:numPr>
          <w:ilvl w:val="0"/>
          <w:numId w:val="1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Les nations peuvent s’y soustraire, mais perdent alors certains avantages offerts par le GCAC, tels que financements ou assistance technique.</w:t>
      </w:r>
    </w:p>
    <w:p w14:paraId="70259E84" w14:textId="77777777" w:rsidR="00C46F7F" w:rsidRPr="00C46F7F" w:rsidRDefault="00C46F7F" w:rsidP="00C46F7F">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C46F7F">
        <w:rPr>
          <w:rFonts w:ascii="Times New Roman" w:eastAsia="Times New Roman" w:hAnsi="Times New Roman" w:cs="Times New Roman"/>
          <w:b/>
          <w:bCs/>
          <w:kern w:val="0"/>
          <w:lang w:eastAsia="en-GB"/>
          <w14:ligatures w14:val="none"/>
        </w:rPr>
        <w:t>3. Groupes de travail de coordination des crises (CCTF)</w:t>
      </w:r>
    </w:p>
    <w:p w14:paraId="6E3F278F" w14:textId="77777777" w:rsidR="00C46F7F" w:rsidRPr="00C46F7F" w:rsidRDefault="00C46F7F" w:rsidP="00C46F7F">
      <w:p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 xml:space="preserve">Les </w:t>
      </w:r>
      <w:r w:rsidRPr="00C46F7F">
        <w:rPr>
          <w:rFonts w:ascii="Times New Roman" w:eastAsia="Times New Roman" w:hAnsi="Times New Roman" w:cs="Times New Roman"/>
          <w:b/>
          <w:bCs/>
          <w:kern w:val="0"/>
          <w:lang w:eastAsia="en-GB"/>
          <w14:ligatures w14:val="none"/>
        </w:rPr>
        <w:t>Crisis Coordination Task Forces (CCTF)</w:t>
      </w:r>
      <w:r w:rsidRPr="00C46F7F">
        <w:rPr>
          <w:rFonts w:ascii="Times New Roman" w:eastAsia="Times New Roman" w:hAnsi="Times New Roman" w:cs="Times New Roman"/>
          <w:kern w:val="0"/>
          <w:lang w:eastAsia="en-GB"/>
          <w14:ligatures w14:val="none"/>
        </w:rPr>
        <w:t xml:space="preserve"> sont des unités temporaires créées pour faire face à des crises spécifiques.</w:t>
      </w:r>
    </w:p>
    <w:p w14:paraId="07DD91AA" w14:textId="77777777" w:rsidR="00C46F7F" w:rsidRPr="00C46F7F" w:rsidRDefault="00C46F7F" w:rsidP="00C46F7F">
      <w:pPr>
        <w:numPr>
          <w:ilvl w:val="0"/>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b/>
          <w:bCs/>
          <w:kern w:val="0"/>
          <w:lang w:eastAsia="en-GB"/>
          <w14:ligatures w14:val="none"/>
        </w:rPr>
        <w:t>Activation :</w:t>
      </w:r>
      <w:r w:rsidRPr="00C46F7F">
        <w:rPr>
          <w:rFonts w:ascii="Times New Roman" w:eastAsia="Times New Roman" w:hAnsi="Times New Roman" w:cs="Times New Roman"/>
          <w:kern w:val="0"/>
          <w:lang w:eastAsia="en-GB"/>
          <w14:ligatures w14:val="none"/>
        </w:rPr>
        <w:t xml:space="preserve"> Décidée par un vote du GAAC ou à la demande d’un RCC.</w:t>
      </w:r>
    </w:p>
    <w:p w14:paraId="5A29CBD9" w14:textId="77777777" w:rsidR="00C46F7F" w:rsidRPr="00C46F7F" w:rsidRDefault="00C46F7F" w:rsidP="00C46F7F">
      <w:pPr>
        <w:numPr>
          <w:ilvl w:val="0"/>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b/>
          <w:bCs/>
          <w:kern w:val="0"/>
          <w:lang w:eastAsia="en-GB"/>
          <w14:ligatures w14:val="none"/>
        </w:rPr>
        <w:t>Composition :</w:t>
      </w:r>
      <w:r w:rsidRPr="00C46F7F">
        <w:rPr>
          <w:rFonts w:ascii="Times New Roman" w:eastAsia="Times New Roman" w:hAnsi="Times New Roman" w:cs="Times New Roman"/>
          <w:kern w:val="0"/>
          <w:lang w:eastAsia="en-GB"/>
          <w14:ligatures w14:val="none"/>
        </w:rPr>
        <w:t xml:space="preserve"> Formées d’experts, de responsables publics et de représentants d’ONG et du secteur privé.</w:t>
      </w:r>
    </w:p>
    <w:p w14:paraId="107E1A4D" w14:textId="77777777" w:rsidR="00C46F7F" w:rsidRPr="00C46F7F" w:rsidRDefault="00C46F7F" w:rsidP="00C46F7F">
      <w:pPr>
        <w:numPr>
          <w:ilvl w:val="0"/>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b/>
          <w:bCs/>
          <w:kern w:val="0"/>
          <w:lang w:eastAsia="en-GB"/>
          <w14:ligatures w14:val="none"/>
        </w:rPr>
        <w:lastRenderedPageBreak/>
        <w:t>Mandat à durée limitée :</w:t>
      </w:r>
      <w:r w:rsidRPr="00C46F7F">
        <w:rPr>
          <w:rFonts w:ascii="Times New Roman" w:eastAsia="Times New Roman" w:hAnsi="Times New Roman" w:cs="Times New Roman"/>
          <w:kern w:val="0"/>
          <w:lang w:eastAsia="en-GB"/>
          <w14:ligatures w14:val="none"/>
        </w:rPr>
        <w:t xml:space="preserve"> Elles agissent dans un cadre temporel défini, avec des objectifs précis et des critères de sortie clairs.</w:t>
      </w:r>
    </w:p>
    <w:p w14:paraId="50C3C6FA" w14:textId="77777777" w:rsidR="00C46F7F" w:rsidRPr="00C46F7F" w:rsidRDefault="00C46F7F" w:rsidP="00C46F7F">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C46F7F">
        <w:rPr>
          <w:rFonts w:ascii="Times New Roman" w:eastAsia="Times New Roman" w:hAnsi="Times New Roman" w:cs="Times New Roman"/>
          <w:b/>
          <w:bCs/>
          <w:kern w:val="0"/>
          <w:lang w:eastAsia="en-GB"/>
          <w14:ligatures w14:val="none"/>
        </w:rPr>
        <w:t>4. Force mondiale de stabilisation (GSF)</w:t>
      </w:r>
    </w:p>
    <w:p w14:paraId="01B537D8" w14:textId="77777777" w:rsidR="00C46F7F" w:rsidRPr="00C46F7F" w:rsidRDefault="00C46F7F" w:rsidP="00C46F7F">
      <w:p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 xml:space="preserve">La </w:t>
      </w:r>
      <w:r w:rsidRPr="00C46F7F">
        <w:rPr>
          <w:rFonts w:ascii="Times New Roman" w:eastAsia="Times New Roman" w:hAnsi="Times New Roman" w:cs="Times New Roman"/>
          <w:b/>
          <w:bCs/>
          <w:kern w:val="0"/>
          <w:lang w:eastAsia="en-GB"/>
          <w14:ligatures w14:val="none"/>
        </w:rPr>
        <w:t>Global Stabilization Force (GSF)</w:t>
      </w:r>
      <w:r w:rsidRPr="00C46F7F">
        <w:rPr>
          <w:rFonts w:ascii="Times New Roman" w:eastAsia="Times New Roman" w:hAnsi="Times New Roman" w:cs="Times New Roman"/>
          <w:kern w:val="0"/>
          <w:lang w:eastAsia="en-GB"/>
          <w14:ligatures w14:val="none"/>
        </w:rPr>
        <w:t xml:space="preserve"> est une unité de maintien de la paix volontaire conçue pour prévenir ou contenir les conflits.</w:t>
      </w:r>
    </w:p>
    <w:p w14:paraId="202C16D6" w14:textId="77777777" w:rsidR="00C46F7F" w:rsidRPr="00C46F7F" w:rsidRDefault="00C46F7F" w:rsidP="00C46F7F">
      <w:pPr>
        <w:numPr>
          <w:ilvl w:val="0"/>
          <w:numId w:val="1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b/>
          <w:bCs/>
          <w:kern w:val="0"/>
          <w:lang w:eastAsia="en-GB"/>
          <w14:ligatures w14:val="none"/>
        </w:rPr>
        <w:t>Critères de déploiement :</w:t>
      </w:r>
    </w:p>
    <w:p w14:paraId="5674E084" w14:textId="77777777" w:rsidR="00C46F7F" w:rsidRPr="00C46F7F" w:rsidRDefault="00C46F7F" w:rsidP="00C46F7F">
      <w:pPr>
        <w:numPr>
          <w:ilvl w:val="1"/>
          <w:numId w:val="1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Déployée uniquement avec le consentement de la nation hôte ou par une supermajorité du GAAC en cas de crise transfrontalière.</w:t>
      </w:r>
    </w:p>
    <w:p w14:paraId="5CD61173" w14:textId="77777777" w:rsidR="00C46F7F" w:rsidRPr="00C46F7F" w:rsidRDefault="00C46F7F" w:rsidP="00C46F7F">
      <w:pPr>
        <w:numPr>
          <w:ilvl w:val="0"/>
          <w:numId w:val="1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b/>
          <w:bCs/>
          <w:kern w:val="0"/>
          <w:lang w:eastAsia="en-GB"/>
          <w14:ligatures w14:val="none"/>
        </w:rPr>
        <w:t>Structure :</w:t>
      </w:r>
    </w:p>
    <w:p w14:paraId="1B685F64" w14:textId="77777777" w:rsidR="00C46F7F" w:rsidRPr="00C46F7F" w:rsidRDefault="00C46F7F" w:rsidP="00C46F7F">
      <w:pPr>
        <w:numPr>
          <w:ilvl w:val="1"/>
          <w:numId w:val="1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Composée de contributions volontaires de troupes de la part des États membres.</w:t>
      </w:r>
    </w:p>
    <w:p w14:paraId="0E20476A" w14:textId="77777777" w:rsidR="00C46F7F" w:rsidRPr="00C46F7F" w:rsidRDefault="00C46F7F" w:rsidP="00C46F7F">
      <w:pPr>
        <w:numPr>
          <w:ilvl w:val="1"/>
          <w:numId w:val="1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Gérée conjointement par le GAAC et le RCC concerné.</w:t>
      </w:r>
    </w:p>
    <w:p w14:paraId="076056F2" w14:textId="77777777" w:rsidR="00C46F7F" w:rsidRPr="00C46F7F" w:rsidRDefault="00C46F7F" w:rsidP="00C46F7F">
      <w:pPr>
        <w:numPr>
          <w:ilvl w:val="0"/>
          <w:numId w:val="1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b/>
          <w:bCs/>
          <w:kern w:val="0"/>
          <w:lang w:eastAsia="en-GB"/>
          <w14:ligatures w14:val="none"/>
        </w:rPr>
        <w:t>Stratégie de retrait :</w:t>
      </w:r>
      <w:r w:rsidRPr="00C46F7F">
        <w:rPr>
          <w:rFonts w:ascii="Times New Roman" w:eastAsia="Times New Roman" w:hAnsi="Times New Roman" w:cs="Times New Roman"/>
          <w:kern w:val="0"/>
          <w:lang w:eastAsia="en-GB"/>
          <w14:ligatures w14:val="none"/>
        </w:rPr>
        <w:t xml:space="preserve"> Le déploiement prend fin lorsque les critères prédéfinis de paix et de stabilité sont remplis.</w:t>
      </w:r>
    </w:p>
    <w:p w14:paraId="15F4468D" w14:textId="77777777" w:rsidR="00C46F7F" w:rsidRPr="00C46F7F" w:rsidRDefault="00817E31" w:rsidP="00C46F7F">
      <w:pPr>
        <w:spacing w:after="0" w:line="240" w:lineRule="auto"/>
        <w:rPr>
          <w:rFonts w:ascii="Times New Roman" w:eastAsia="Times New Roman" w:hAnsi="Times New Roman" w:cs="Times New Roman"/>
          <w:kern w:val="0"/>
          <w:lang w:eastAsia="en-GB"/>
          <w14:ligatures w14:val="none"/>
        </w:rPr>
      </w:pPr>
      <w:r w:rsidRPr="00817E31">
        <w:rPr>
          <w:rFonts w:ascii="Times New Roman" w:eastAsia="Times New Roman" w:hAnsi="Times New Roman" w:cs="Times New Roman"/>
          <w:noProof/>
          <w:kern w:val="0"/>
          <w:lang w:eastAsia="en-GB"/>
        </w:rPr>
        <w:pict w14:anchorId="678E1A8E">
          <v:rect id="_x0000_i1033" alt="" style="width:451.3pt;height:.05pt;mso-width-percent:0;mso-height-percent:0;mso-width-percent:0;mso-height-percent:0" o:hralign="center" o:hrstd="t" o:hr="t" fillcolor="#a0a0a0" stroked="f"/>
        </w:pict>
      </w:r>
    </w:p>
    <w:p w14:paraId="57435162" w14:textId="77777777" w:rsidR="00C46F7F" w:rsidRPr="00C46F7F" w:rsidRDefault="00C46F7F" w:rsidP="00C46F7F">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C46F7F">
        <w:rPr>
          <w:rFonts w:ascii="Times New Roman" w:eastAsia="Times New Roman" w:hAnsi="Times New Roman" w:cs="Times New Roman"/>
          <w:b/>
          <w:bCs/>
          <w:kern w:val="0"/>
          <w:sz w:val="27"/>
          <w:szCs w:val="27"/>
          <w:lang w:eastAsia="en-GB"/>
          <w14:ligatures w14:val="none"/>
        </w:rPr>
        <w:t>Garantir la responsabilité et la transparence</w:t>
      </w:r>
    </w:p>
    <w:p w14:paraId="4C96055A" w14:textId="77777777" w:rsidR="00C46F7F" w:rsidRPr="00C46F7F" w:rsidRDefault="00C46F7F" w:rsidP="00C46F7F">
      <w:pPr>
        <w:numPr>
          <w:ilvl w:val="0"/>
          <w:numId w:val="1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b/>
          <w:bCs/>
          <w:kern w:val="0"/>
          <w:lang w:eastAsia="en-GB"/>
          <w14:ligatures w14:val="none"/>
        </w:rPr>
        <w:t>Audits indépendants :</w:t>
      </w:r>
    </w:p>
    <w:p w14:paraId="325824FD" w14:textId="77777777" w:rsidR="00C46F7F" w:rsidRPr="00C46F7F" w:rsidRDefault="00C46F7F" w:rsidP="00C46F7F">
      <w:pPr>
        <w:numPr>
          <w:ilvl w:val="1"/>
          <w:numId w:val="1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Toutes les activités du GCAC sont auditées chaque année par un organisme indépendant, avec publication publique des rapports.</w:t>
      </w:r>
    </w:p>
    <w:p w14:paraId="7A8FC8D6" w14:textId="77777777" w:rsidR="00C46F7F" w:rsidRPr="00C46F7F" w:rsidRDefault="00C46F7F" w:rsidP="00C46F7F">
      <w:pPr>
        <w:numPr>
          <w:ilvl w:val="0"/>
          <w:numId w:val="1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b/>
          <w:bCs/>
          <w:kern w:val="0"/>
          <w:lang w:eastAsia="en-GB"/>
          <w14:ligatures w14:val="none"/>
        </w:rPr>
        <w:t>Rapports publics :</w:t>
      </w:r>
    </w:p>
    <w:p w14:paraId="7918AC28" w14:textId="77777777" w:rsidR="00C46F7F" w:rsidRPr="00C46F7F" w:rsidRDefault="00C46F7F" w:rsidP="00C46F7F">
      <w:pPr>
        <w:numPr>
          <w:ilvl w:val="1"/>
          <w:numId w:val="1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Des plateformes en ligne fournissent des mises à jour en temps réel sur les opérations du GCAC, son financement et ses efforts de réponse aux crises.</w:t>
      </w:r>
    </w:p>
    <w:p w14:paraId="42916275" w14:textId="77777777" w:rsidR="00C46F7F" w:rsidRPr="00C46F7F" w:rsidRDefault="00C46F7F" w:rsidP="00C46F7F">
      <w:pPr>
        <w:numPr>
          <w:ilvl w:val="0"/>
          <w:numId w:val="1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b/>
          <w:bCs/>
          <w:kern w:val="0"/>
          <w:lang w:eastAsia="en-GB"/>
          <w14:ligatures w14:val="none"/>
        </w:rPr>
        <w:t>Engagement citoyen :</w:t>
      </w:r>
    </w:p>
    <w:p w14:paraId="5E7AF9F2" w14:textId="77777777" w:rsidR="00C46F7F" w:rsidRPr="00C46F7F" w:rsidRDefault="00C46F7F" w:rsidP="00C46F7F">
      <w:pPr>
        <w:numPr>
          <w:ilvl w:val="1"/>
          <w:numId w:val="1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Les organisations de la société civile, les médias et le public peuvent observer les travaux du GCAC et apporter leurs commentaires.</w:t>
      </w:r>
    </w:p>
    <w:p w14:paraId="2ED391C8" w14:textId="77777777" w:rsidR="00C46F7F" w:rsidRPr="00C46F7F" w:rsidRDefault="00817E31" w:rsidP="00C46F7F">
      <w:pPr>
        <w:spacing w:after="0" w:line="240" w:lineRule="auto"/>
        <w:rPr>
          <w:rFonts w:ascii="Times New Roman" w:eastAsia="Times New Roman" w:hAnsi="Times New Roman" w:cs="Times New Roman"/>
          <w:kern w:val="0"/>
          <w:lang w:eastAsia="en-GB"/>
          <w14:ligatures w14:val="none"/>
        </w:rPr>
      </w:pPr>
      <w:r w:rsidRPr="00817E31">
        <w:rPr>
          <w:rFonts w:ascii="Times New Roman" w:eastAsia="Times New Roman" w:hAnsi="Times New Roman" w:cs="Times New Roman"/>
          <w:noProof/>
          <w:kern w:val="0"/>
          <w:lang w:eastAsia="en-GB"/>
        </w:rPr>
        <w:pict w14:anchorId="519DB9B6">
          <v:rect id="_x0000_i1032" alt="" style="width:451.3pt;height:.05pt;mso-width-percent:0;mso-height-percent:0;mso-width-percent:0;mso-height-percent:0" o:hralign="center" o:hrstd="t" o:hr="t" fillcolor="#a0a0a0" stroked="f"/>
        </w:pict>
      </w:r>
    </w:p>
    <w:p w14:paraId="058C6978" w14:textId="77777777" w:rsidR="00C46F7F" w:rsidRPr="00C46F7F" w:rsidRDefault="00C46F7F" w:rsidP="00C46F7F">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C46F7F">
        <w:rPr>
          <w:rFonts w:ascii="Times New Roman" w:eastAsia="Times New Roman" w:hAnsi="Times New Roman" w:cs="Times New Roman"/>
          <w:b/>
          <w:bCs/>
          <w:kern w:val="0"/>
          <w:sz w:val="36"/>
          <w:szCs w:val="36"/>
          <w:lang w:eastAsia="en-GB"/>
          <w14:ligatures w14:val="none"/>
        </w:rPr>
        <w:t>Répondre aux principales préoccupations</w:t>
      </w:r>
    </w:p>
    <w:p w14:paraId="76B6E2D4" w14:textId="77777777" w:rsidR="00C46F7F" w:rsidRPr="00C46F7F" w:rsidRDefault="00C46F7F" w:rsidP="00C46F7F">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C46F7F">
        <w:rPr>
          <w:rFonts w:ascii="Times New Roman" w:eastAsia="Times New Roman" w:hAnsi="Times New Roman" w:cs="Times New Roman"/>
          <w:b/>
          <w:bCs/>
          <w:kern w:val="0"/>
          <w:sz w:val="27"/>
          <w:szCs w:val="27"/>
          <w:lang w:eastAsia="en-GB"/>
          <w14:ligatures w14:val="none"/>
        </w:rPr>
        <w:t>1. Renforcer les mécanismes de conformité</w:t>
      </w:r>
    </w:p>
    <w:p w14:paraId="6128CEBB" w14:textId="77777777" w:rsidR="00C46F7F" w:rsidRPr="00C46F7F" w:rsidRDefault="00C46F7F" w:rsidP="00C46F7F">
      <w:p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b/>
          <w:bCs/>
          <w:kern w:val="0"/>
          <w:lang w:eastAsia="en-GB"/>
          <w14:ligatures w14:val="none"/>
        </w:rPr>
        <w:t>Responsabilité publique accrue et pression réputationnelle :</w:t>
      </w:r>
    </w:p>
    <w:p w14:paraId="758FD58A" w14:textId="77777777" w:rsidR="00C46F7F" w:rsidRPr="00C46F7F" w:rsidRDefault="00C46F7F" w:rsidP="00C46F7F">
      <w:pPr>
        <w:numPr>
          <w:ilvl w:val="0"/>
          <w:numId w:val="1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Mettre en place des fiches de conformité publiques : l’adhésion des nations aux résolutions du GCAC serait évaluée et classée, influençant leur réputation internationale.</w:t>
      </w:r>
    </w:p>
    <w:p w14:paraId="2A0007C5" w14:textId="77777777" w:rsidR="00C46F7F" w:rsidRPr="00C46F7F" w:rsidRDefault="00C46F7F" w:rsidP="00C46F7F">
      <w:pPr>
        <w:numPr>
          <w:ilvl w:val="0"/>
          <w:numId w:val="1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 xml:space="preserve">Créer un </w:t>
      </w:r>
      <w:r w:rsidRPr="00C46F7F">
        <w:rPr>
          <w:rFonts w:ascii="Times New Roman" w:eastAsia="Times New Roman" w:hAnsi="Times New Roman" w:cs="Times New Roman"/>
          <w:b/>
          <w:bCs/>
          <w:kern w:val="0"/>
          <w:lang w:eastAsia="en-GB"/>
          <w14:ligatures w14:val="none"/>
        </w:rPr>
        <w:t>Forum mondial de conformité</w:t>
      </w:r>
      <w:r w:rsidRPr="00C46F7F">
        <w:rPr>
          <w:rFonts w:ascii="Times New Roman" w:eastAsia="Times New Roman" w:hAnsi="Times New Roman" w:cs="Times New Roman"/>
          <w:kern w:val="0"/>
          <w:lang w:eastAsia="en-GB"/>
          <w14:ligatures w14:val="none"/>
        </w:rPr>
        <w:t>, où les États peuvent expliquer leur non-conformité ou proposer des solutions alternatives. Ce processus public les oblige à justifier leurs actions.</w:t>
      </w:r>
    </w:p>
    <w:p w14:paraId="5E36D4F9" w14:textId="77777777" w:rsidR="00C46F7F" w:rsidRPr="00C46F7F" w:rsidRDefault="00C46F7F" w:rsidP="00C46F7F">
      <w:p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b/>
          <w:bCs/>
          <w:kern w:val="0"/>
          <w:lang w:eastAsia="en-GB"/>
          <w14:ligatures w14:val="none"/>
        </w:rPr>
        <w:t>Implication des acteurs non étatiques :</w:t>
      </w:r>
    </w:p>
    <w:p w14:paraId="78954E70" w14:textId="77777777" w:rsidR="00C46F7F" w:rsidRPr="00C46F7F" w:rsidRDefault="00C46F7F" w:rsidP="00C46F7F">
      <w:pPr>
        <w:numPr>
          <w:ilvl w:val="0"/>
          <w:numId w:val="1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lastRenderedPageBreak/>
        <w:t>Encourager les entreprises multinationales, les ONG et les organisations de la société civile à tenir les États responsables en liant partenariats d’entreprise et associatifs au respect des résolutions du GCAC.</w:t>
      </w:r>
    </w:p>
    <w:p w14:paraId="12EF13CE" w14:textId="77777777" w:rsidR="00C46F7F" w:rsidRPr="00C46F7F" w:rsidRDefault="00C46F7F" w:rsidP="00C46F7F">
      <w:pPr>
        <w:numPr>
          <w:ilvl w:val="0"/>
          <w:numId w:val="1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 xml:space="preserve">Mettre en place un </w:t>
      </w:r>
      <w:r w:rsidRPr="00C46F7F">
        <w:rPr>
          <w:rFonts w:ascii="Times New Roman" w:eastAsia="Times New Roman" w:hAnsi="Times New Roman" w:cs="Times New Roman"/>
          <w:b/>
          <w:bCs/>
          <w:kern w:val="0"/>
          <w:lang w:eastAsia="en-GB"/>
          <w14:ligatures w14:val="none"/>
        </w:rPr>
        <w:t>Réseau de partenariats mondiaux</w:t>
      </w:r>
      <w:r w:rsidRPr="00C46F7F">
        <w:rPr>
          <w:rFonts w:ascii="Times New Roman" w:eastAsia="Times New Roman" w:hAnsi="Times New Roman" w:cs="Times New Roman"/>
          <w:kern w:val="0"/>
          <w:lang w:eastAsia="en-GB"/>
          <w14:ligatures w14:val="none"/>
        </w:rPr>
        <w:t xml:space="preserve"> : les entreprises et ONG qui s’engagent à respecter les objectifs du GCAC (p. ex. action climatique) bénéficient d’une reconnaissance et d’avantages.</w:t>
      </w:r>
    </w:p>
    <w:p w14:paraId="78D775B6" w14:textId="77777777" w:rsidR="00C46F7F" w:rsidRPr="00C46F7F" w:rsidRDefault="00C46F7F" w:rsidP="00C46F7F">
      <w:p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b/>
          <w:bCs/>
          <w:kern w:val="0"/>
          <w:lang w:eastAsia="en-GB"/>
          <w14:ligatures w14:val="none"/>
        </w:rPr>
        <w:t>Mécanismes d’adhésion incitatifs :</w:t>
      </w:r>
    </w:p>
    <w:p w14:paraId="7CCBC9F0" w14:textId="77777777" w:rsidR="00C46F7F" w:rsidRPr="00C46F7F" w:rsidRDefault="00C46F7F" w:rsidP="00C46F7F">
      <w:pPr>
        <w:numPr>
          <w:ilvl w:val="0"/>
          <w:numId w:val="1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Au-delà de la perte de privilèges, les nations qui se conforment aux initiatives clés peuvent bénéficier d’un accès préférentiel à des partenariats commerciaux, à des subventions de développement ou à des programmes de soutien technique proposés par le GCAC.</w:t>
      </w:r>
    </w:p>
    <w:p w14:paraId="310F01F0" w14:textId="77777777" w:rsidR="00C46F7F" w:rsidRPr="00C46F7F" w:rsidRDefault="00C46F7F" w:rsidP="00C46F7F">
      <w:pPr>
        <w:numPr>
          <w:ilvl w:val="0"/>
          <w:numId w:val="1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Créer une voie de réintégration : les nations qui se retirent de résolutions semi-contraignantes peuvent réintégrer plus tard en remplissant des critères spécifiques, sans sanctions permanentes, pour maintenir la porte ouverte à une participation future.</w:t>
      </w:r>
    </w:p>
    <w:p w14:paraId="27CA1082" w14:textId="77777777" w:rsidR="00C46F7F" w:rsidRPr="00C46F7F" w:rsidRDefault="00817E31" w:rsidP="00C46F7F">
      <w:pPr>
        <w:spacing w:after="0" w:line="240" w:lineRule="auto"/>
        <w:rPr>
          <w:rFonts w:ascii="Times New Roman" w:eastAsia="Times New Roman" w:hAnsi="Times New Roman" w:cs="Times New Roman"/>
          <w:kern w:val="0"/>
          <w:lang w:eastAsia="en-GB"/>
          <w14:ligatures w14:val="none"/>
        </w:rPr>
      </w:pPr>
      <w:r w:rsidRPr="00817E31">
        <w:rPr>
          <w:rFonts w:ascii="Times New Roman" w:eastAsia="Times New Roman" w:hAnsi="Times New Roman" w:cs="Times New Roman"/>
          <w:noProof/>
          <w:kern w:val="0"/>
          <w:lang w:eastAsia="en-GB"/>
        </w:rPr>
        <w:pict w14:anchorId="2AEA6C30">
          <v:rect id="_x0000_i1031" alt="" style="width:451.3pt;height:.05pt;mso-width-percent:0;mso-height-percent:0;mso-width-percent:0;mso-height-percent:0" o:hralign="center" o:hrstd="t" o:hr="t" fillcolor="#a0a0a0" stroked="f"/>
        </w:pict>
      </w:r>
    </w:p>
    <w:p w14:paraId="0DE8072C" w14:textId="77777777" w:rsidR="00C46F7F" w:rsidRPr="00C46F7F" w:rsidRDefault="00C46F7F" w:rsidP="00C46F7F">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C46F7F">
        <w:rPr>
          <w:rFonts w:ascii="Times New Roman" w:eastAsia="Times New Roman" w:hAnsi="Times New Roman" w:cs="Times New Roman"/>
          <w:b/>
          <w:bCs/>
          <w:kern w:val="0"/>
          <w:sz w:val="27"/>
          <w:szCs w:val="27"/>
          <w:lang w:eastAsia="en-GB"/>
          <w14:ligatures w14:val="none"/>
        </w:rPr>
        <w:t>2. Définir clairement les crises</w:t>
      </w:r>
    </w:p>
    <w:p w14:paraId="1967E274" w14:textId="77777777" w:rsidR="00C46F7F" w:rsidRPr="00C46F7F" w:rsidRDefault="00C46F7F" w:rsidP="00C46F7F">
      <w:p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b/>
          <w:bCs/>
          <w:kern w:val="0"/>
          <w:lang w:eastAsia="en-GB"/>
          <w14:ligatures w14:val="none"/>
        </w:rPr>
        <w:t>Groupe indépendant d’évaluation des crises (ICAP) :</w:t>
      </w:r>
    </w:p>
    <w:p w14:paraId="416729D9" w14:textId="77777777" w:rsidR="00C46F7F" w:rsidRPr="00C46F7F" w:rsidRDefault="00C46F7F" w:rsidP="00C46F7F">
      <w:pPr>
        <w:numPr>
          <w:ilvl w:val="0"/>
          <w:numId w:val="1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Mettre sur pied un groupe d’experts indépendants et apolitiques (scientifiques, économistes, responsables humanitaires) pour évaluer les crises potentielles en fonction de critères prédéfinis.</w:t>
      </w:r>
    </w:p>
    <w:p w14:paraId="2DBD3C08" w14:textId="77777777" w:rsidR="00C46F7F" w:rsidRPr="00C46F7F" w:rsidRDefault="00C46F7F" w:rsidP="00C46F7F">
      <w:pPr>
        <w:numPr>
          <w:ilvl w:val="0"/>
          <w:numId w:val="1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Les conclusions de l’ICAP seraient consultatives, mais serviraient de référence clé pour les RCC et le GAAC lors des votes sur l’opportunité de déclarer une crise.</w:t>
      </w:r>
    </w:p>
    <w:p w14:paraId="4FB4BC59" w14:textId="77777777" w:rsidR="00C46F7F" w:rsidRPr="00C46F7F" w:rsidRDefault="00C46F7F" w:rsidP="00C46F7F">
      <w:p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b/>
          <w:bCs/>
          <w:kern w:val="0"/>
          <w:lang w:eastAsia="en-GB"/>
          <w14:ligatures w14:val="none"/>
        </w:rPr>
        <w:t>Indice de gravité des crises (CSI) :</w:t>
      </w:r>
    </w:p>
    <w:p w14:paraId="63AA7A12" w14:textId="77777777" w:rsidR="00C46F7F" w:rsidRPr="00C46F7F" w:rsidRDefault="00C46F7F" w:rsidP="00C46F7F">
      <w:pPr>
        <w:numPr>
          <w:ilvl w:val="0"/>
          <w:numId w:val="1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Élaborer un indicateur fondé sur des données mesurables (p. ex. nombre de morts, impact économique, extension géographique).</w:t>
      </w:r>
    </w:p>
    <w:p w14:paraId="1E19F948" w14:textId="77777777" w:rsidR="00C46F7F" w:rsidRPr="00C46F7F" w:rsidRDefault="00C46F7F" w:rsidP="00C46F7F">
      <w:pPr>
        <w:numPr>
          <w:ilvl w:val="0"/>
          <w:numId w:val="1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Les crises dépassant un certain seuil sur l’indice déclencheraient automatiquement un vote accéléré du GAAC, garantissant une réponse rapide.</w:t>
      </w:r>
    </w:p>
    <w:p w14:paraId="657CF27B" w14:textId="77777777" w:rsidR="00C46F7F" w:rsidRPr="00C46F7F" w:rsidRDefault="00C46F7F" w:rsidP="00C46F7F">
      <w:p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b/>
          <w:bCs/>
          <w:kern w:val="0"/>
          <w:lang w:eastAsia="en-GB"/>
          <w14:ligatures w14:val="none"/>
        </w:rPr>
        <w:t>Procédure d’urgence accélérée :</w:t>
      </w:r>
    </w:p>
    <w:p w14:paraId="056F42C9" w14:textId="77777777" w:rsidR="00C46F7F" w:rsidRPr="00C46F7F" w:rsidRDefault="00C46F7F" w:rsidP="00C46F7F">
      <w:pPr>
        <w:numPr>
          <w:ilvl w:val="0"/>
          <w:numId w:val="1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En cas d’urgence, tout RCC peut initier un processus d’urgence nécessitant seulement une majorité simple au GAAC pour déclarer une crise.</w:t>
      </w:r>
    </w:p>
    <w:p w14:paraId="1861D44A" w14:textId="77777777" w:rsidR="00C46F7F" w:rsidRPr="00C46F7F" w:rsidRDefault="00C46F7F" w:rsidP="00C46F7F">
      <w:pPr>
        <w:numPr>
          <w:ilvl w:val="0"/>
          <w:numId w:val="1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 xml:space="preserve">Cette déclaration confère temporairement l’autorité à un </w:t>
      </w:r>
      <w:r w:rsidRPr="00C46F7F">
        <w:rPr>
          <w:rFonts w:ascii="Times New Roman" w:eastAsia="Times New Roman" w:hAnsi="Times New Roman" w:cs="Times New Roman"/>
          <w:b/>
          <w:bCs/>
          <w:kern w:val="0"/>
          <w:lang w:eastAsia="en-GB"/>
          <w14:ligatures w14:val="none"/>
        </w:rPr>
        <w:t>Crisis Coordination Task Force (CCTF)</w:t>
      </w:r>
      <w:r w:rsidRPr="00C46F7F">
        <w:rPr>
          <w:rFonts w:ascii="Times New Roman" w:eastAsia="Times New Roman" w:hAnsi="Times New Roman" w:cs="Times New Roman"/>
          <w:kern w:val="0"/>
          <w:lang w:eastAsia="en-GB"/>
          <w14:ligatures w14:val="none"/>
        </w:rPr>
        <w:t>, jusqu’à ce qu’un vote formel puisse être organisé.</w:t>
      </w:r>
    </w:p>
    <w:p w14:paraId="7C19E85B" w14:textId="77777777" w:rsidR="00C46F7F" w:rsidRPr="00C46F7F" w:rsidRDefault="00817E31" w:rsidP="00C46F7F">
      <w:pPr>
        <w:spacing w:after="0" w:line="240" w:lineRule="auto"/>
        <w:rPr>
          <w:rFonts w:ascii="Times New Roman" w:eastAsia="Times New Roman" w:hAnsi="Times New Roman" w:cs="Times New Roman"/>
          <w:kern w:val="0"/>
          <w:lang w:eastAsia="en-GB"/>
          <w14:ligatures w14:val="none"/>
        </w:rPr>
      </w:pPr>
      <w:r w:rsidRPr="00817E31">
        <w:rPr>
          <w:rFonts w:ascii="Times New Roman" w:eastAsia="Times New Roman" w:hAnsi="Times New Roman" w:cs="Times New Roman"/>
          <w:noProof/>
          <w:kern w:val="0"/>
          <w:lang w:eastAsia="en-GB"/>
        </w:rPr>
        <w:pict w14:anchorId="7E452495">
          <v:rect id="_x0000_i1030" alt="" style="width:451.3pt;height:.05pt;mso-width-percent:0;mso-height-percent:0;mso-width-percent:0;mso-height-percent:0" o:hralign="center" o:hrstd="t" o:hr="t" fillcolor="#a0a0a0" stroked="f"/>
        </w:pict>
      </w:r>
    </w:p>
    <w:p w14:paraId="08F3E439" w14:textId="77777777" w:rsidR="00C46F7F" w:rsidRPr="00C46F7F" w:rsidRDefault="00C46F7F" w:rsidP="00C46F7F">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C46F7F">
        <w:rPr>
          <w:rFonts w:ascii="Times New Roman" w:eastAsia="Times New Roman" w:hAnsi="Times New Roman" w:cs="Times New Roman"/>
          <w:b/>
          <w:bCs/>
          <w:kern w:val="0"/>
          <w:sz w:val="27"/>
          <w:szCs w:val="27"/>
          <w:lang w:eastAsia="en-GB"/>
          <w14:ligatures w14:val="none"/>
        </w:rPr>
        <w:t>3. Transition depuis l’ONU</w:t>
      </w:r>
    </w:p>
    <w:p w14:paraId="0F87073F" w14:textId="77777777" w:rsidR="00C46F7F" w:rsidRPr="00C46F7F" w:rsidRDefault="00C46F7F" w:rsidP="00C46F7F">
      <w:p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b/>
          <w:bCs/>
          <w:kern w:val="0"/>
          <w:lang w:eastAsia="en-GB"/>
          <w14:ligatures w14:val="none"/>
        </w:rPr>
        <w:t>Contexte historique et évolution :</w:t>
      </w:r>
    </w:p>
    <w:p w14:paraId="4A2DB9A1" w14:textId="77777777" w:rsidR="00C46F7F" w:rsidRPr="00C46F7F" w:rsidRDefault="00C46F7F" w:rsidP="00C46F7F">
      <w:pPr>
        <w:numPr>
          <w:ilvl w:val="0"/>
          <w:numId w:val="2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lastRenderedPageBreak/>
        <w:t>Établir des parallèles entre la transition proposée vers le GCAC et l’évolution de la Société des Nations vers l’ONU, en soulignant que les structures de gouvernance mondiale peuvent et doivent s’adapter aux besoins changeants de la planète.</w:t>
      </w:r>
    </w:p>
    <w:p w14:paraId="573722BD" w14:textId="77777777" w:rsidR="00C46F7F" w:rsidRPr="00C46F7F" w:rsidRDefault="00C46F7F" w:rsidP="00C46F7F">
      <w:pPr>
        <w:numPr>
          <w:ilvl w:val="0"/>
          <w:numId w:val="2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Montrer comment le GCAC s’appuie sur les succès de l’ONU tout en répondant à ses lacunes, et le présenter comme l’étape suivante naturelle de la coopération internationale.</w:t>
      </w:r>
    </w:p>
    <w:p w14:paraId="793C90E9" w14:textId="77777777" w:rsidR="00C46F7F" w:rsidRPr="00C46F7F" w:rsidRDefault="00C46F7F" w:rsidP="00C46F7F">
      <w:p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b/>
          <w:bCs/>
          <w:kern w:val="0"/>
          <w:lang w:eastAsia="en-GB"/>
          <w14:ligatures w14:val="none"/>
        </w:rPr>
        <w:t>Information et sensibilisation du public :</w:t>
      </w:r>
    </w:p>
    <w:p w14:paraId="23903C33" w14:textId="77777777" w:rsidR="00C46F7F" w:rsidRPr="00C46F7F" w:rsidRDefault="00C46F7F" w:rsidP="00C46F7F">
      <w:pPr>
        <w:numPr>
          <w:ilvl w:val="0"/>
          <w:numId w:val="2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Mettre en place une vaste campagne de sensibilisation pour informer les citoyens du monde entier de la structure du GCAC, de ses avantages et de ses différences par rapport à l’ONU.</w:t>
      </w:r>
    </w:p>
    <w:p w14:paraId="6F622640" w14:textId="77777777" w:rsidR="00C46F7F" w:rsidRPr="00C46F7F" w:rsidRDefault="00C46F7F" w:rsidP="00C46F7F">
      <w:pPr>
        <w:numPr>
          <w:ilvl w:val="0"/>
          <w:numId w:val="2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Utiliser les plateformes numériques, les réseaux sociaux et des partenariats avec des établissements d’enseignement pour toucher un large public et susciter l’adhésion.</w:t>
      </w:r>
    </w:p>
    <w:p w14:paraId="23624828" w14:textId="77777777" w:rsidR="00C46F7F" w:rsidRPr="00C46F7F" w:rsidRDefault="00C46F7F" w:rsidP="00C46F7F">
      <w:p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b/>
          <w:bCs/>
          <w:kern w:val="0"/>
          <w:lang w:eastAsia="en-GB"/>
          <w14:ligatures w14:val="none"/>
        </w:rPr>
        <w:t>Transition progressive avec structures parallèles :</w:t>
      </w:r>
    </w:p>
    <w:p w14:paraId="0C76F762" w14:textId="77777777" w:rsidR="00C46F7F" w:rsidRPr="00C46F7F" w:rsidRDefault="00C46F7F" w:rsidP="00C46F7F">
      <w:pPr>
        <w:numPr>
          <w:ilvl w:val="0"/>
          <w:numId w:val="2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Le GCAC fonctionnerait initialement aux côtés de l’ONU, en se concentrant sur certains domaines où l’ONU s’avère inefficace (p. ex. action climatique, pandémies).</w:t>
      </w:r>
    </w:p>
    <w:p w14:paraId="4AFD1DB4" w14:textId="77777777" w:rsidR="00C46F7F" w:rsidRPr="00C46F7F" w:rsidRDefault="00C46F7F" w:rsidP="00C46F7F">
      <w:pPr>
        <w:numPr>
          <w:ilvl w:val="0"/>
          <w:numId w:val="2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Au fil du temps, à mesure que le GCAC démontrerait son efficacité, les nations pourraient transférer davantage de responsabilités de l’ONU vers le GCAC.</w:t>
      </w:r>
    </w:p>
    <w:p w14:paraId="6B695795" w14:textId="77777777" w:rsidR="00C46F7F" w:rsidRPr="00C46F7F" w:rsidRDefault="00C46F7F" w:rsidP="00C46F7F">
      <w:p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b/>
          <w:bCs/>
          <w:kern w:val="0"/>
          <w:lang w:eastAsia="en-GB"/>
          <w14:ligatures w14:val="none"/>
        </w:rPr>
        <w:t>Comité de transition :</w:t>
      </w:r>
    </w:p>
    <w:p w14:paraId="4351DD20" w14:textId="77777777" w:rsidR="00C46F7F" w:rsidRPr="00C46F7F" w:rsidRDefault="00C46F7F" w:rsidP="00C46F7F">
      <w:pPr>
        <w:numPr>
          <w:ilvl w:val="0"/>
          <w:numId w:val="2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Créer un comité composé de diplomates, d’experts de l’ONU et d’architectes du GCAC pour piloter le processus de passation.</w:t>
      </w:r>
    </w:p>
    <w:p w14:paraId="369CE0FA" w14:textId="77777777" w:rsidR="00C46F7F" w:rsidRPr="00C46F7F" w:rsidRDefault="00C46F7F" w:rsidP="00C46F7F">
      <w:pPr>
        <w:numPr>
          <w:ilvl w:val="0"/>
          <w:numId w:val="2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Ce comité identifierait les fonctions clés de l’ONU à transférer, négocierait avec les organes onusiens et garantirait la continuité des opérations mondiales essentielles durant la transition.</w:t>
      </w:r>
    </w:p>
    <w:p w14:paraId="3B6FB42E" w14:textId="77777777" w:rsidR="00C46F7F" w:rsidRPr="00C46F7F" w:rsidRDefault="00C46F7F" w:rsidP="00C46F7F">
      <w:p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b/>
          <w:bCs/>
          <w:kern w:val="0"/>
          <w:lang w:eastAsia="en-GB"/>
          <w14:ligatures w14:val="none"/>
        </w:rPr>
        <w:t>Impliquer dès le départ les acteurs clés :</w:t>
      </w:r>
    </w:p>
    <w:p w14:paraId="47602EFD" w14:textId="77777777" w:rsidR="00C46F7F" w:rsidRPr="00C46F7F" w:rsidRDefault="00C46F7F" w:rsidP="00C46F7F">
      <w:pPr>
        <w:numPr>
          <w:ilvl w:val="0"/>
          <w:numId w:val="2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Associer les grandes puissances, les blocs régionaux et les acteurs non étatiques influents à la conception et au déploiement du GCAC, pour que leurs intérêts soient pris en compte.</w:t>
      </w:r>
    </w:p>
    <w:p w14:paraId="4FF7776D" w14:textId="77777777" w:rsidR="00C46F7F" w:rsidRPr="00C46F7F" w:rsidRDefault="00C46F7F" w:rsidP="00C46F7F">
      <w:pPr>
        <w:numPr>
          <w:ilvl w:val="0"/>
          <w:numId w:val="2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Lancer des programmes pilotes régionaux pour instaurer la confiance et démontrer des avantages concrets avant de les généraliser à l’échelle mondiale.</w:t>
      </w:r>
    </w:p>
    <w:p w14:paraId="63AD706E" w14:textId="77777777" w:rsidR="00C46F7F" w:rsidRPr="00C46F7F" w:rsidRDefault="00C46F7F" w:rsidP="00C46F7F">
      <w:p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b/>
          <w:bCs/>
          <w:kern w:val="0"/>
          <w:lang w:eastAsia="en-GB"/>
          <w14:ligatures w14:val="none"/>
        </w:rPr>
        <w:t>Mettre l’accent sur la complémentarité, et non la substitution :</w:t>
      </w:r>
    </w:p>
    <w:p w14:paraId="0FBF1204" w14:textId="77777777" w:rsidR="00C46F7F" w:rsidRPr="00C46F7F" w:rsidRDefault="00C46F7F" w:rsidP="00C46F7F">
      <w:pPr>
        <w:numPr>
          <w:ilvl w:val="0"/>
          <w:numId w:val="2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Présenter le GCAC comme un organe complémentaire plutôt qu’un pur remplaçant de l’ONU, se concentrant sur les domaines où l’ONU a échoué ou s’est enlisée.</w:t>
      </w:r>
    </w:p>
    <w:p w14:paraId="3022E611" w14:textId="77777777" w:rsidR="00C46F7F" w:rsidRPr="00C46F7F" w:rsidRDefault="00C46F7F" w:rsidP="00C46F7F">
      <w:pPr>
        <w:numPr>
          <w:ilvl w:val="0"/>
          <w:numId w:val="2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À terme, offrir à l’ONU une voie d’intégration, lui permettant d’incorporer les modèles éprouvés du GCAC à ses propres opérations.</w:t>
      </w:r>
    </w:p>
    <w:p w14:paraId="45E0E002" w14:textId="77777777" w:rsidR="00C46F7F" w:rsidRPr="00C46F7F" w:rsidRDefault="00817E31" w:rsidP="00C46F7F">
      <w:pPr>
        <w:spacing w:after="0" w:line="240" w:lineRule="auto"/>
        <w:rPr>
          <w:rFonts w:ascii="Times New Roman" w:eastAsia="Times New Roman" w:hAnsi="Times New Roman" w:cs="Times New Roman"/>
          <w:kern w:val="0"/>
          <w:lang w:eastAsia="en-GB"/>
          <w14:ligatures w14:val="none"/>
        </w:rPr>
      </w:pPr>
      <w:r w:rsidRPr="00817E31">
        <w:rPr>
          <w:rFonts w:ascii="Times New Roman" w:eastAsia="Times New Roman" w:hAnsi="Times New Roman" w:cs="Times New Roman"/>
          <w:noProof/>
          <w:kern w:val="0"/>
          <w:lang w:eastAsia="en-GB"/>
        </w:rPr>
        <w:pict w14:anchorId="3D995C58">
          <v:rect id="_x0000_i1029" alt="" style="width:451.3pt;height:.05pt;mso-width-percent:0;mso-height-percent:0;mso-width-percent:0;mso-height-percent:0" o:hralign="center" o:hrstd="t" o:hr="t" fillcolor="#a0a0a0" stroked="f"/>
        </w:pict>
      </w:r>
    </w:p>
    <w:p w14:paraId="5EFE91A7" w14:textId="77777777" w:rsidR="00C46F7F" w:rsidRPr="00C46F7F" w:rsidRDefault="00C46F7F" w:rsidP="00C46F7F">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C46F7F">
        <w:rPr>
          <w:rFonts w:ascii="Times New Roman" w:eastAsia="Times New Roman" w:hAnsi="Times New Roman" w:cs="Times New Roman"/>
          <w:b/>
          <w:bCs/>
          <w:kern w:val="0"/>
          <w:sz w:val="27"/>
          <w:szCs w:val="27"/>
          <w:lang w:eastAsia="en-GB"/>
          <w14:ligatures w14:val="none"/>
        </w:rPr>
        <w:t>4. Assurer un financement durable</w:t>
      </w:r>
    </w:p>
    <w:p w14:paraId="6726A735" w14:textId="77777777" w:rsidR="00C46F7F" w:rsidRPr="00C46F7F" w:rsidRDefault="00C46F7F" w:rsidP="00C46F7F">
      <w:p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b/>
          <w:bCs/>
          <w:kern w:val="0"/>
          <w:lang w:eastAsia="en-GB"/>
          <w14:ligatures w14:val="none"/>
        </w:rPr>
        <w:t>Modèle de contribution échelonnée :</w:t>
      </w:r>
    </w:p>
    <w:p w14:paraId="50E9798A" w14:textId="77777777" w:rsidR="00C46F7F" w:rsidRPr="00C46F7F" w:rsidRDefault="00C46F7F" w:rsidP="00C46F7F">
      <w:pPr>
        <w:numPr>
          <w:ilvl w:val="0"/>
          <w:numId w:val="2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lastRenderedPageBreak/>
        <w:t>Instaurer un système de contribution basé sur le PIB, avec des aménagements pour les États à faible revenu.</w:t>
      </w:r>
    </w:p>
    <w:p w14:paraId="27E88272" w14:textId="77777777" w:rsidR="00C46F7F" w:rsidRPr="00C46F7F" w:rsidRDefault="00C46F7F" w:rsidP="00C46F7F">
      <w:pPr>
        <w:numPr>
          <w:ilvl w:val="0"/>
          <w:numId w:val="2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Les nations plus riches peuvent choisir des paliers plus élevés en échange d’une influence accrue dans les décisions de financement de certaines initiatives.</w:t>
      </w:r>
    </w:p>
    <w:p w14:paraId="1DE104B1" w14:textId="77777777" w:rsidR="00C46F7F" w:rsidRPr="00C46F7F" w:rsidRDefault="00C46F7F" w:rsidP="00C46F7F">
      <w:p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b/>
          <w:bCs/>
          <w:kern w:val="0"/>
          <w:lang w:eastAsia="en-GB"/>
          <w14:ligatures w14:val="none"/>
        </w:rPr>
        <w:t>Mécanismes de financement innovants :</w:t>
      </w:r>
    </w:p>
    <w:p w14:paraId="5C7DB365" w14:textId="77777777" w:rsidR="00C46F7F" w:rsidRPr="00C46F7F" w:rsidRDefault="00C46F7F" w:rsidP="00C46F7F">
      <w:pPr>
        <w:numPr>
          <w:ilvl w:val="0"/>
          <w:numId w:val="2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b/>
          <w:bCs/>
          <w:kern w:val="0"/>
          <w:lang w:eastAsia="en-GB"/>
          <w14:ligatures w14:val="none"/>
        </w:rPr>
        <w:t>Micro-taxe sur les transactions financières mondiales</w:t>
      </w:r>
      <w:r w:rsidRPr="00C46F7F">
        <w:rPr>
          <w:rFonts w:ascii="Times New Roman" w:eastAsia="Times New Roman" w:hAnsi="Times New Roman" w:cs="Times New Roman"/>
          <w:kern w:val="0"/>
          <w:lang w:eastAsia="en-GB"/>
          <w14:ligatures w14:val="none"/>
        </w:rPr>
        <w:t xml:space="preserve"> : Un faible pourcentage (p. ex. 0,01 %) prélevé sur les transactions financières internationales pourrait générer des revenus substantiels tout en restant négligeable par opération.</w:t>
      </w:r>
    </w:p>
    <w:p w14:paraId="5D581344" w14:textId="77777777" w:rsidR="00C46F7F" w:rsidRPr="00C46F7F" w:rsidRDefault="00C46F7F" w:rsidP="00C46F7F">
      <w:pPr>
        <w:numPr>
          <w:ilvl w:val="0"/>
          <w:numId w:val="2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b/>
          <w:bCs/>
          <w:kern w:val="0"/>
          <w:lang w:eastAsia="en-GB"/>
          <w14:ligatures w14:val="none"/>
        </w:rPr>
        <w:t>Partenariats avec le secteur privé</w:t>
      </w:r>
      <w:r w:rsidRPr="00C46F7F">
        <w:rPr>
          <w:rFonts w:ascii="Times New Roman" w:eastAsia="Times New Roman" w:hAnsi="Times New Roman" w:cs="Times New Roman"/>
          <w:kern w:val="0"/>
          <w:lang w:eastAsia="en-GB"/>
          <w14:ligatures w14:val="none"/>
        </w:rPr>
        <w:t xml:space="preserve"> : Encourager les partenariats avec des entreprises et philanthropes répondant à des critères éthiques et souhaitant contribuer à des causes mondiales.</w:t>
      </w:r>
    </w:p>
    <w:p w14:paraId="16E7EEEC" w14:textId="77777777" w:rsidR="00C46F7F" w:rsidRPr="00C46F7F" w:rsidRDefault="00C46F7F" w:rsidP="00C46F7F">
      <w:p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b/>
          <w:bCs/>
          <w:kern w:val="0"/>
          <w:lang w:eastAsia="en-GB"/>
          <w14:ligatures w14:val="none"/>
        </w:rPr>
        <w:t>Transparence dans l’allocation des fonds :</w:t>
      </w:r>
    </w:p>
    <w:p w14:paraId="5AC597B1" w14:textId="77777777" w:rsidR="00C46F7F" w:rsidRPr="00C46F7F" w:rsidRDefault="00C46F7F" w:rsidP="00C46F7F">
      <w:pPr>
        <w:numPr>
          <w:ilvl w:val="0"/>
          <w:numId w:val="2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Mettre en place des tableaux de bord financiers en temps réel pour montrer l’affectation et l’utilisation des fonds, afin de renforcer la confiance des États membres et du public.</w:t>
      </w:r>
    </w:p>
    <w:p w14:paraId="695957D6" w14:textId="77777777" w:rsidR="00C46F7F" w:rsidRPr="00C46F7F" w:rsidRDefault="00C46F7F" w:rsidP="00C46F7F">
      <w:pPr>
        <w:numPr>
          <w:ilvl w:val="0"/>
          <w:numId w:val="2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Des audits indépendants réguliers garantiraient la responsabilisation et éviteraient la corruption.</w:t>
      </w:r>
    </w:p>
    <w:p w14:paraId="238B9438" w14:textId="77777777" w:rsidR="00C46F7F" w:rsidRPr="00C46F7F" w:rsidRDefault="00817E31" w:rsidP="00C46F7F">
      <w:pPr>
        <w:spacing w:after="0" w:line="240" w:lineRule="auto"/>
        <w:rPr>
          <w:rFonts w:ascii="Times New Roman" w:eastAsia="Times New Roman" w:hAnsi="Times New Roman" w:cs="Times New Roman"/>
          <w:kern w:val="0"/>
          <w:lang w:eastAsia="en-GB"/>
          <w14:ligatures w14:val="none"/>
        </w:rPr>
      </w:pPr>
      <w:r w:rsidRPr="00817E31">
        <w:rPr>
          <w:rFonts w:ascii="Times New Roman" w:eastAsia="Times New Roman" w:hAnsi="Times New Roman" w:cs="Times New Roman"/>
          <w:noProof/>
          <w:kern w:val="0"/>
          <w:lang w:eastAsia="en-GB"/>
        </w:rPr>
        <w:pict w14:anchorId="3F786B51">
          <v:rect id="_x0000_i1028" alt="" style="width:451.3pt;height:.05pt;mso-width-percent:0;mso-height-percent:0;mso-width-percent:0;mso-height-percent:0" o:hralign="center" o:hrstd="t" o:hr="t" fillcolor="#a0a0a0" stroked="f"/>
        </w:pict>
      </w:r>
    </w:p>
    <w:p w14:paraId="3CC1FC44" w14:textId="77777777" w:rsidR="00C46F7F" w:rsidRPr="00C46F7F" w:rsidRDefault="00C46F7F" w:rsidP="00C46F7F">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C46F7F">
        <w:rPr>
          <w:rFonts w:ascii="Times New Roman" w:eastAsia="Times New Roman" w:hAnsi="Times New Roman" w:cs="Times New Roman"/>
          <w:b/>
          <w:bCs/>
          <w:kern w:val="0"/>
          <w:sz w:val="27"/>
          <w:szCs w:val="27"/>
          <w:lang w:eastAsia="en-GB"/>
          <w14:ligatures w14:val="none"/>
        </w:rPr>
        <w:t>5. Équilibrer les priorités régionales et mondiales</w:t>
      </w:r>
    </w:p>
    <w:p w14:paraId="78F780F6" w14:textId="77777777" w:rsidR="00C46F7F" w:rsidRPr="00C46F7F" w:rsidRDefault="00C46F7F" w:rsidP="00C46F7F">
      <w:p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b/>
          <w:bCs/>
          <w:kern w:val="0"/>
          <w:lang w:eastAsia="en-GB"/>
          <w14:ligatures w14:val="none"/>
        </w:rPr>
        <w:t>Protocoles de coordination régionale-mondiale :</w:t>
      </w:r>
    </w:p>
    <w:p w14:paraId="4A1B496A" w14:textId="77777777" w:rsidR="00C46F7F" w:rsidRPr="00C46F7F" w:rsidRDefault="00C46F7F" w:rsidP="00C46F7F">
      <w:pPr>
        <w:numPr>
          <w:ilvl w:val="0"/>
          <w:numId w:val="2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Élaborer des protocoles clairs obligeant les RCC à consulter le GAAC lorsque des actions régionales peuvent avoir un impact sur d’autres régions ou sur les priorités mondiales.</w:t>
      </w:r>
    </w:p>
    <w:p w14:paraId="13DC3E81" w14:textId="77777777" w:rsidR="00C46F7F" w:rsidRPr="00C46F7F" w:rsidRDefault="00C46F7F" w:rsidP="00C46F7F">
      <w:pPr>
        <w:numPr>
          <w:ilvl w:val="0"/>
          <w:numId w:val="2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Mettre en place des groupes de travail conjoints pour les questions transnationales, avec une direction partagée entre les RCC et le GAAC.</w:t>
      </w:r>
    </w:p>
    <w:p w14:paraId="035689EC" w14:textId="77777777" w:rsidR="00C46F7F" w:rsidRPr="00C46F7F" w:rsidRDefault="00C46F7F" w:rsidP="00C46F7F">
      <w:p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b/>
          <w:bCs/>
          <w:kern w:val="0"/>
          <w:lang w:eastAsia="en-GB"/>
          <w14:ligatures w14:val="none"/>
        </w:rPr>
        <w:t>Incitations à la collaboration transnationale :</w:t>
      </w:r>
    </w:p>
    <w:p w14:paraId="29F5D8E9" w14:textId="77777777" w:rsidR="00C46F7F" w:rsidRPr="00C46F7F" w:rsidRDefault="00C46F7F" w:rsidP="00C46F7F">
      <w:pPr>
        <w:numPr>
          <w:ilvl w:val="0"/>
          <w:numId w:val="3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Offrir un financement et un soutien technique supplémentaires aux RCC qui collaborent sur des initiatives interrégionales.</w:t>
      </w:r>
    </w:p>
    <w:p w14:paraId="578F22A2" w14:textId="77777777" w:rsidR="00C46F7F" w:rsidRPr="00C46F7F" w:rsidRDefault="00C46F7F" w:rsidP="00C46F7F">
      <w:pPr>
        <w:numPr>
          <w:ilvl w:val="0"/>
          <w:numId w:val="3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Valoriser les collaborations réussies via des prix mondiaux et une couverture médiatique, rehaussant la réputation des RCC participants.</w:t>
      </w:r>
    </w:p>
    <w:p w14:paraId="29307F56" w14:textId="77777777" w:rsidR="00C46F7F" w:rsidRPr="00C46F7F" w:rsidRDefault="00817E31" w:rsidP="00C46F7F">
      <w:pPr>
        <w:spacing w:after="0" w:line="240" w:lineRule="auto"/>
        <w:rPr>
          <w:rFonts w:ascii="Times New Roman" w:eastAsia="Times New Roman" w:hAnsi="Times New Roman" w:cs="Times New Roman"/>
          <w:kern w:val="0"/>
          <w:lang w:eastAsia="en-GB"/>
          <w14:ligatures w14:val="none"/>
        </w:rPr>
      </w:pPr>
      <w:r w:rsidRPr="00817E31">
        <w:rPr>
          <w:rFonts w:ascii="Times New Roman" w:eastAsia="Times New Roman" w:hAnsi="Times New Roman" w:cs="Times New Roman"/>
          <w:noProof/>
          <w:kern w:val="0"/>
          <w:lang w:eastAsia="en-GB"/>
        </w:rPr>
        <w:pict w14:anchorId="09B9E9FB">
          <v:rect id="_x0000_i1027" alt="" style="width:451.3pt;height:.05pt;mso-width-percent:0;mso-height-percent:0;mso-width-percent:0;mso-height-percent:0" o:hralign="center" o:hrstd="t" o:hr="t" fillcolor="#a0a0a0" stroked="f"/>
        </w:pict>
      </w:r>
    </w:p>
    <w:p w14:paraId="4491E1F4" w14:textId="77777777" w:rsidR="00C46F7F" w:rsidRPr="00C46F7F" w:rsidRDefault="00C46F7F" w:rsidP="00C46F7F">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C46F7F">
        <w:rPr>
          <w:rFonts w:ascii="Times New Roman" w:eastAsia="Times New Roman" w:hAnsi="Times New Roman" w:cs="Times New Roman"/>
          <w:b/>
          <w:bCs/>
          <w:kern w:val="0"/>
          <w:sz w:val="27"/>
          <w:szCs w:val="27"/>
          <w:lang w:eastAsia="en-GB"/>
          <w14:ligatures w14:val="none"/>
        </w:rPr>
        <w:t>6. Gérer les dynamiques de pouvoir</w:t>
      </w:r>
    </w:p>
    <w:p w14:paraId="2B963412" w14:textId="77777777" w:rsidR="00C46F7F" w:rsidRPr="00C46F7F" w:rsidRDefault="00C46F7F" w:rsidP="00C46F7F">
      <w:p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b/>
          <w:bCs/>
          <w:kern w:val="0"/>
          <w:lang w:eastAsia="en-GB"/>
          <w14:ligatures w14:val="none"/>
        </w:rPr>
        <w:t>Vote pondéré avec garde-fous :</w:t>
      </w:r>
    </w:p>
    <w:p w14:paraId="3C5855A1" w14:textId="77777777" w:rsidR="00C46F7F" w:rsidRPr="00C46F7F" w:rsidRDefault="00C46F7F" w:rsidP="00C46F7F">
      <w:pPr>
        <w:numPr>
          <w:ilvl w:val="0"/>
          <w:numId w:val="3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Maintenir le système de double seuil (majorité des États + majorité de la population) au sein des RCC, tout en plafonnant la population afin d’éviter qu’un État très peuplé ne domine.</w:t>
      </w:r>
    </w:p>
    <w:p w14:paraId="23D9D915" w14:textId="77777777" w:rsidR="00C46F7F" w:rsidRPr="00C46F7F" w:rsidRDefault="00C46F7F" w:rsidP="00C46F7F">
      <w:pPr>
        <w:numPr>
          <w:ilvl w:val="0"/>
          <w:numId w:val="3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lastRenderedPageBreak/>
        <w:t>Pour les décisions du GAAC, exiger qu’au moins trois RCC soutiennent toute résolution semi-contraignante, garantissant un large appui régional.</w:t>
      </w:r>
    </w:p>
    <w:p w14:paraId="7769BB10" w14:textId="77777777" w:rsidR="00C46F7F" w:rsidRPr="00C46F7F" w:rsidRDefault="00C46F7F" w:rsidP="00C46F7F">
      <w:p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b/>
          <w:bCs/>
          <w:kern w:val="0"/>
          <w:lang w:eastAsia="en-GB"/>
          <w14:ligatures w14:val="none"/>
        </w:rPr>
        <w:t>Direction tournante et représentation équilibrée :</w:t>
      </w:r>
    </w:p>
    <w:p w14:paraId="2E3A5D1C" w14:textId="77777777" w:rsidR="00C46F7F" w:rsidRPr="00C46F7F" w:rsidRDefault="00C46F7F" w:rsidP="00C46F7F">
      <w:pPr>
        <w:numPr>
          <w:ilvl w:val="0"/>
          <w:numId w:val="3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Conserver un système de direction tournante, en veillant à ce que les nations plus petites et moins puissantes accèdent périodiquement à la présidence.</w:t>
      </w:r>
    </w:p>
    <w:p w14:paraId="1012BE3C" w14:textId="77777777" w:rsidR="00C46F7F" w:rsidRPr="00C46F7F" w:rsidRDefault="00C46F7F" w:rsidP="00C46F7F">
      <w:pPr>
        <w:numPr>
          <w:ilvl w:val="0"/>
          <w:numId w:val="3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 xml:space="preserve">Créer un </w:t>
      </w:r>
      <w:r w:rsidRPr="00C46F7F">
        <w:rPr>
          <w:rFonts w:ascii="Times New Roman" w:eastAsia="Times New Roman" w:hAnsi="Times New Roman" w:cs="Times New Roman"/>
          <w:b/>
          <w:bCs/>
          <w:kern w:val="0"/>
          <w:lang w:eastAsia="en-GB"/>
          <w14:ligatures w14:val="none"/>
        </w:rPr>
        <w:t>Conseil consultatif de la direction</w:t>
      </w:r>
      <w:r w:rsidRPr="00C46F7F">
        <w:rPr>
          <w:rFonts w:ascii="Times New Roman" w:eastAsia="Times New Roman" w:hAnsi="Times New Roman" w:cs="Times New Roman"/>
          <w:kern w:val="0"/>
          <w:lang w:eastAsia="en-GB"/>
          <w14:ligatures w14:val="none"/>
        </w:rPr>
        <w:t xml:space="preserve"> chargé d’assister les dirigeants et d’éviter les décisions unilatérales.</w:t>
      </w:r>
    </w:p>
    <w:p w14:paraId="3A18CD14" w14:textId="77777777" w:rsidR="00C46F7F" w:rsidRPr="00C46F7F" w:rsidRDefault="00817E31" w:rsidP="00C46F7F">
      <w:pPr>
        <w:spacing w:after="0" w:line="240" w:lineRule="auto"/>
        <w:rPr>
          <w:rFonts w:ascii="Times New Roman" w:eastAsia="Times New Roman" w:hAnsi="Times New Roman" w:cs="Times New Roman"/>
          <w:kern w:val="0"/>
          <w:lang w:eastAsia="en-GB"/>
          <w14:ligatures w14:val="none"/>
        </w:rPr>
      </w:pPr>
      <w:r w:rsidRPr="00817E31">
        <w:rPr>
          <w:rFonts w:ascii="Times New Roman" w:eastAsia="Times New Roman" w:hAnsi="Times New Roman" w:cs="Times New Roman"/>
          <w:noProof/>
          <w:kern w:val="0"/>
          <w:lang w:eastAsia="en-GB"/>
        </w:rPr>
        <w:pict w14:anchorId="3C51F6B5">
          <v:rect id="_x0000_i1026" alt="" style="width:451.3pt;height:.05pt;mso-width-percent:0;mso-height-percent:0;mso-width-percent:0;mso-height-percent:0" o:hralign="center" o:hrstd="t" o:hr="t" fillcolor="#a0a0a0" stroked="f"/>
        </w:pict>
      </w:r>
    </w:p>
    <w:p w14:paraId="64804477" w14:textId="77777777" w:rsidR="00C46F7F" w:rsidRPr="00C46F7F" w:rsidRDefault="00C46F7F" w:rsidP="00C46F7F">
      <w:pPr>
        <w:spacing w:before="100" w:beforeAutospacing="1" w:after="100" w:afterAutospacing="1" w:line="240" w:lineRule="auto"/>
        <w:outlineLvl w:val="2"/>
        <w:rPr>
          <w:rFonts w:ascii="Times New Roman" w:eastAsia="Times New Roman" w:hAnsi="Times New Roman" w:cs="Times New Roman"/>
          <w:b/>
          <w:bCs/>
          <w:kern w:val="0"/>
          <w:sz w:val="27"/>
          <w:szCs w:val="27"/>
          <w:lang w:eastAsia="en-GB"/>
          <w14:ligatures w14:val="none"/>
        </w:rPr>
      </w:pPr>
      <w:r w:rsidRPr="00C46F7F">
        <w:rPr>
          <w:rFonts w:ascii="Times New Roman" w:eastAsia="Times New Roman" w:hAnsi="Times New Roman" w:cs="Times New Roman"/>
          <w:b/>
          <w:bCs/>
          <w:kern w:val="0"/>
          <w:sz w:val="27"/>
          <w:szCs w:val="27"/>
          <w:lang w:eastAsia="en-GB"/>
          <w14:ligatures w14:val="none"/>
        </w:rPr>
        <w:t>7. Projets pilotes</w:t>
      </w:r>
    </w:p>
    <w:p w14:paraId="27CF7F05" w14:textId="77777777" w:rsidR="00C46F7F" w:rsidRPr="00C46F7F" w:rsidRDefault="00C46F7F" w:rsidP="00C46F7F">
      <w:p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b/>
          <w:bCs/>
          <w:kern w:val="0"/>
          <w:lang w:eastAsia="en-GB"/>
          <w14:ligatures w14:val="none"/>
        </w:rPr>
        <w:t>Projets pilotes régionaux :</w:t>
      </w:r>
    </w:p>
    <w:p w14:paraId="5E48AAF9" w14:textId="77777777" w:rsidR="00C46F7F" w:rsidRPr="00C46F7F" w:rsidRDefault="00C46F7F" w:rsidP="00C46F7F">
      <w:pPr>
        <w:numPr>
          <w:ilvl w:val="0"/>
          <w:numId w:val="3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Débuter avec des programmes pilotes dans certaines régions ou pour des sujets particuliers (p. ex. changement climatique en Océanie, réponse aux pandémies en Afrique).</w:t>
      </w:r>
    </w:p>
    <w:p w14:paraId="24D3E93A" w14:textId="77777777" w:rsidR="00C46F7F" w:rsidRPr="00C46F7F" w:rsidRDefault="00C46F7F" w:rsidP="00C46F7F">
      <w:pPr>
        <w:numPr>
          <w:ilvl w:val="0"/>
          <w:numId w:val="3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Tirer les enseignements de ces pilotes pour améliorer le modèle du GCAC avant de le déployer à l’échelle mondiale.</w:t>
      </w:r>
    </w:p>
    <w:p w14:paraId="70A71695" w14:textId="77777777" w:rsidR="00C46F7F" w:rsidRPr="00C46F7F" w:rsidRDefault="00C46F7F" w:rsidP="00C46F7F">
      <w:p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b/>
          <w:bCs/>
          <w:kern w:val="0"/>
          <w:lang w:eastAsia="en-GB"/>
          <w14:ligatures w14:val="none"/>
        </w:rPr>
        <w:t>Initiatives ciblées sur des enjeux spécifiques :</w:t>
      </w:r>
    </w:p>
    <w:p w14:paraId="551A3B07" w14:textId="77777777" w:rsidR="00C46F7F" w:rsidRPr="00C46F7F" w:rsidRDefault="00C46F7F" w:rsidP="00C46F7F">
      <w:pPr>
        <w:numPr>
          <w:ilvl w:val="0"/>
          <w:numId w:val="3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Lancer des projets initiaux du GCAC sur des problématiques mondiales peu controversées (p. ex. aide en cas de catastrophe, accès à l’eau potable) pour obtenir rapidement des réussites et asseoir la crédibilité.</w:t>
      </w:r>
    </w:p>
    <w:p w14:paraId="6A5760C5" w14:textId="77777777" w:rsidR="00C46F7F" w:rsidRPr="00C46F7F" w:rsidRDefault="00817E31" w:rsidP="00C46F7F">
      <w:pPr>
        <w:spacing w:after="0" w:line="240" w:lineRule="auto"/>
        <w:rPr>
          <w:rFonts w:ascii="Times New Roman" w:eastAsia="Times New Roman" w:hAnsi="Times New Roman" w:cs="Times New Roman"/>
          <w:kern w:val="0"/>
          <w:lang w:eastAsia="en-GB"/>
          <w14:ligatures w14:val="none"/>
        </w:rPr>
      </w:pPr>
      <w:r w:rsidRPr="00817E31">
        <w:rPr>
          <w:rFonts w:ascii="Times New Roman" w:eastAsia="Times New Roman" w:hAnsi="Times New Roman" w:cs="Times New Roman"/>
          <w:noProof/>
          <w:kern w:val="0"/>
          <w:lang w:eastAsia="en-GB"/>
        </w:rPr>
        <w:pict w14:anchorId="2F726442">
          <v:rect id="_x0000_i1025" alt="" style="width:451.3pt;height:.05pt;mso-width-percent:0;mso-height-percent:0;mso-width-percent:0;mso-height-percent:0" o:hralign="center" o:hrstd="t" o:hr="t" fillcolor="#a0a0a0" stroked="f"/>
        </w:pict>
      </w:r>
    </w:p>
    <w:p w14:paraId="35284E9E" w14:textId="77777777" w:rsidR="00C46F7F" w:rsidRPr="00C46F7F" w:rsidRDefault="00C46F7F" w:rsidP="00C46F7F">
      <w:pPr>
        <w:spacing w:before="100" w:beforeAutospacing="1" w:after="100" w:afterAutospacing="1" w:line="240" w:lineRule="auto"/>
        <w:outlineLvl w:val="1"/>
        <w:rPr>
          <w:rFonts w:ascii="Times New Roman" w:eastAsia="Times New Roman" w:hAnsi="Times New Roman" w:cs="Times New Roman"/>
          <w:b/>
          <w:bCs/>
          <w:kern w:val="0"/>
          <w:sz w:val="36"/>
          <w:szCs w:val="36"/>
          <w:lang w:eastAsia="en-GB"/>
          <w14:ligatures w14:val="none"/>
        </w:rPr>
      </w:pPr>
      <w:r w:rsidRPr="00C46F7F">
        <w:rPr>
          <w:rFonts w:ascii="Times New Roman" w:eastAsia="Times New Roman" w:hAnsi="Times New Roman" w:cs="Times New Roman"/>
          <w:b/>
          <w:bCs/>
          <w:kern w:val="0"/>
          <w:sz w:val="36"/>
          <w:szCs w:val="36"/>
          <w:lang w:eastAsia="en-GB"/>
          <w14:ligatures w14:val="none"/>
        </w:rPr>
        <w:t>Conclusion</w:t>
      </w:r>
    </w:p>
    <w:p w14:paraId="665CD033" w14:textId="77777777" w:rsidR="00C46F7F" w:rsidRPr="00C46F7F" w:rsidRDefault="00C46F7F" w:rsidP="00C46F7F">
      <w:p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 xml:space="preserve">Le </w:t>
      </w:r>
      <w:r w:rsidRPr="00C46F7F">
        <w:rPr>
          <w:rFonts w:ascii="Times New Roman" w:eastAsia="Times New Roman" w:hAnsi="Times New Roman" w:cs="Times New Roman"/>
          <w:b/>
          <w:bCs/>
          <w:kern w:val="0"/>
          <w:lang w:eastAsia="en-GB"/>
          <w14:ligatures w14:val="none"/>
        </w:rPr>
        <w:t>Global Cooperation &amp; Advisory Council (GCAC)</w:t>
      </w:r>
      <w:r w:rsidRPr="00C46F7F">
        <w:rPr>
          <w:rFonts w:ascii="Times New Roman" w:eastAsia="Times New Roman" w:hAnsi="Times New Roman" w:cs="Times New Roman"/>
          <w:kern w:val="0"/>
          <w:lang w:eastAsia="en-GB"/>
          <w14:ligatures w14:val="none"/>
        </w:rPr>
        <w:t xml:space="preserve"> propose une alternative audacieuse mais réalisable aux Nations Unies, en répondant à de nombreuses critiques formulées à l’encontre du système actuel et en offrant une approche renouvelée de la gouvernance mondiale. En mettant l’accent sur la participation volontaire, l’autonomie régionale et la transparence, le GCAC cherche à favoriser une véritable coopération tout en respectant la souveraineté et la diversité de ses membres.</w:t>
      </w:r>
    </w:p>
    <w:p w14:paraId="11AC1556" w14:textId="77777777" w:rsidR="00C46F7F" w:rsidRPr="00C46F7F" w:rsidRDefault="00C46F7F" w:rsidP="00C46F7F">
      <w:p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Toutefois, la réussite du GCAC dépend de la résolution de défis majeurs : veiller au respect des engagements, définir objectivement les crises, assurer un financement durable et gérer les rapports de force. Grâce à une planification minutieuse, une mise en œuvre progressive et une large participation des parties prenantes, le GCAC pourrait évoluer pour devenir un modèle crédible et efficace de gouvernance mondiale.</w:t>
      </w:r>
    </w:p>
    <w:p w14:paraId="11BB51CC" w14:textId="77777777" w:rsidR="00C46F7F" w:rsidRPr="00C46F7F" w:rsidRDefault="00C46F7F" w:rsidP="00C46F7F">
      <w:pPr>
        <w:spacing w:before="100" w:beforeAutospacing="1" w:after="100" w:afterAutospacing="1" w:line="240" w:lineRule="auto"/>
        <w:rPr>
          <w:rFonts w:ascii="Times New Roman" w:eastAsia="Times New Roman" w:hAnsi="Times New Roman" w:cs="Times New Roman"/>
          <w:kern w:val="0"/>
          <w:lang w:eastAsia="en-GB"/>
          <w14:ligatures w14:val="none"/>
        </w:rPr>
      </w:pPr>
      <w:r w:rsidRPr="00C46F7F">
        <w:rPr>
          <w:rFonts w:ascii="Times New Roman" w:eastAsia="Times New Roman" w:hAnsi="Times New Roman" w:cs="Times New Roman"/>
          <w:kern w:val="0"/>
          <w:lang w:eastAsia="en-GB"/>
          <w14:ligatures w14:val="none"/>
        </w:rPr>
        <w:t>Avec son accent mis sur l’adaptabilité, la responsabilité et le respect de la souveraineté, le GCAC représente non seulement une alternative à l’ONU, mais surtout une évolution nécessaire dans la manière dont les nations collaborent pour relever les défis mondiaux communs.</w:t>
      </w:r>
    </w:p>
    <w:p w14:paraId="59A377AA" w14:textId="77777777" w:rsidR="00C46F7F" w:rsidRDefault="00C46F7F"/>
    <w:sectPr w:rsidR="00C46F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31186"/>
    <w:multiLevelType w:val="multilevel"/>
    <w:tmpl w:val="DF3CC6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F2FFB"/>
    <w:multiLevelType w:val="multilevel"/>
    <w:tmpl w:val="BF9A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A369D"/>
    <w:multiLevelType w:val="multilevel"/>
    <w:tmpl w:val="ED1E2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16512"/>
    <w:multiLevelType w:val="multilevel"/>
    <w:tmpl w:val="48A8E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A133DB"/>
    <w:multiLevelType w:val="multilevel"/>
    <w:tmpl w:val="22D4A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E2E2A"/>
    <w:multiLevelType w:val="multilevel"/>
    <w:tmpl w:val="8818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524DC2"/>
    <w:multiLevelType w:val="multilevel"/>
    <w:tmpl w:val="B008A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883440"/>
    <w:multiLevelType w:val="multilevel"/>
    <w:tmpl w:val="50CAB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9C1605"/>
    <w:multiLevelType w:val="multilevel"/>
    <w:tmpl w:val="FABA4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DE214E"/>
    <w:multiLevelType w:val="multilevel"/>
    <w:tmpl w:val="BFA48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8C4FFD"/>
    <w:multiLevelType w:val="multilevel"/>
    <w:tmpl w:val="AA30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0B5392"/>
    <w:multiLevelType w:val="multilevel"/>
    <w:tmpl w:val="92E0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324791"/>
    <w:multiLevelType w:val="multilevel"/>
    <w:tmpl w:val="9D08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F5466C"/>
    <w:multiLevelType w:val="multilevel"/>
    <w:tmpl w:val="D6A4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574EF2"/>
    <w:multiLevelType w:val="multilevel"/>
    <w:tmpl w:val="B864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38580E"/>
    <w:multiLevelType w:val="multilevel"/>
    <w:tmpl w:val="A7C00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383E05"/>
    <w:multiLevelType w:val="multilevel"/>
    <w:tmpl w:val="11EA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B97D1D"/>
    <w:multiLevelType w:val="multilevel"/>
    <w:tmpl w:val="13725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A53588"/>
    <w:multiLevelType w:val="multilevel"/>
    <w:tmpl w:val="C43A6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857645"/>
    <w:multiLevelType w:val="multilevel"/>
    <w:tmpl w:val="294C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BC5392"/>
    <w:multiLevelType w:val="multilevel"/>
    <w:tmpl w:val="85A8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CE45AB"/>
    <w:multiLevelType w:val="multilevel"/>
    <w:tmpl w:val="E4A2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1456A"/>
    <w:multiLevelType w:val="multilevel"/>
    <w:tmpl w:val="5608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08759A"/>
    <w:multiLevelType w:val="multilevel"/>
    <w:tmpl w:val="BFF6D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804939"/>
    <w:multiLevelType w:val="multilevel"/>
    <w:tmpl w:val="92B6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B35F30"/>
    <w:multiLevelType w:val="multilevel"/>
    <w:tmpl w:val="DFFE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233016"/>
    <w:multiLevelType w:val="multilevel"/>
    <w:tmpl w:val="D6DA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563A48"/>
    <w:multiLevelType w:val="multilevel"/>
    <w:tmpl w:val="382C3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512640"/>
    <w:multiLevelType w:val="multilevel"/>
    <w:tmpl w:val="1A96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B36779"/>
    <w:multiLevelType w:val="multilevel"/>
    <w:tmpl w:val="949ED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B875D0"/>
    <w:multiLevelType w:val="multilevel"/>
    <w:tmpl w:val="E484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A61FE4"/>
    <w:multiLevelType w:val="multilevel"/>
    <w:tmpl w:val="4902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E132D4"/>
    <w:multiLevelType w:val="multilevel"/>
    <w:tmpl w:val="5046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422357"/>
    <w:multiLevelType w:val="multilevel"/>
    <w:tmpl w:val="069A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6828830">
    <w:abstractNumId w:val="11"/>
  </w:num>
  <w:num w:numId="2" w16cid:durableId="1688097728">
    <w:abstractNumId w:val="2"/>
  </w:num>
  <w:num w:numId="3" w16cid:durableId="616136582">
    <w:abstractNumId w:val="21"/>
  </w:num>
  <w:num w:numId="4" w16cid:durableId="56051972">
    <w:abstractNumId w:val="33"/>
  </w:num>
  <w:num w:numId="5" w16cid:durableId="1420756973">
    <w:abstractNumId w:val="27"/>
  </w:num>
  <w:num w:numId="6" w16cid:durableId="672684282">
    <w:abstractNumId w:val="23"/>
  </w:num>
  <w:num w:numId="7" w16cid:durableId="870848006">
    <w:abstractNumId w:val="16"/>
  </w:num>
  <w:num w:numId="8" w16cid:durableId="2105370982">
    <w:abstractNumId w:val="10"/>
  </w:num>
  <w:num w:numId="9" w16cid:durableId="296449147">
    <w:abstractNumId w:val="14"/>
  </w:num>
  <w:num w:numId="10" w16cid:durableId="1987202043">
    <w:abstractNumId w:val="31"/>
  </w:num>
  <w:num w:numId="11" w16cid:durableId="1164665819">
    <w:abstractNumId w:val="9"/>
  </w:num>
  <w:num w:numId="12" w16cid:durableId="740256998">
    <w:abstractNumId w:val="6"/>
  </w:num>
  <w:num w:numId="13" w16cid:durableId="1410692494">
    <w:abstractNumId w:val="0"/>
  </w:num>
  <w:num w:numId="14" w16cid:durableId="1822310834">
    <w:abstractNumId w:val="12"/>
  </w:num>
  <w:num w:numId="15" w16cid:durableId="1987010417">
    <w:abstractNumId w:val="8"/>
  </w:num>
  <w:num w:numId="16" w16cid:durableId="956791942">
    <w:abstractNumId w:val="19"/>
  </w:num>
  <w:num w:numId="17" w16cid:durableId="181164897">
    <w:abstractNumId w:val="28"/>
  </w:num>
  <w:num w:numId="18" w16cid:durableId="1425178209">
    <w:abstractNumId w:val="24"/>
  </w:num>
  <w:num w:numId="19" w16cid:durableId="793451370">
    <w:abstractNumId w:val="15"/>
  </w:num>
  <w:num w:numId="20" w16cid:durableId="803079125">
    <w:abstractNumId w:val="25"/>
  </w:num>
  <w:num w:numId="21" w16cid:durableId="1637296032">
    <w:abstractNumId w:val="18"/>
  </w:num>
  <w:num w:numId="22" w16cid:durableId="1468551935">
    <w:abstractNumId w:val="22"/>
  </w:num>
  <w:num w:numId="23" w16cid:durableId="882332037">
    <w:abstractNumId w:val="17"/>
  </w:num>
  <w:num w:numId="24" w16cid:durableId="1424304216">
    <w:abstractNumId w:val="7"/>
  </w:num>
  <w:num w:numId="25" w16cid:durableId="263462794">
    <w:abstractNumId w:val="1"/>
  </w:num>
  <w:num w:numId="26" w16cid:durableId="642739444">
    <w:abstractNumId w:val="13"/>
  </w:num>
  <w:num w:numId="27" w16cid:durableId="55856856">
    <w:abstractNumId w:val="5"/>
  </w:num>
  <w:num w:numId="28" w16cid:durableId="1127241372">
    <w:abstractNumId w:val="26"/>
  </w:num>
  <w:num w:numId="29" w16cid:durableId="663824279">
    <w:abstractNumId w:val="32"/>
  </w:num>
  <w:num w:numId="30" w16cid:durableId="994455201">
    <w:abstractNumId w:val="4"/>
  </w:num>
  <w:num w:numId="31" w16cid:durableId="1084180450">
    <w:abstractNumId w:val="3"/>
  </w:num>
  <w:num w:numId="32" w16cid:durableId="1072314629">
    <w:abstractNumId w:val="29"/>
  </w:num>
  <w:num w:numId="33" w16cid:durableId="159778842">
    <w:abstractNumId w:val="20"/>
  </w:num>
  <w:num w:numId="34" w16cid:durableId="81914988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F7F"/>
    <w:rsid w:val="00817E31"/>
    <w:rsid w:val="00C46F7F"/>
    <w:rsid w:val="00D245C5"/>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99647"/>
  <w15:chartTrackingRefBased/>
  <w15:docId w15:val="{1467E1F9-60D7-C946-8AA1-BB5344247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F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46F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46F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46F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6F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6F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6F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6F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6F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F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46F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46F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46F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6F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6F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6F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6F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6F7F"/>
    <w:rPr>
      <w:rFonts w:eastAsiaTheme="majorEastAsia" w:cstheme="majorBidi"/>
      <w:color w:val="272727" w:themeColor="text1" w:themeTint="D8"/>
    </w:rPr>
  </w:style>
  <w:style w:type="paragraph" w:styleId="Title">
    <w:name w:val="Title"/>
    <w:basedOn w:val="Normal"/>
    <w:next w:val="Normal"/>
    <w:link w:val="TitleChar"/>
    <w:uiPriority w:val="10"/>
    <w:qFormat/>
    <w:rsid w:val="00C46F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F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F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6F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6F7F"/>
    <w:pPr>
      <w:spacing w:before="160"/>
      <w:jc w:val="center"/>
    </w:pPr>
    <w:rPr>
      <w:i/>
      <w:iCs/>
      <w:color w:val="404040" w:themeColor="text1" w:themeTint="BF"/>
    </w:rPr>
  </w:style>
  <w:style w:type="character" w:customStyle="1" w:styleId="QuoteChar">
    <w:name w:val="Quote Char"/>
    <w:basedOn w:val="DefaultParagraphFont"/>
    <w:link w:val="Quote"/>
    <w:uiPriority w:val="29"/>
    <w:rsid w:val="00C46F7F"/>
    <w:rPr>
      <w:i/>
      <w:iCs/>
      <w:color w:val="404040" w:themeColor="text1" w:themeTint="BF"/>
    </w:rPr>
  </w:style>
  <w:style w:type="paragraph" w:styleId="ListParagraph">
    <w:name w:val="List Paragraph"/>
    <w:basedOn w:val="Normal"/>
    <w:uiPriority w:val="34"/>
    <w:qFormat/>
    <w:rsid w:val="00C46F7F"/>
    <w:pPr>
      <w:ind w:left="720"/>
      <w:contextualSpacing/>
    </w:pPr>
  </w:style>
  <w:style w:type="character" w:styleId="IntenseEmphasis">
    <w:name w:val="Intense Emphasis"/>
    <w:basedOn w:val="DefaultParagraphFont"/>
    <w:uiPriority w:val="21"/>
    <w:qFormat/>
    <w:rsid w:val="00C46F7F"/>
    <w:rPr>
      <w:i/>
      <w:iCs/>
      <w:color w:val="0F4761" w:themeColor="accent1" w:themeShade="BF"/>
    </w:rPr>
  </w:style>
  <w:style w:type="paragraph" w:styleId="IntenseQuote">
    <w:name w:val="Intense Quote"/>
    <w:basedOn w:val="Normal"/>
    <w:next w:val="Normal"/>
    <w:link w:val="IntenseQuoteChar"/>
    <w:uiPriority w:val="30"/>
    <w:qFormat/>
    <w:rsid w:val="00C46F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6F7F"/>
    <w:rPr>
      <w:i/>
      <w:iCs/>
      <w:color w:val="0F4761" w:themeColor="accent1" w:themeShade="BF"/>
    </w:rPr>
  </w:style>
  <w:style w:type="character" w:styleId="IntenseReference">
    <w:name w:val="Intense Reference"/>
    <w:basedOn w:val="DefaultParagraphFont"/>
    <w:uiPriority w:val="32"/>
    <w:qFormat/>
    <w:rsid w:val="00C46F7F"/>
    <w:rPr>
      <w:b/>
      <w:bCs/>
      <w:smallCaps/>
      <w:color w:val="0F4761" w:themeColor="accent1" w:themeShade="BF"/>
      <w:spacing w:val="5"/>
    </w:rPr>
  </w:style>
  <w:style w:type="paragraph" w:styleId="NormalWeb">
    <w:name w:val="Normal (Web)"/>
    <w:basedOn w:val="Normal"/>
    <w:uiPriority w:val="99"/>
    <w:semiHidden/>
    <w:unhideWhenUsed/>
    <w:rsid w:val="00C46F7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C46F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61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2519</Words>
  <Characters>14359</Characters>
  <Application>Microsoft Office Word</Application>
  <DocSecurity>0</DocSecurity>
  <Lines>119</Lines>
  <Paragraphs>33</Paragraphs>
  <ScaleCrop>false</ScaleCrop>
  <Company/>
  <LinksUpToDate>false</LinksUpToDate>
  <CharactersWithSpaces>16845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dc:creator>
  <cp:keywords/>
  <dc:description/>
  <cp:lastModifiedBy>ricardo</cp:lastModifiedBy>
  <cp:revision>1</cp:revision>
  <dcterms:created xsi:type="dcterms:W3CDTF">2025-01-05T22:31:00Z</dcterms:created>
  <dcterms:modified xsi:type="dcterms:W3CDTF">2025-01-05T22:33:00Z</dcterms:modified>
</cp:coreProperties>
</file>